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F8E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/>
          <w:lang w:val="en-US" w:eastAsia="zh-CN"/>
        </w:rPr>
        <w:t xml:space="preserve">                   </w:t>
      </w:r>
    </w:p>
    <w:p w14:paraId="5B5D1FBE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评分标准</w:t>
      </w:r>
    </w:p>
    <w:tbl>
      <w:tblPr>
        <w:tblStyle w:val="4"/>
        <w:tblpPr w:leftFromText="180" w:rightFromText="180" w:vertAnchor="text" w:horzAnchor="page" w:tblpX="1317" w:tblpY="34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50"/>
        <w:gridCol w:w="730"/>
        <w:gridCol w:w="6480"/>
        <w:gridCol w:w="700"/>
      </w:tblGrid>
      <w:tr w14:paraId="7055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1AFADB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14:paraId="361B57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评分项</w:t>
            </w:r>
          </w:p>
        </w:tc>
        <w:tc>
          <w:tcPr>
            <w:tcW w:w="730" w:type="dxa"/>
            <w:vAlign w:val="center"/>
          </w:tcPr>
          <w:p w14:paraId="6D975A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分值权重</w:t>
            </w:r>
          </w:p>
        </w:tc>
        <w:tc>
          <w:tcPr>
            <w:tcW w:w="6480" w:type="dxa"/>
            <w:vAlign w:val="center"/>
          </w:tcPr>
          <w:p w14:paraId="3DC040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评分标准</w:t>
            </w:r>
          </w:p>
        </w:tc>
        <w:tc>
          <w:tcPr>
            <w:tcW w:w="700" w:type="dxa"/>
            <w:vAlign w:val="center"/>
          </w:tcPr>
          <w:p w14:paraId="427DC0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192B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4103F1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C56F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价格分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2DB119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</w:t>
            </w:r>
          </w:p>
        </w:tc>
        <w:tc>
          <w:tcPr>
            <w:tcW w:w="6480" w:type="dxa"/>
            <w:shd w:val="clear" w:color="auto" w:fill="auto"/>
          </w:tcPr>
          <w:p w14:paraId="2CE86D6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采用低价优先法计算，即满足招标文件要求且投标价格最低的投标报价为评标基准价，其价格分为满分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highlight w:val="none"/>
              </w:rPr>
              <w:t>分。其他投标人的价格分按照下列公式计算：投标报价得分=（评标基准价/投标报价）×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highlight w:val="none"/>
              </w:rPr>
              <w:t>（保留小数点后两位）。</w:t>
            </w:r>
          </w:p>
        </w:tc>
        <w:tc>
          <w:tcPr>
            <w:tcW w:w="700" w:type="dxa"/>
          </w:tcPr>
          <w:p w14:paraId="2FF439A3">
            <w:pPr>
              <w:rPr>
                <w:highlight w:val="none"/>
              </w:rPr>
            </w:pPr>
          </w:p>
        </w:tc>
      </w:tr>
      <w:tr w14:paraId="7846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90E9C95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19515">
            <w:pPr>
              <w:jc w:val="center"/>
              <w:rPr>
                <w:highlight w:val="none"/>
              </w:rPr>
            </w:pPr>
            <w:r>
              <w:rPr>
                <w:rFonts w:hint="eastAsia"/>
              </w:rPr>
              <w:t>策划方案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DF54DD9">
            <w:pPr>
              <w:jc w:val="center"/>
              <w:rPr>
                <w:highlight w:val="none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480" w:type="dxa"/>
            <w:shd w:val="clear" w:color="auto" w:fill="auto"/>
            <w:vAlign w:val="top"/>
          </w:tcPr>
          <w:p w14:paraId="61DAAD9E">
            <w:pPr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投标人</w:t>
            </w:r>
            <w:r>
              <w:rPr>
                <w:rFonts w:hint="eastAsia"/>
                <w:highlight w:val="none"/>
              </w:rPr>
              <w:t>需根据</w:t>
            </w:r>
            <w:r>
              <w:rPr>
                <w:rFonts w:hint="eastAsia"/>
              </w:rPr>
              <w:t>采购人要求提交对全年服务及宣传片的策划方案，评委对方案进行评分。方案创新性、匹配度越高，方案越周全、实施性越高、越合理的评分越高。方案</w:t>
            </w:r>
            <w:r>
              <w:rPr>
                <w:rFonts w:hint="eastAsia"/>
                <w:lang w:val="en-US" w:eastAsia="zh-CN"/>
              </w:rPr>
              <w:t>细致合理，实施性强，契合</w:t>
            </w:r>
            <w:r>
              <w:rPr>
                <w:rFonts w:hint="eastAsia"/>
              </w:rPr>
              <w:t>采购人要求的得20分；方案</w:t>
            </w:r>
            <w:r>
              <w:rPr>
                <w:rFonts w:hint="eastAsia"/>
                <w:lang w:val="en-US" w:eastAsia="zh-CN"/>
              </w:rPr>
              <w:t>详细，较为合理，较为</w:t>
            </w:r>
            <w:r>
              <w:rPr>
                <w:rFonts w:hint="eastAsia"/>
              </w:rPr>
              <w:t>符合采购人要求的得10分；方案</w:t>
            </w:r>
            <w:r>
              <w:rPr>
                <w:rFonts w:hint="eastAsia"/>
                <w:lang w:val="en-US" w:eastAsia="zh-CN"/>
              </w:rPr>
              <w:t>基本</w:t>
            </w:r>
            <w:r>
              <w:rPr>
                <w:rFonts w:hint="eastAsia"/>
              </w:rPr>
              <w:t>符合采购人要求的得5分；方案不符合采购人要求或未提供的不得分。</w:t>
            </w:r>
          </w:p>
        </w:tc>
        <w:tc>
          <w:tcPr>
            <w:tcW w:w="700" w:type="dxa"/>
          </w:tcPr>
          <w:p w14:paraId="5D889283">
            <w:pPr>
              <w:rPr>
                <w:highlight w:val="none"/>
              </w:rPr>
            </w:pPr>
          </w:p>
        </w:tc>
      </w:tr>
      <w:tr w14:paraId="2640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02614E2E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1EFDE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服务团队和</w:t>
            </w:r>
            <w:r>
              <w:rPr>
                <w:rFonts w:hint="eastAsia"/>
                <w:highlight w:val="none"/>
              </w:rPr>
              <w:t>履约保障</w:t>
            </w:r>
            <w:r>
              <w:rPr>
                <w:rFonts w:hint="eastAsia"/>
                <w:highlight w:val="none"/>
                <w:lang w:val="en-US" w:eastAsia="zh-CN"/>
              </w:rPr>
              <w:t>方案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E73F28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6480" w:type="dxa"/>
            <w:shd w:val="clear" w:color="auto" w:fill="auto"/>
            <w:vAlign w:val="top"/>
          </w:tcPr>
          <w:p w14:paraId="235FD036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投标人</w:t>
            </w:r>
            <w:r>
              <w:rPr>
                <w:rFonts w:hint="eastAsia"/>
                <w:highlight w:val="none"/>
              </w:rPr>
              <w:t>需在交付周期、</w:t>
            </w:r>
            <w:r>
              <w:rPr>
                <w:rFonts w:hint="eastAsia"/>
                <w:highlight w:val="none"/>
                <w:lang w:val="en-US" w:eastAsia="zh-CN"/>
              </w:rPr>
              <w:t>人员服务团队</w:t>
            </w:r>
            <w:r>
              <w:rPr>
                <w:rFonts w:hint="eastAsia"/>
                <w:highlight w:val="none"/>
              </w:rPr>
              <w:t>与履约保障等方面提供方案，由评委打分。</w:t>
            </w:r>
            <w:r>
              <w:rPr>
                <w:highlight w:val="none"/>
              </w:rPr>
              <w:t>提供的方案完整、详细具体、可行性强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各项均符合</w:t>
            </w:r>
            <w:r>
              <w:rPr>
                <w:rFonts w:hint="eastAsia"/>
                <w:highlight w:val="none"/>
              </w:rPr>
              <w:t>采购人要求的得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分；</w:t>
            </w:r>
            <w:r>
              <w:rPr>
                <w:highlight w:val="none"/>
              </w:rPr>
              <w:t>提供的方案较为完整、详细具体、可行性较强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基本符合采购需求</w:t>
            </w:r>
            <w:r>
              <w:rPr>
                <w:rFonts w:hint="eastAsia"/>
                <w:highlight w:val="none"/>
              </w:rPr>
              <w:t>的得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分；未提供或提供的方案不满足采购人要求的本项不得分。</w:t>
            </w:r>
          </w:p>
        </w:tc>
        <w:tc>
          <w:tcPr>
            <w:tcW w:w="700" w:type="dxa"/>
          </w:tcPr>
          <w:p w14:paraId="2E23DB84">
            <w:pPr>
              <w:rPr>
                <w:highlight w:val="none"/>
              </w:rPr>
            </w:pPr>
          </w:p>
        </w:tc>
      </w:tr>
      <w:tr w14:paraId="6BD3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589CE33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C765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样片质量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050BCB8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20</w:t>
            </w:r>
            <w:bookmarkStart w:id="0" w:name="_GoBack"/>
            <w:bookmarkEnd w:id="0"/>
          </w:p>
        </w:tc>
        <w:tc>
          <w:tcPr>
            <w:tcW w:w="6480" w:type="dxa"/>
            <w:shd w:val="clear" w:color="auto" w:fill="auto"/>
            <w:vAlign w:val="top"/>
          </w:tcPr>
          <w:p w14:paraId="1483E8EB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投标人</w:t>
            </w:r>
            <w:r>
              <w:rPr>
                <w:rFonts w:hint="eastAsia"/>
                <w:highlight w:val="none"/>
              </w:rPr>
              <w:t>需提供</w:t>
            </w:r>
            <w:r>
              <w:rPr>
                <w:rFonts w:hint="eastAsia"/>
                <w:highlight w:val="none"/>
                <w:lang w:val="en-US" w:eastAsia="zh-CN"/>
              </w:rPr>
              <w:t>3个由投标人自主拍摄或由投标人主导拍摄的</w:t>
            </w:r>
            <w:r>
              <w:rPr>
                <w:rFonts w:hint="eastAsia"/>
                <w:highlight w:val="none"/>
              </w:rPr>
              <w:t>视频样片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宣传片或汇报片1个、政务宣传新媒体短片及AIGC短片各1个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>，由评委从内容、制作水平进行评分。样片</w:t>
            </w:r>
            <w:r>
              <w:rPr>
                <w:rFonts w:hint="eastAsia"/>
                <w:highlight w:val="none"/>
                <w:lang w:val="en-US" w:eastAsia="zh-CN"/>
              </w:rPr>
              <w:t>紧扣主题，画质、配音等质量</w:t>
            </w:r>
            <w:r>
              <w:rPr>
                <w:rFonts w:hint="eastAsia"/>
                <w:highlight w:val="none"/>
              </w:rPr>
              <w:t>高的得</w:t>
            </w: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</w:rPr>
              <w:t>分；样片</w:t>
            </w:r>
            <w:r>
              <w:rPr>
                <w:rFonts w:hint="eastAsia"/>
                <w:highlight w:val="none"/>
                <w:lang w:val="en-US" w:eastAsia="zh-CN"/>
              </w:rPr>
              <w:t>贴近主题，</w:t>
            </w:r>
            <w:r>
              <w:rPr>
                <w:rFonts w:hint="eastAsia"/>
                <w:highlight w:val="none"/>
              </w:rPr>
              <w:t>质量</w:t>
            </w:r>
            <w:r>
              <w:rPr>
                <w:rFonts w:hint="eastAsia"/>
                <w:highlight w:val="none"/>
                <w:lang w:val="en-US" w:eastAsia="zh-CN"/>
              </w:rPr>
              <w:t>比较</w:t>
            </w:r>
            <w:r>
              <w:rPr>
                <w:rFonts w:hint="eastAsia"/>
                <w:highlight w:val="none"/>
              </w:rPr>
              <w:t>高的得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分；样片质量一般的得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分；提供样片数量不足或未提供的不得分。</w:t>
            </w:r>
          </w:p>
          <w:p w14:paraId="5312BA62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需提供样片由投标人制作的承诺函（格式自拟），未提供或提供不符合的本项不得分。</w:t>
            </w:r>
          </w:p>
        </w:tc>
        <w:tc>
          <w:tcPr>
            <w:tcW w:w="700" w:type="dxa"/>
          </w:tcPr>
          <w:p w14:paraId="1B81F348">
            <w:pPr>
              <w:rPr>
                <w:highlight w:val="none"/>
              </w:rPr>
            </w:pPr>
          </w:p>
        </w:tc>
      </w:tr>
      <w:tr w14:paraId="439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675674A3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4575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类似经验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908C87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14:paraId="5E187595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投标人</w:t>
            </w:r>
            <w:r>
              <w:rPr>
                <w:rFonts w:hint="eastAsia"/>
                <w:highlight w:val="none"/>
              </w:rPr>
              <w:t>自2022年1月1日起至本项目投标截止时间止（以合同签订时间为准），独立承担过同类项目案例的，每提供一个得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分，满分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分。</w:t>
            </w:r>
          </w:p>
          <w:p w14:paraId="247A9F4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注：投标人</w:t>
            </w:r>
            <w:r>
              <w:rPr>
                <w:rFonts w:hint="eastAsia"/>
                <w:highlight w:val="none"/>
              </w:rPr>
              <w:t>须提供合同复印件（并加盖</w:t>
            </w:r>
            <w:r>
              <w:rPr>
                <w:rFonts w:hint="eastAsia"/>
                <w:highlight w:val="none"/>
                <w:lang w:val="en-US" w:eastAsia="zh-CN"/>
              </w:rPr>
              <w:t>投标人</w:t>
            </w:r>
            <w:r>
              <w:rPr>
                <w:rFonts w:hint="eastAsia"/>
                <w:highlight w:val="none"/>
              </w:rPr>
              <w:t>公章），否则不得分。</w:t>
            </w:r>
          </w:p>
        </w:tc>
        <w:tc>
          <w:tcPr>
            <w:tcW w:w="700" w:type="dxa"/>
          </w:tcPr>
          <w:p w14:paraId="490A10F2">
            <w:pPr>
              <w:rPr>
                <w:highlight w:val="none"/>
              </w:rPr>
            </w:pPr>
          </w:p>
        </w:tc>
      </w:tr>
      <w:tr w14:paraId="1B9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37FBB77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29A33">
            <w:pPr>
              <w:jc w:val="both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作品投放情况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F8E610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14:paraId="77E8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自2022年1月1日起至本项目投标截止时间止(以合同签订日期为准)，投标人完成的作品在官方媒体（包括但不限于学习强国、电视台、官方自媒体等）投放的，中央及国家级媒体每提供一份证明材料得5分，省级及以下其他官方媒体每提供一份证明材料得2分，满分10分。</w:t>
            </w:r>
          </w:p>
          <w:p w14:paraId="30D9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该作品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由投标人制作的承诺函（格式自拟），未提供或提供不符合的本项不得分。</w:t>
            </w:r>
          </w:p>
        </w:tc>
        <w:tc>
          <w:tcPr>
            <w:tcW w:w="700" w:type="dxa"/>
          </w:tcPr>
          <w:p w14:paraId="113C903F">
            <w:pPr>
              <w:rPr>
                <w:highlight w:val="none"/>
              </w:rPr>
            </w:pPr>
          </w:p>
        </w:tc>
      </w:tr>
      <w:tr w14:paraId="56CC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974A858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731E3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服务承诺函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BADB8E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14:paraId="230481B8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根据投标人承诺1小时内响应采购人的拍摄制作需求并派人到达省渔业减灾中心的得10分。</w:t>
            </w:r>
          </w:p>
          <w:p w14:paraId="72FE7562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注：供应商须提供承诺函（格式自拟），未提供或提供不符合的本项不得分。</w:t>
            </w:r>
          </w:p>
        </w:tc>
        <w:tc>
          <w:tcPr>
            <w:tcW w:w="700" w:type="dxa"/>
          </w:tcPr>
          <w:p w14:paraId="1D8169E1">
            <w:pPr>
              <w:rPr>
                <w:highlight w:val="none"/>
              </w:rPr>
            </w:pPr>
          </w:p>
        </w:tc>
      </w:tr>
      <w:tr w14:paraId="2555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70" w:type="dxa"/>
            <w:gridSpan w:val="3"/>
            <w:vAlign w:val="center"/>
          </w:tcPr>
          <w:p w14:paraId="019934C0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得分（1+2+3+4+5+6+7）</w:t>
            </w:r>
          </w:p>
        </w:tc>
        <w:tc>
          <w:tcPr>
            <w:tcW w:w="6480" w:type="dxa"/>
            <w:shd w:val="clear" w:color="auto" w:fill="auto"/>
          </w:tcPr>
          <w:p w14:paraId="46E60398">
            <w:pPr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00" w:type="dxa"/>
          </w:tcPr>
          <w:p w14:paraId="5E2CA347">
            <w:pPr>
              <w:rPr>
                <w:highlight w:val="none"/>
              </w:rPr>
            </w:pPr>
          </w:p>
        </w:tc>
      </w:tr>
    </w:tbl>
    <w:p w14:paraId="3141C615">
      <w:pPr>
        <w:rPr>
          <w:b/>
          <w:bCs/>
        </w:rPr>
      </w:pPr>
    </w:p>
    <w:p w14:paraId="373A962F">
      <w:pPr>
        <w:rPr>
          <w:highlight w:val="none"/>
        </w:rPr>
      </w:pPr>
    </w:p>
    <w:sectPr>
      <w:pgSz w:w="11906" w:h="16838"/>
      <w:pgMar w:top="1440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D60A2-C05D-41AB-8CB3-A2DDB5730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44D50B-B6CC-47F9-8D07-2EBFFB2A1A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8BE6B27-DC9F-4FDE-8D23-22DA3A3630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63644"/>
    <w:rsid w:val="000942B7"/>
    <w:rsid w:val="001D3004"/>
    <w:rsid w:val="00577625"/>
    <w:rsid w:val="00BE29C9"/>
    <w:rsid w:val="03D3206A"/>
    <w:rsid w:val="074A3038"/>
    <w:rsid w:val="09B42A37"/>
    <w:rsid w:val="0BB56CC5"/>
    <w:rsid w:val="11263CDC"/>
    <w:rsid w:val="13533D6F"/>
    <w:rsid w:val="1B755BC6"/>
    <w:rsid w:val="1FA475E4"/>
    <w:rsid w:val="25583467"/>
    <w:rsid w:val="2D861A34"/>
    <w:rsid w:val="2E263644"/>
    <w:rsid w:val="37F47046"/>
    <w:rsid w:val="4670640B"/>
    <w:rsid w:val="4BC76DBD"/>
    <w:rsid w:val="50063152"/>
    <w:rsid w:val="531445C2"/>
    <w:rsid w:val="5C466147"/>
    <w:rsid w:val="5EA54320"/>
    <w:rsid w:val="5FFC2F3B"/>
    <w:rsid w:val="67AD2E1A"/>
    <w:rsid w:val="6C832B47"/>
    <w:rsid w:val="6F174DC6"/>
    <w:rsid w:val="77E9283C"/>
    <w:rsid w:val="7E1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959</Words>
  <Characters>985</Characters>
  <Lines>6</Lines>
  <Paragraphs>1</Paragraphs>
  <TotalTime>2</TotalTime>
  <ScaleCrop>false</ScaleCrop>
  <LinksUpToDate>false</LinksUpToDate>
  <CharactersWithSpaces>1004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2025-03-17T03:48:00Z</dcterms:created>
  <dc:creator>Franky</dc:creator>
  <cp:lastModifiedBy>刘祥敏</cp:lastModifiedBy>
  <cp:lastPrinted>2026-03-10T06:52:00Z</cp:lastPrinted>
  <dcterms:modified xsi:type="dcterms:W3CDTF">2026-03-12T01:07:31Z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D31D23D847F14081ABC2B2BF332788D3_13</vt:lpwstr>
  </property>
  <property fmtid="{D5CDD505-2E9C-101B-9397-08002B2CF9AE}" pid="4" name="KSOTemplateDocerSaveRecord">
    <vt:lpwstr>eyJoZGlkIjoiMTE4ZmM5YmYyODdjMzY0NGFlNGYxMTc4Yjk0NmQ2MjYiLCJ1c2VySWQiOiIyMDIzMjM0MjAifQ==</vt:lpwstr>
  </property>
</Properties>
</file>