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29FCF" w14:textId="6EB28407" w:rsidR="008127FA" w:rsidRDefault="008127FA" w:rsidP="00D26133">
      <w:pPr>
        <w:spacing w:line="360" w:lineRule="auto"/>
        <w:ind w:rightChars="-159" w:right="-334"/>
        <w:jc w:val="left"/>
        <w:rPr>
          <w:b/>
          <w:bCs/>
          <w:sz w:val="32"/>
          <w:szCs w:val="32"/>
        </w:rPr>
      </w:pPr>
      <w:bookmarkStart w:id="0" w:name="_Hlk163034093"/>
      <w:bookmarkEnd w:id="0"/>
      <w:r w:rsidRPr="008127FA">
        <w:rPr>
          <w:b/>
          <w:bCs/>
          <w:noProof/>
          <w:sz w:val="32"/>
          <w:szCs w:val="32"/>
        </w:rPr>
        <w:drawing>
          <wp:inline distT="0" distB="0" distL="0" distR="0" wp14:anchorId="364BEFFC" wp14:editId="6DE57147">
            <wp:extent cx="5976620" cy="1771015"/>
            <wp:effectExtent l="0" t="0" r="5080" b="635"/>
            <wp:docPr id="17838467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6620" cy="1771015"/>
                    </a:xfrm>
                    <a:prstGeom prst="rect">
                      <a:avLst/>
                    </a:prstGeom>
                    <a:noFill/>
                    <a:ln>
                      <a:noFill/>
                    </a:ln>
                  </pic:spPr>
                </pic:pic>
              </a:graphicData>
            </a:graphic>
          </wp:inline>
        </w:drawing>
      </w:r>
    </w:p>
    <w:sdt>
      <w:sdtPr>
        <w:rPr>
          <w:rFonts w:ascii="Times New Roman" w:eastAsia="宋体" w:hAnsi="Times New Roman" w:cs="Times New Roman"/>
          <w:color w:val="auto"/>
          <w:kern w:val="2"/>
          <w:sz w:val="21"/>
          <w:szCs w:val="24"/>
          <w:lang w:val="zh-CN"/>
        </w:rPr>
        <w:id w:val="-1855338125"/>
        <w:docPartObj>
          <w:docPartGallery w:val="Table of Contents"/>
          <w:docPartUnique/>
        </w:docPartObj>
      </w:sdtPr>
      <w:sdtEndPr>
        <w:rPr>
          <w:b/>
          <w:bCs/>
        </w:rPr>
      </w:sdtEndPr>
      <w:sdtContent>
        <w:p w14:paraId="3A602349" w14:textId="6181B978" w:rsidR="00B65A2D" w:rsidRPr="00B65A2D" w:rsidRDefault="00B65A2D" w:rsidP="00B65A2D">
          <w:pPr>
            <w:pStyle w:val="TOC"/>
            <w:ind w:firstLine="420"/>
            <w:jc w:val="center"/>
            <w:rPr>
              <w:rFonts w:ascii="黑体" w:eastAsia="黑体" w:hAnsi="黑体"/>
              <w:b/>
              <w:bCs/>
              <w:color w:val="auto"/>
            </w:rPr>
          </w:pPr>
          <w:r w:rsidRPr="00B65A2D">
            <w:rPr>
              <w:rFonts w:ascii="黑体" w:eastAsia="黑体" w:hAnsi="黑体"/>
              <w:b/>
              <w:bCs/>
              <w:color w:val="auto"/>
              <w:lang w:val="zh-CN"/>
            </w:rPr>
            <w:t>目录</w:t>
          </w:r>
        </w:p>
        <w:p w14:paraId="08903C11" w14:textId="1468EDA7" w:rsidR="00754622" w:rsidRPr="00754622" w:rsidRDefault="00B65A2D" w:rsidP="00754622">
          <w:pPr>
            <w:pStyle w:val="TOC1"/>
            <w:tabs>
              <w:tab w:val="right" w:leader="dot" w:pos="9402"/>
            </w:tabs>
            <w:spacing w:line="336" w:lineRule="auto"/>
            <w:rPr>
              <w:rFonts w:asciiTheme="minorHAnsi" w:eastAsiaTheme="minorEastAsia" w:hAnsiTheme="minorHAnsi" w:cstheme="minorBidi"/>
              <w:b/>
              <w:bCs/>
              <w:noProof/>
              <w:szCs w:val="22"/>
              <w14:ligatures w14:val="standardContextual"/>
            </w:rPr>
          </w:pPr>
          <w:r w:rsidRPr="004734F0">
            <w:fldChar w:fldCharType="begin"/>
          </w:r>
          <w:r w:rsidRPr="004734F0">
            <w:instrText xml:space="preserve"> TOC \o "1-3" \h \z \u </w:instrText>
          </w:r>
          <w:r w:rsidRPr="004734F0">
            <w:fldChar w:fldCharType="separate"/>
          </w:r>
          <w:hyperlink w:anchor="_Toc163034371" w:history="1">
            <w:r w:rsidR="00754622" w:rsidRPr="00754622">
              <w:rPr>
                <w:rStyle w:val="af2"/>
                <w:rFonts w:eastAsia="黑体"/>
                <w:b/>
                <w:bCs/>
                <w:noProof/>
              </w:rPr>
              <w:t>重要资讯</w:t>
            </w:r>
            <w:r w:rsidR="00754622" w:rsidRPr="00754622">
              <w:rPr>
                <w:b/>
                <w:bCs/>
                <w:noProof/>
                <w:webHidden/>
              </w:rPr>
              <w:tab/>
            </w:r>
            <w:r w:rsidR="00754622" w:rsidRPr="00754622">
              <w:rPr>
                <w:b/>
                <w:bCs/>
                <w:noProof/>
                <w:webHidden/>
              </w:rPr>
              <w:fldChar w:fldCharType="begin"/>
            </w:r>
            <w:r w:rsidR="00754622" w:rsidRPr="00754622">
              <w:rPr>
                <w:b/>
                <w:bCs/>
                <w:noProof/>
                <w:webHidden/>
              </w:rPr>
              <w:instrText xml:space="preserve"> PAGEREF _Toc163034371 \h </w:instrText>
            </w:r>
            <w:r w:rsidR="00754622" w:rsidRPr="00754622">
              <w:rPr>
                <w:b/>
                <w:bCs/>
                <w:noProof/>
                <w:webHidden/>
              </w:rPr>
            </w:r>
            <w:r w:rsidR="00754622" w:rsidRPr="00754622">
              <w:rPr>
                <w:b/>
                <w:bCs/>
                <w:noProof/>
                <w:webHidden/>
              </w:rPr>
              <w:fldChar w:fldCharType="separate"/>
            </w:r>
            <w:r w:rsidR="00042301">
              <w:rPr>
                <w:b/>
                <w:bCs/>
                <w:noProof/>
                <w:webHidden/>
              </w:rPr>
              <w:t>1</w:t>
            </w:r>
            <w:r w:rsidR="00754622" w:rsidRPr="00754622">
              <w:rPr>
                <w:b/>
                <w:bCs/>
                <w:noProof/>
                <w:webHidden/>
              </w:rPr>
              <w:fldChar w:fldCharType="end"/>
            </w:r>
          </w:hyperlink>
        </w:p>
        <w:p w14:paraId="205D188B" w14:textId="108DF89C" w:rsidR="00754622" w:rsidRPr="00754622" w:rsidRDefault="00754622" w:rsidP="00754622">
          <w:pPr>
            <w:pStyle w:val="TOC2"/>
            <w:spacing w:line="336" w:lineRule="auto"/>
            <w:rPr>
              <w:rFonts w:asciiTheme="minorHAnsi" w:eastAsiaTheme="minorEastAsia" w:hAnsiTheme="minorHAnsi" w:cstheme="minorBidi"/>
              <w:szCs w:val="22"/>
              <w14:ligatures w14:val="standardContextual"/>
            </w:rPr>
          </w:pPr>
          <w:hyperlink w:anchor="_Toc163034372" w:history="1">
            <w:r w:rsidRPr="00754622">
              <w:rPr>
                <w:rStyle w:val="af2"/>
              </w:rPr>
              <w:t>农业农村部部署渔业安全生产工作</w:t>
            </w:r>
            <w:r w:rsidRPr="00754622">
              <w:rPr>
                <w:webHidden/>
              </w:rPr>
              <w:tab/>
            </w:r>
            <w:r w:rsidRPr="00754622">
              <w:rPr>
                <w:webHidden/>
              </w:rPr>
              <w:fldChar w:fldCharType="begin"/>
            </w:r>
            <w:r w:rsidRPr="00754622">
              <w:rPr>
                <w:webHidden/>
              </w:rPr>
              <w:instrText xml:space="preserve"> PAGEREF _Toc163034372 \h </w:instrText>
            </w:r>
            <w:r w:rsidRPr="00754622">
              <w:rPr>
                <w:webHidden/>
              </w:rPr>
            </w:r>
            <w:r w:rsidRPr="00754622">
              <w:rPr>
                <w:webHidden/>
              </w:rPr>
              <w:fldChar w:fldCharType="separate"/>
            </w:r>
            <w:r w:rsidR="00042301">
              <w:rPr>
                <w:webHidden/>
              </w:rPr>
              <w:t>1</w:t>
            </w:r>
            <w:r w:rsidRPr="00754622">
              <w:rPr>
                <w:webHidden/>
              </w:rPr>
              <w:fldChar w:fldCharType="end"/>
            </w:r>
          </w:hyperlink>
        </w:p>
        <w:p w14:paraId="2E834119" w14:textId="2A117B57" w:rsidR="00754622" w:rsidRPr="00754622" w:rsidRDefault="00754622" w:rsidP="00754622">
          <w:pPr>
            <w:pStyle w:val="TOC2"/>
            <w:spacing w:line="336" w:lineRule="auto"/>
            <w:rPr>
              <w:rFonts w:asciiTheme="minorHAnsi" w:eastAsiaTheme="minorEastAsia" w:hAnsiTheme="minorHAnsi" w:cstheme="minorBidi"/>
              <w:szCs w:val="22"/>
              <w14:ligatures w14:val="standardContextual"/>
            </w:rPr>
          </w:pPr>
          <w:hyperlink w:anchor="_Toc163034373" w:history="1">
            <w:r w:rsidRPr="00754622">
              <w:rPr>
                <w:rStyle w:val="af2"/>
              </w:rPr>
              <w:t>关于印发《2024年水产绿色健康养殖技术推广“五大行动”实施方案》的通知</w:t>
            </w:r>
            <w:r w:rsidRPr="00754622">
              <w:rPr>
                <w:webHidden/>
              </w:rPr>
              <w:tab/>
            </w:r>
            <w:r w:rsidRPr="00754622">
              <w:rPr>
                <w:webHidden/>
              </w:rPr>
              <w:fldChar w:fldCharType="begin"/>
            </w:r>
            <w:r w:rsidRPr="00754622">
              <w:rPr>
                <w:webHidden/>
              </w:rPr>
              <w:instrText xml:space="preserve"> PAGEREF _Toc163034373 \h </w:instrText>
            </w:r>
            <w:r w:rsidRPr="00754622">
              <w:rPr>
                <w:webHidden/>
              </w:rPr>
            </w:r>
            <w:r w:rsidRPr="00754622">
              <w:rPr>
                <w:webHidden/>
              </w:rPr>
              <w:fldChar w:fldCharType="separate"/>
            </w:r>
            <w:r w:rsidR="00042301">
              <w:rPr>
                <w:webHidden/>
              </w:rPr>
              <w:t>2</w:t>
            </w:r>
            <w:r w:rsidRPr="00754622">
              <w:rPr>
                <w:webHidden/>
              </w:rPr>
              <w:fldChar w:fldCharType="end"/>
            </w:r>
          </w:hyperlink>
        </w:p>
        <w:p w14:paraId="7C652330" w14:textId="7D2ACED4" w:rsidR="00754622" w:rsidRPr="00754622" w:rsidRDefault="00754622" w:rsidP="00754622">
          <w:pPr>
            <w:pStyle w:val="TOC2"/>
            <w:spacing w:line="336" w:lineRule="auto"/>
            <w:rPr>
              <w:rFonts w:asciiTheme="minorHAnsi" w:eastAsiaTheme="minorEastAsia" w:hAnsiTheme="minorHAnsi" w:cstheme="minorBidi"/>
              <w:szCs w:val="22"/>
              <w14:ligatures w14:val="standardContextual"/>
            </w:rPr>
          </w:pPr>
          <w:hyperlink w:anchor="_Toc163034374" w:history="1">
            <w:r w:rsidRPr="00754622">
              <w:rPr>
                <w:rStyle w:val="af2"/>
              </w:rPr>
              <w:t>首次覆盖水产领域 —— 新中国历史上规模最大的农业种质资源普查取得系列成果</w:t>
            </w:r>
            <w:r w:rsidRPr="00754622">
              <w:rPr>
                <w:webHidden/>
              </w:rPr>
              <w:tab/>
            </w:r>
            <w:r w:rsidRPr="00754622">
              <w:rPr>
                <w:webHidden/>
              </w:rPr>
              <w:fldChar w:fldCharType="begin"/>
            </w:r>
            <w:r w:rsidRPr="00754622">
              <w:rPr>
                <w:webHidden/>
              </w:rPr>
              <w:instrText xml:space="preserve"> PAGEREF _Toc163034374 \h </w:instrText>
            </w:r>
            <w:r w:rsidRPr="00754622">
              <w:rPr>
                <w:webHidden/>
              </w:rPr>
            </w:r>
            <w:r w:rsidRPr="00754622">
              <w:rPr>
                <w:webHidden/>
              </w:rPr>
              <w:fldChar w:fldCharType="separate"/>
            </w:r>
            <w:r w:rsidR="00042301">
              <w:rPr>
                <w:webHidden/>
              </w:rPr>
              <w:t>4</w:t>
            </w:r>
            <w:r w:rsidRPr="00754622">
              <w:rPr>
                <w:webHidden/>
              </w:rPr>
              <w:fldChar w:fldCharType="end"/>
            </w:r>
          </w:hyperlink>
        </w:p>
        <w:p w14:paraId="4F03D0BD" w14:textId="30881944" w:rsidR="00754622" w:rsidRPr="00754622" w:rsidRDefault="00754622" w:rsidP="00754622">
          <w:pPr>
            <w:pStyle w:val="TOC2"/>
            <w:spacing w:line="336" w:lineRule="auto"/>
            <w:rPr>
              <w:rFonts w:asciiTheme="minorHAnsi" w:eastAsiaTheme="minorEastAsia" w:hAnsiTheme="minorHAnsi" w:cstheme="minorBidi"/>
              <w:szCs w:val="22"/>
              <w14:ligatures w14:val="standardContextual"/>
            </w:rPr>
          </w:pPr>
          <w:hyperlink w:anchor="_Toc163034375" w:history="1">
            <w:r w:rsidRPr="00754622">
              <w:rPr>
                <w:rStyle w:val="af2"/>
              </w:rPr>
              <w:t>确定663家！取消180家！涉及水产！农业农村部通报定点市场复核结果</w:t>
            </w:r>
            <w:r w:rsidRPr="00754622">
              <w:rPr>
                <w:webHidden/>
              </w:rPr>
              <w:tab/>
            </w:r>
            <w:r w:rsidRPr="00754622">
              <w:rPr>
                <w:webHidden/>
              </w:rPr>
              <w:fldChar w:fldCharType="begin"/>
            </w:r>
            <w:r w:rsidRPr="00754622">
              <w:rPr>
                <w:webHidden/>
              </w:rPr>
              <w:instrText xml:space="preserve"> PAGEREF _Toc163034375 \h </w:instrText>
            </w:r>
            <w:r w:rsidRPr="00754622">
              <w:rPr>
                <w:webHidden/>
              </w:rPr>
            </w:r>
            <w:r w:rsidRPr="00754622">
              <w:rPr>
                <w:webHidden/>
              </w:rPr>
              <w:fldChar w:fldCharType="separate"/>
            </w:r>
            <w:r w:rsidR="00042301">
              <w:rPr>
                <w:webHidden/>
              </w:rPr>
              <w:t>7</w:t>
            </w:r>
            <w:r w:rsidRPr="00754622">
              <w:rPr>
                <w:webHidden/>
              </w:rPr>
              <w:fldChar w:fldCharType="end"/>
            </w:r>
          </w:hyperlink>
        </w:p>
        <w:p w14:paraId="606BB681" w14:textId="19E56DD4" w:rsidR="00754622" w:rsidRPr="00754622" w:rsidRDefault="00754622" w:rsidP="00754622">
          <w:pPr>
            <w:pStyle w:val="TOC2"/>
            <w:spacing w:line="336" w:lineRule="auto"/>
            <w:rPr>
              <w:rFonts w:asciiTheme="minorHAnsi" w:eastAsiaTheme="minorEastAsia" w:hAnsiTheme="minorHAnsi" w:cstheme="minorBidi"/>
              <w:szCs w:val="22"/>
              <w14:ligatures w14:val="standardContextual"/>
            </w:rPr>
          </w:pPr>
          <w:hyperlink w:anchor="_Toc163034376" w:history="1">
            <w:r w:rsidRPr="00754622">
              <w:rPr>
                <w:rStyle w:val="af2"/>
              </w:rPr>
              <w:t>2024年4月全国水产养殖病害预测预报</w:t>
            </w:r>
            <w:r w:rsidRPr="00754622">
              <w:rPr>
                <w:webHidden/>
              </w:rPr>
              <w:tab/>
            </w:r>
            <w:r w:rsidRPr="00754622">
              <w:rPr>
                <w:webHidden/>
              </w:rPr>
              <w:fldChar w:fldCharType="begin"/>
            </w:r>
            <w:r w:rsidRPr="00754622">
              <w:rPr>
                <w:webHidden/>
              </w:rPr>
              <w:instrText xml:space="preserve"> PAGEREF _Toc163034376 \h </w:instrText>
            </w:r>
            <w:r w:rsidRPr="00754622">
              <w:rPr>
                <w:webHidden/>
              </w:rPr>
            </w:r>
            <w:r w:rsidRPr="00754622">
              <w:rPr>
                <w:webHidden/>
              </w:rPr>
              <w:fldChar w:fldCharType="separate"/>
            </w:r>
            <w:r w:rsidR="00042301">
              <w:rPr>
                <w:webHidden/>
              </w:rPr>
              <w:t>9</w:t>
            </w:r>
            <w:r w:rsidRPr="00754622">
              <w:rPr>
                <w:webHidden/>
              </w:rPr>
              <w:fldChar w:fldCharType="end"/>
            </w:r>
          </w:hyperlink>
        </w:p>
        <w:p w14:paraId="1F455685" w14:textId="1CE3E9C2" w:rsidR="00754622" w:rsidRPr="00754622" w:rsidRDefault="00754622" w:rsidP="00754622">
          <w:pPr>
            <w:pStyle w:val="TOC1"/>
            <w:tabs>
              <w:tab w:val="right" w:leader="dot" w:pos="9402"/>
            </w:tabs>
            <w:spacing w:line="336" w:lineRule="auto"/>
            <w:rPr>
              <w:rFonts w:asciiTheme="minorHAnsi" w:eastAsiaTheme="minorEastAsia" w:hAnsiTheme="minorHAnsi" w:cstheme="minorBidi"/>
              <w:noProof/>
              <w:szCs w:val="22"/>
              <w14:ligatures w14:val="standardContextual"/>
            </w:rPr>
          </w:pPr>
          <w:hyperlink w:anchor="_Toc163034377" w:history="1">
            <w:r w:rsidRPr="00754622">
              <w:rPr>
                <w:rStyle w:val="af2"/>
                <w:rFonts w:eastAsia="黑体"/>
                <w:b/>
                <w:bCs/>
                <w:noProof/>
              </w:rPr>
              <w:t>行业资讯</w:t>
            </w:r>
            <w:r w:rsidRPr="00754622">
              <w:rPr>
                <w:noProof/>
                <w:webHidden/>
              </w:rPr>
              <w:tab/>
            </w:r>
            <w:r w:rsidRPr="00754622">
              <w:rPr>
                <w:b/>
                <w:bCs/>
                <w:noProof/>
                <w:webHidden/>
              </w:rPr>
              <w:fldChar w:fldCharType="begin"/>
            </w:r>
            <w:r w:rsidRPr="00754622">
              <w:rPr>
                <w:b/>
                <w:bCs/>
                <w:noProof/>
                <w:webHidden/>
              </w:rPr>
              <w:instrText xml:space="preserve"> PAGEREF _Toc163034377 \h </w:instrText>
            </w:r>
            <w:r w:rsidRPr="00754622">
              <w:rPr>
                <w:b/>
                <w:bCs/>
                <w:noProof/>
                <w:webHidden/>
              </w:rPr>
            </w:r>
            <w:r w:rsidRPr="00754622">
              <w:rPr>
                <w:b/>
                <w:bCs/>
                <w:noProof/>
                <w:webHidden/>
              </w:rPr>
              <w:fldChar w:fldCharType="separate"/>
            </w:r>
            <w:r w:rsidR="00042301">
              <w:rPr>
                <w:b/>
                <w:bCs/>
                <w:noProof/>
                <w:webHidden/>
              </w:rPr>
              <w:t>11</w:t>
            </w:r>
            <w:r w:rsidRPr="00754622">
              <w:rPr>
                <w:b/>
                <w:bCs/>
                <w:noProof/>
                <w:webHidden/>
              </w:rPr>
              <w:fldChar w:fldCharType="end"/>
            </w:r>
          </w:hyperlink>
        </w:p>
        <w:p w14:paraId="4214F61F" w14:textId="79BA7475" w:rsidR="00754622" w:rsidRPr="00754622" w:rsidRDefault="00754622" w:rsidP="00754622">
          <w:pPr>
            <w:pStyle w:val="TOC2"/>
            <w:spacing w:line="336" w:lineRule="auto"/>
            <w:rPr>
              <w:rFonts w:asciiTheme="minorHAnsi" w:eastAsiaTheme="minorEastAsia" w:hAnsiTheme="minorHAnsi" w:cstheme="minorBidi"/>
              <w:szCs w:val="22"/>
              <w14:ligatures w14:val="standardContextual"/>
            </w:rPr>
          </w:pPr>
          <w:hyperlink w:anchor="_Toc163034378" w:history="1">
            <w:r w:rsidRPr="00754622">
              <w:rPr>
                <w:rStyle w:val="af2"/>
              </w:rPr>
              <w:t>福建开展水产养殖尾水治理工作指导</w:t>
            </w:r>
            <w:r w:rsidRPr="00754622">
              <w:rPr>
                <w:webHidden/>
              </w:rPr>
              <w:tab/>
            </w:r>
            <w:r w:rsidRPr="00754622">
              <w:rPr>
                <w:webHidden/>
              </w:rPr>
              <w:fldChar w:fldCharType="begin"/>
            </w:r>
            <w:r w:rsidRPr="00754622">
              <w:rPr>
                <w:webHidden/>
              </w:rPr>
              <w:instrText xml:space="preserve"> PAGEREF _Toc163034378 \h </w:instrText>
            </w:r>
            <w:r w:rsidRPr="00754622">
              <w:rPr>
                <w:webHidden/>
              </w:rPr>
            </w:r>
            <w:r w:rsidRPr="00754622">
              <w:rPr>
                <w:webHidden/>
              </w:rPr>
              <w:fldChar w:fldCharType="separate"/>
            </w:r>
            <w:r w:rsidR="00042301">
              <w:rPr>
                <w:webHidden/>
              </w:rPr>
              <w:t>11</w:t>
            </w:r>
            <w:r w:rsidRPr="00754622">
              <w:rPr>
                <w:webHidden/>
              </w:rPr>
              <w:fldChar w:fldCharType="end"/>
            </w:r>
          </w:hyperlink>
        </w:p>
        <w:p w14:paraId="3932D9E1" w14:textId="45DCDD77" w:rsidR="00754622" w:rsidRPr="00754622" w:rsidRDefault="00754622" w:rsidP="00754622">
          <w:pPr>
            <w:pStyle w:val="TOC2"/>
            <w:spacing w:line="336" w:lineRule="auto"/>
            <w:rPr>
              <w:rFonts w:asciiTheme="minorHAnsi" w:eastAsiaTheme="minorEastAsia" w:hAnsiTheme="minorHAnsi" w:cstheme="minorBidi"/>
              <w:szCs w:val="22"/>
              <w14:ligatures w14:val="standardContextual"/>
            </w:rPr>
          </w:pPr>
          <w:hyperlink w:anchor="_Toc163034379" w:history="1">
            <w:r w:rsidRPr="00754622">
              <w:rPr>
                <w:rStyle w:val="af2"/>
              </w:rPr>
              <w:t>山东举行水产养殖病害防控 “春季行动”</w:t>
            </w:r>
            <w:r w:rsidRPr="00754622">
              <w:rPr>
                <w:webHidden/>
              </w:rPr>
              <w:tab/>
            </w:r>
            <w:r w:rsidRPr="00754622">
              <w:rPr>
                <w:webHidden/>
              </w:rPr>
              <w:fldChar w:fldCharType="begin"/>
            </w:r>
            <w:r w:rsidRPr="00754622">
              <w:rPr>
                <w:webHidden/>
              </w:rPr>
              <w:instrText xml:space="preserve"> PAGEREF _Toc163034379 \h </w:instrText>
            </w:r>
            <w:r w:rsidRPr="00754622">
              <w:rPr>
                <w:webHidden/>
              </w:rPr>
            </w:r>
            <w:r w:rsidRPr="00754622">
              <w:rPr>
                <w:webHidden/>
              </w:rPr>
              <w:fldChar w:fldCharType="separate"/>
            </w:r>
            <w:r w:rsidR="00042301">
              <w:rPr>
                <w:webHidden/>
              </w:rPr>
              <w:t>12</w:t>
            </w:r>
            <w:r w:rsidRPr="00754622">
              <w:rPr>
                <w:webHidden/>
              </w:rPr>
              <w:fldChar w:fldCharType="end"/>
            </w:r>
          </w:hyperlink>
        </w:p>
        <w:p w14:paraId="6EDD65AD" w14:textId="4EE451A2" w:rsidR="00754622" w:rsidRPr="00754622" w:rsidRDefault="00754622" w:rsidP="00754622">
          <w:pPr>
            <w:pStyle w:val="TOC2"/>
            <w:spacing w:line="336" w:lineRule="auto"/>
            <w:rPr>
              <w:rFonts w:asciiTheme="minorHAnsi" w:eastAsiaTheme="minorEastAsia" w:hAnsiTheme="minorHAnsi" w:cstheme="minorBidi"/>
              <w:szCs w:val="22"/>
              <w14:ligatures w14:val="standardContextual"/>
            </w:rPr>
          </w:pPr>
          <w:hyperlink w:anchor="_Toc163034380" w:history="1">
            <w:r w:rsidRPr="00754622">
              <w:rPr>
                <w:rStyle w:val="af2"/>
              </w:rPr>
              <w:t>海南大力发展休闲渔业等农村产业</w:t>
            </w:r>
            <w:r w:rsidRPr="00754622">
              <w:rPr>
                <w:webHidden/>
              </w:rPr>
              <w:tab/>
            </w:r>
            <w:r w:rsidRPr="00754622">
              <w:rPr>
                <w:webHidden/>
              </w:rPr>
              <w:fldChar w:fldCharType="begin"/>
            </w:r>
            <w:r w:rsidRPr="00754622">
              <w:rPr>
                <w:webHidden/>
              </w:rPr>
              <w:instrText xml:space="preserve"> PAGEREF _Toc163034380 \h </w:instrText>
            </w:r>
            <w:r w:rsidRPr="00754622">
              <w:rPr>
                <w:webHidden/>
              </w:rPr>
            </w:r>
            <w:r w:rsidRPr="00754622">
              <w:rPr>
                <w:webHidden/>
              </w:rPr>
              <w:fldChar w:fldCharType="separate"/>
            </w:r>
            <w:r w:rsidR="00042301">
              <w:rPr>
                <w:webHidden/>
              </w:rPr>
              <w:t>13</w:t>
            </w:r>
            <w:r w:rsidRPr="00754622">
              <w:rPr>
                <w:webHidden/>
              </w:rPr>
              <w:fldChar w:fldCharType="end"/>
            </w:r>
          </w:hyperlink>
        </w:p>
        <w:p w14:paraId="3E928EFD" w14:textId="6ABF4D9C" w:rsidR="00754622" w:rsidRPr="00754622" w:rsidRDefault="00754622" w:rsidP="00754622">
          <w:pPr>
            <w:pStyle w:val="TOC2"/>
            <w:spacing w:line="336" w:lineRule="auto"/>
            <w:rPr>
              <w:rFonts w:asciiTheme="minorHAnsi" w:eastAsiaTheme="minorEastAsia" w:hAnsiTheme="minorHAnsi" w:cstheme="minorBidi"/>
              <w:szCs w:val="22"/>
              <w14:ligatures w14:val="standardContextual"/>
            </w:rPr>
          </w:pPr>
          <w:hyperlink w:anchor="_Toc163034381" w:history="1">
            <w:r w:rsidRPr="00754622">
              <w:rPr>
                <w:rStyle w:val="af2"/>
              </w:rPr>
              <w:t>江苏加快池塘标准化改造，全域推进渔业现代化建设</w:t>
            </w:r>
            <w:r w:rsidRPr="00754622">
              <w:rPr>
                <w:webHidden/>
              </w:rPr>
              <w:tab/>
            </w:r>
            <w:r w:rsidRPr="00754622">
              <w:rPr>
                <w:webHidden/>
              </w:rPr>
              <w:fldChar w:fldCharType="begin"/>
            </w:r>
            <w:r w:rsidRPr="00754622">
              <w:rPr>
                <w:webHidden/>
              </w:rPr>
              <w:instrText xml:space="preserve"> PAGEREF _Toc163034381 \h </w:instrText>
            </w:r>
            <w:r w:rsidRPr="00754622">
              <w:rPr>
                <w:webHidden/>
              </w:rPr>
            </w:r>
            <w:r w:rsidRPr="00754622">
              <w:rPr>
                <w:webHidden/>
              </w:rPr>
              <w:fldChar w:fldCharType="separate"/>
            </w:r>
            <w:r w:rsidR="00042301">
              <w:rPr>
                <w:webHidden/>
              </w:rPr>
              <w:t>14</w:t>
            </w:r>
            <w:r w:rsidRPr="00754622">
              <w:rPr>
                <w:webHidden/>
              </w:rPr>
              <w:fldChar w:fldCharType="end"/>
            </w:r>
          </w:hyperlink>
        </w:p>
        <w:p w14:paraId="1784648B" w14:textId="58116D54" w:rsidR="00754622" w:rsidRPr="00754622" w:rsidRDefault="00754622" w:rsidP="00754622">
          <w:pPr>
            <w:pStyle w:val="TOC1"/>
            <w:tabs>
              <w:tab w:val="right" w:leader="dot" w:pos="9402"/>
            </w:tabs>
            <w:spacing w:line="336" w:lineRule="auto"/>
            <w:rPr>
              <w:rFonts w:asciiTheme="minorHAnsi" w:eastAsiaTheme="minorEastAsia" w:hAnsiTheme="minorHAnsi" w:cstheme="minorBidi"/>
              <w:noProof/>
              <w:szCs w:val="22"/>
              <w14:ligatures w14:val="standardContextual"/>
            </w:rPr>
          </w:pPr>
          <w:hyperlink w:anchor="_Toc163034382" w:history="1">
            <w:r w:rsidRPr="00754622">
              <w:rPr>
                <w:rStyle w:val="af2"/>
                <w:rFonts w:eastAsia="黑体"/>
                <w:b/>
                <w:bCs/>
                <w:noProof/>
              </w:rPr>
              <w:t>研究进展</w:t>
            </w:r>
            <w:r w:rsidRPr="00754622">
              <w:rPr>
                <w:noProof/>
                <w:webHidden/>
              </w:rPr>
              <w:tab/>
            </w:r>
            <w:r w:rsidRPr="00754622">
              <w:rPr>
                <w:b/>
                <w:bCs/>
                <w:noProof/>
                <w:webHidden/>
              </w:rPr>
              <w:fldChar w:fldCharType="begin"/>
            </w:r>
            <w:r w:rsidRPr="00754622">
              <w:rPr>
                <w:b/>
                <w:bCs/>
                <w:noProof/>
                <w:webHidden/>
              </w:rPr>
              <w:instrText xml:space="preserve"> PAGEREF _Toc163034382 \h </w:instrText>
            </w:r>
            <w:r w:rsidRPr="00754622">
              <w:rPr>
                <w:b/>
                <w:bCs/>
                <w:noProof/>
                <w:webHidden/>
              </w:rPr>
            </w:r>
            <w:r w:rsidRPr="00754622">
              <w:rPr>
                <w:b/>
                <w:bCs/>
                <w:noProof/>
                <w:webHidden/>
              </w:rPr>
              <w:fldChar w:fldCharType="separate"/>
            </w:r>
            <w:r w:rsidR="00042301">
              <w:rPr>
                <w:b/>
                <w:bCs/>
                <w:noProof/>
                <w:webHidden/>
              </w:rPr>
              <w:t>14</w:t>
            </w:r>
            <w:r w:rsidRPr="00754622">
              <w:rPr>
                <w:b/>
                <w:bCs/>
                <w:noProof/>
                <w:webHidden/>
              </w:rPr>
              <w:fldChar w:fldCharType="end"/>
            </w:r>
          </w:hyperlink>
        </w:p>
        <w:p w14:paraId="4D11D9CC" w14:textId="1189E970" w:rsidR="00754622" w:rsidRPr="00754622" w:rsidRDefault="00754622" w:rsidP="00754622">
          <w:pPr>
            <w:pStyle w:val="TOC2"/>
            <w:spacing w:line="336" w:lineRule="auto"/>
            <w:rPr>
              <w:rFonts w:asciiTheme="minorHAnsi" w:eastAsiaTheme="minorEastAsia" w:hAnsiTheme="minorHAnsi" w:cstheme="minorBidi"/>
              <w:szCs w:val="22"/>
              <w14:ligatures w14:val="standardContextual"/>
            </w:rPr>
          </w:pPr>
          <w:hyperlink w:anchor="_Toc163034383" w:history="1">
            <w:r w:rsidRPr="00754622">
              <w:rPr>
                <w:rStyle w:val="af2"/>
              </w:rPr>
              <w:t>后生元在水产饲料中应用的研究进展</w:t>
            </w:r>
            <w:r w:rsidRPr="00754622">
              <w:rPr>
                <w:webHidden/>
              </w:rPr>
              <w:tab/>
            </w:r>
            <w:r w:rsidRPr="00754622">
              <w:rPr>
                <w:webHidden/>
              </w:rPr>
              <w:fldChar w:fldCharType="begin"/>
            </w:r>
            <w:r w:rsidRPr="00754622">
              <w:rPr>
                <w:webHidden/>
              </w:rPr>
              <w:instrText xml:space="preserve"> PAGEREF _Toc163034383 \h </w:instrText>
            </w:r>
            <w:r w:rsidRPr="00754622">
              <w:rPr>
                <w:webHidden/>
              </w:rPr>
            </w:r>
            <w:r w:rsidRPr="00754622">
              <w:rPr>
                <w:webHidden/>
              </w:rPr>
              <w:fldChar w:fldCharType="separate"/>
            </w:r>
            <w:r w:rsidR="00042301">
              <w:rPr>
                <w:webHidden/>
              </w:rPr>
              <w:t>14</w:t>
            </w:r>
            <w:r w:rsidRPr="00754622">
              <w:rPr>
                <w:webHidden/>
              </w:rPr>
              <w:fldChar w:fldCharType="end"/>
            </w:r>
          </w:hyperlink>
        </w:p>
        <w:p w14:paraId="40DD54E1" w14:textId="4518FBED" w:rsidR="00754622" w:rsidRPr="00754622" w:rsidRDefault="00754622" w:rsidP="00754622">
          <w:pPr>
            <w:pStyle w:val="TOC1"/>
            <w:tabs>
              <w:tab w:val="right" w:leader="dot" w:pos="9402"/>
            </w:tabs>
            <w:spacing w:line="336" w:lineRule="auto"/>
            <w:rPr>
              <w:rFonts w:asciiTheme="minorHAnsi" w:eastAsiaTheme="minorEastAsia" w:hAnsiTheme="minorHAnsi" w:cstheme="minorBidi"/>
              <w:noProof/>
              <w:szCs w:val="22"/>
              <w14:ligatures w14:val="standardContextual"/>
            </w:rPr>
          </w:pPr>
          <w:hyperlink w:anchor="_Toc163034384" w:history="1">
            <w:r w:rsidRPr="00754622">
              <w:rPr>
                <w:rStyle w:val="af2"/>
                <w:rFonts w:eastAsia="黑体"/>
                <w:b/>
                <w:bCs/>
                <w:noProof/>
              </w:rPr>
              <w:t>科学研究</w:t>
            </w:r>
            <w:r w:rsidRPr="00754622">
              <w:rPr>
                <w:noProof/>
                <w:webHidden/>
              </w:rPr>
              <w:tab/>
            </w:r>
            <w:r w:rsidRPr="00754622">
              <w:rPr>
                <w:b/>
                <w:bCs/>
                <w:noProof/>
                <w:webHidden/>
              </w:rPr>
              <w:fldChar w:fldCharType="begin"/>
            </w:r>
            <w:r w:rsidRPr="00754622">
              <w:rPr>
                <w:b/>
                <w:bCs/>
                <w:noProof/>
                <w:webHidden/>
              </w:rPr>
              <w:instrText xml:space="preserve"> PAGEREF _Toc163034384 \h </w:instrText>
            </w:r>
            <w:r w:rsidRPr="00754622">
              <w:rPr>
                <w:b/>
                <w:bCs/>
                <w:noProof/>
                <w:webHidden/>
              </w:rPr>
            </w:r>
            <w:r w:rsidRPr="00754622">
              <w:rPr>
                <w:b/>
                <w:bCs/>
                <w:noProof/>
                <w:webHidden/>
              </w:rPr>
              <w:fldChar w:fldCharType="separate"/>
            </w:r>
            <w:r w:rsidR="00042301">
              <w:rPr>
                <w:b/>
                <w:bCs/>
                <w:noProof/>
                <w:webHidden/>
              </w:rPr>
              <w:t>21</w:t>
            </w:r>
            <w:r w:rsidRPr="00754622">
              <w:rPr>
                <w:b/>
                <w:bCs/>
                <w:noProof/>
                <w:webHidden/>
              </w:rPr>
              <w:fldChar w:fldCharType="end"/>
            </w:r>
          </w:hyperlink>
        </w:p>
        <w:p w14:paraId="060E198D" w14:textId="20E42035" w:rsidR="00754622" w:rsidRPr="00754622" w:rsidRDefault="00754622" w:rsidP="00754622">
          <w:pPr>
            <w:pStyle w:val="TOC2"/>
            <w:spacing w:line="336" w:lineRule="auto"/>
            <w:rPr>
              <w:rFonts w:asciiTheme="minorHAnsi" w:eastAsiaTheme="minorEastAsia" w:hAnsiTheme="minorHAnsi" w:cstheme="minorBidi"/>
              <w:szCs w:val="22"/>
              <w14:ligatures w14:val="standardContextual"/>
            </w:rPr>
          </w:pPr>
          <w:hyperlink w:anchor="_Toc163034385" w:history="1">
            <w:r w:rsidRPr="00754622">
              <w:rPr>
                <w:rStyle w:val="af2"/>
              </w:rPr>
              <w:t>扇贝蒸煮液酶解产物对大菱鲆幼鱼生长性能和生化指标的影响</w:t>
            </w:r>
            <w:r w:rsidRPr="00754622">
              <w:rPr>
                <w:webHidden/>
              </w:rPr>
              <w:tab/>
            </w:r>
            <w:r w:rsidRPr="00754622">
              <w:rPr>
                <w:webHidden/>
              </w:rPr>
              <w:fldChar w:fldCharType="begin"/>
            </w:r>
            <w:r w:rsidRPr="00754622">
              <w:rPr>
                <w:webHidden/>
              </w:rPr>
              <w:instrText xml:space="preserve"> PAGEREF _Toc163034385 \h </w:instrText>
            </w:r>
            <w:r w:rsidRPr="00754622">
              <w:rPr>
                <w:webHidden/>
              </w:rPr>
            </w:r>
            <w:r w:rsidRPr="00754622">
              <w:rPr>
                <w:webHidden/>
              </w:rPr>
              <w:fldChar w:fldCharType="separate"/>
            </w:r>
            <w:r w:rsidR="00042301">
              <w:rPr>
                <w:webHidden/>
              </w:rPr>
              <w:t>21</w:t>
            </w:r>
            <w:r w:rsidRPr="00754622">
              <w:rPr>
                <w:webHidden/>
              </w:rPr>
              <w:fldChar w:fldCharType="end"/>
            </w:r>
          </w:hyperlink>
        </w:p>
        <w:p w14:paraId="65F6F995" w14:textId="216FC397" w:rsidR="00754622" w:rsidRPr="00754622" w:rsidRDefault="00754622" w:rsidP="00754622">
          <w:pPr>
            <w:pStyle w:val="TOC2"/>
            <w:spacing w:line="336" w:lineRule="auto"/>
            <w:rPr>
              <w:rFonts w:asciiTheme="minorHAnsi" w:eastAsiaTheme="minorEastAsia" w:hAnsiTheme="minorHAnsi" w:cstheme="minorBidi"/>
              <w:szCs w:val="22"/>
              <w14:ligatures w14:val="standardContextual"/>
            </w:rPr>
          </w:pPr>
          <w:hyperlink w:anchor="_Toc163034386" w:history="1">
            <w:r w:rsidRPr="00754622">
              <w:rPr>
                <w:rStyle w:val="af2"/>
                <w:rFonts w:cs="黑体"/>
                <w:kern w:val="0"/>
                <w:lang w:bidi="ar"/>
              </w:rPr>
              <w:t>摄食不同饵料对翘嘴鳜生长性能、肌肉营养成分及消化酶活性影响</w:t>
            </w:r>
            <w:r w:rsidRPr="00754622">
              <w:rPr>
                <w:webHidden/>
              </w:rPr>
              <w:tab/>
            </w:r>
            <w:r w:rsidRPr="00754622">
              <w:rPr>
                <w:webHidden/>
              </w:rPr>
              <w:fldChar w:fldCharType="begin"/>
            </w:r>
            <w:r w:rsidRPr="00754622">
              <w:rPr>
                <w:webHidden/>
              </w:rPr>
              <w:instrText xml:space="preserve"> PAGEREF _Toc163034386 \h </w:instrText>
            </w:r>
            <w:r w:rsidRPr="00754622">
              <w:rPr>
                <w:webHidden/>
              </w:rPr>
            </w:r>
            <w:r w:rsidRPr="00754622">
              <w:rPr>
                <w:webHidden/>
              </w:rPr>
              <w:fldChar w:fldCharType="separate"/>
            </w:r>
            <w:r w:rsidR="00042301">
              <w:rPr>
                <w:webHidden/>
              </w:rPr>
              <w:t>29</w:t>
            </w:r>
            <w:r w:rsidRPr="00754622">
              <w:rPr>
                <w:webHidden/>
              </w:rPr>
              <w:fldChar w:fldCharType="end"/>
            </w:r>
          </w:hyperlink>
        </w:p>
        <w:p w14:paraId="4ED1AE48" w14:textId="780117D2" w:rsidR="00754622" w:rsidRPr="00754622" w:rsidRDefault="00754622" w:rsidP="00754622">
          <w:pPr>
            <w:pStyle w:val="TOC2"/>
            <w:spacing w:line="336" w:lineRule="auto"/>
            <w:rPr>
              <w:rFonts w:asciiTheme="minorHAnsi" w:eastAsiaTheme="minorEastAsia" w:hAnsiTheme="minorHAnsi" w:cstheme="minorBidi"/>
              <w:szCs w:val="22"/>
              <w14:ligatures w14:val="standardContextual"/>
            </w:rPr>
          </w:pPr>
          <w:hyperlink w:anchor="_Toc163034387" w:history="1">
            <w:r w:rsidRPr="00754622">
              <w:rPr>
                <w:rStyle w:val="af2"/>
              </w:rPr>
              <w:t>稀土、胆汁酸及其复配物对大口黑鲈生长性能和肠肝结构功能影响</w:t>
            </w:r>
            <w:r w:rsidRPr="00754622">
              <w:rPr>
                <w:webHidden/>
              </w:rPr>
              <w:tab/>
            </w:r>
            <w:r w:rsidRPr="00754622">
              <w:rPr>
                <w:webHidden/>
              </w:rPr>
              <w:fldChar w:fldCharType="begin"/>
            </w:r>
            <w:r w:rsidRPr="00754622">
              <w:rPr>
                <w:webHidden/>
              </w:rPr>
              <w:instrText xml:space="preserve"> PAGEREF _Toc163034387 \h </w:instrText>
            </w:r>
            <w:r w:rsidRPr="00754622">
              <w:rPr>
                <w:webHidden/>
              </w:rPr>
            </w:r>
            <w:r w:rsidRPr="00754622">
              <w:rPr>
                <w:webHidden/>
              </w:rPr>
              <w:fldChar w:fldCharType="separate"/>
            </w:r>
            <w:r w:rsidR="00042301">
              <w:rPr>
                <w:webHidden/>
              </w:rPr>
              <w:t>38</w:t>
            </w:r>
            <w:r w:rsidRPr="00754622">
              <w:rPr>
                <w:webHidden/>
              </w:rPr>
              <w:fldChar w:fldCharType="end"/>
            </w:r>
          </w:hyperlink>
        </w:p>
        <w:p w14:paraId="5D17E23C" w14:textId="43971E66" w:rsidR="00754622" w:rsidRPr="00754622" w:rsidRDefault="00754622" w:rsidP="00754622">
          <w:pPr>
            <w:pStyle w:val="TOC1"/>
            <w:tabs>
              <w:tab w:val="right" w:leader="dot" w:pos="9402"/>
            </w:tabs>
            <w:spacing w:line="336" w:lineRule="auto"/>
            <w:rPr>
              <w:rFonts w:asciiTheme="minorHAnsi" w:eastAsiaTheme="minorEastAsia" w:hAnsiTheme="minorHAnsi" w:cstheme="minorBidi"/>
              <w:noProof/>
              <w:szCs w:val="22"/>
              <w14:ligatures w14:val="standardContextual"/>
            </w:rPr>
          </w:pPr>
          <w:hyperlink w:anchor="_Toc163034388" w:history="1">
            <w:r w:rsidRPr="00754622">
              <w:rPr>
                <w:rStyle w:val="af2"/>
                <w:rFonts w:eastAsia="黑体"/>
                <w:b/>
                <w:bCs/>
                <w:noProof/>
              </w:rPr>
              <w:t>饲料研发</w:t>
            </w:r>
            <w:r w:rsidRPr="00754622">
              <w:rPr>
                <w:noProof/>
                <w:webHidden/>
              </w:rPr>
              <w:tab/>
            </w:r>
            <w:r w:rsidRPr="00754622">
              <w:rPr>
                <w:b/>
                <w:bCs/>
                <w:noProof/>
                <w:webHidden/>
              </w:rPr>
              <w:fldChar w:fldCharType="begin"/>
            </w:r>
            <w:r w:rsidRPr="00754622">
              <w:rPr>
                <w:b/>
                <w:bCs/>
                <w:noProof/>
                <w:webHidden/>
              </w:rPr>
              <w:instrText xml:space="preserve"> PAGEREF _Toc163034388 \h </w:instrText>
            </w:r>
            <w:r w:rsidRPr="00754622">
              <w:rPr>
                <w:b/>
                <w:bCs/>
                <w:noProof/>
                <w:webHidden/>
              </w:rPr>
            </w:r>
            <w:r w:rsidRPr="00754622">
              <w:rPr>
                <w:b/>
                <w:bCs/>
                <w:noProof/>
                <w:webHidden/>
              </w:rPr>
              <w:fldChar w:fldCharType="separate"/>
            </w:r>
            <w:r w:rsidR="00042301">
              <w:rPr>
                <w:b/>
                <w:bCs/>
                <w:noProof/>
                <w:webHidden/>
              </w:rPr>
              <w:t>46</w:t>
            </w:r>
            <w:r w:rsidRPr="00754622">
              <w:rPr>
                <w:b/>
                <w:bCs/>
                <w:noProof/>
                <w:webHidden/>
              </w:rPr>
              <w:fldChar w:fldCharType="end"/>
            </w:r>
          </w:hyperlink>
        </w:p>
        <w:p w14:paraId="784F0F14" w14:textId="2881D0DF" w:rsidR="00754622" w:rsidRPr="00754622" w:rsidRDefault="00754622" w:rsidP="00754622">
          <w:pPr>
            <w:pStyle w:val="TOC2"/>
            <w:spacing w:line="336" w:lineRule="auto"/>
            <w:rPr>
              <w:rFonts w:asciiTheme="minorHAnsi" w:eastAsiaTheme="minorEastAsia" w:hAnsiTheme="minorHAnsi" w:cstheme="minorBidi"/>
              <w:szCs w:val="22"/>
              <w14:ligatures w14:val="standardContextual"/>
            </w:rPr>
          </w:pPr>
          <w:hyperlink w:anchor="_Toc163034389" w:history="1">
            <w:r w:rsidRPr="00754622">
              <w:rPr>
                <w:rStyle w:val="af2"/>
              </w:rPr>
              <w:t>饲料混合植物油替代鱼油对不同品种异育银鲫生长性能和脂肪代谢的影响</w:t>
            </w:r>
            <w:r w:rsidRPr="00754622">
              <w:rPr>
                <w:webHidden/>
              </w:rPr>
              <w:tab/>
            </w:r>
            <w:r w:rsidRPr="00754622">
              <w:rPr>
                <w:webHidden/>
              </w:rPr>
              <w:fldChar w:fldCharType="begin"/>
            </w:r>
            <w:r w:rsidRPr="00754622">
              <w:rPr>
                <w:webHidden/>
              </w:rPr>
              <w:instrText xml:space="preserve"> PAGEREF _Toc163034389 \h </w:instrText>
            </w:r>
            <w:r w:rsidRPr="00754622">
              <w:rPr>
                <w:webHidden/>
              </w:rPr>
            </w:r>
            <w:r w:rsidRPr="00754622">
              <w:rPr>
                <w:webHidden/>
              </w:rPr>
              <w:fldChar w:fldCharType="separate"/>
            </w:r>
            <w:r w:rsidR="00042301">
              <w:rPr>
                <w:webHidden/>
              </w:rPr>
              <w:t>46</w:t>
            </w:r>
            <w:r w:rsidRPr="00754622">
              <w:rPr>
                <w:webHidden/>
              </w:rPr>
              <w:fldChar w:fldCharType="end"/>
            </w:r>
          </w:hyperlink>
        </w:p>
        <w:p w14:paraId="0C027911" w14:textId="2A1848D5" w:rsidR="00754622" w:rsidRPr="00754622" w:rsidRDefault="00754622" w:rsidP="00754622">
          <w:pPr>
            <w:pStyle w:val="TOC2"/>
            <w:spacing w:line="336" w:lineRule="auto"/>
            <w:rPr>
              <w:rFonts w:asciiTheme="minorHAnsi" w:eastAsiaTheme="minorEastAsia" w:hAnsiTheme="minorHAnsi" w:cstheme="minorBidi"/>
              <w:szCs w:val="22"/>
              <w14:ligatures w14:val="standardContextual"/>
            </w:rPr>
          </w:pPr>
          <w:hyperlink w:anchor="_Toc163034390" w:history="1">
            <w:r w:rsidRPr="00754622">
              <w:rPr>
                <w:rStyle w:val="af2"/>
                <w:rFonts w:cs="黑体"/>
              </w:rPr>
              <w:t>低鱼粉高脂饲料添加大豆卵磷脂对黄鳝生长、血清生化指标及肠道菌群的影响</w:t>
            </w:r>
            <w:r w:rsidRPr="00754622">
              <w:rPr>
                <w:webHidden/>
              </w:rPr>
              <w:tab/>
            </w:r>
            <w:r w:rsidRPr="00754622">
              <w:rPr>
                <w:webHidden/>
              </w:rPr>
              <w:fldChar w:fldCharType="begin"/>
            </w:r>
            <w:r w:rsidRPr="00754622">
              <w:rPr>
                <w:webHidden/>
              </w:rPr>
              <w:instrText xml:space="preserve"> PAGEREF _Toc163034390 \h </w:instrText>
            </w:r>
            <w:r w:rsidRPr="00754622">
              <w:rPr>
                <w:webHidden/>
              </w:rPr>
            </w:r>
            <w:r w:rsidRPr="00754622">
              <w:rPr>
                <w:webHidden/>
              </w:rPr>
              <w:fldChar w:fldCharType="separate"/>
            </w:r>
            <w:r w:rsidR="00042301">
              <w:rPr>
                <w:webHidden/>
              </w:rPr>
              <w:t>59</w:t>
            </w:r>
            <w:r w:rsidRPr="00754622">
              <w:rPr>
                <w:webHidden/>
              </w:rPr>
              <w:fldChar w:fldCharType="end"/>
            </w:r>
          </w:hyperlink>
        </w:p>
        <w:p w14:paraId="15367DFD" w14:textId="55EB2BF5" w:rsidR="00B65A2D" w:rsidRPr="004734F0" w:rsidRDefault="00B65A2D">
          <w:pPr>
            <w:ind w:firstLine="422"/>
          </w:pPr>
          <w:r w:rsidRPr="004734F0">
            <w:rPr>
              <w:b/>
              <w:bCs/>
              <w:lang w:val="zh-CN"/>
            </w:rPr>
            <w:fldChar w:fldCharType="end"/>
          </w:r>
        </w:p>
      </w:sdtContent>
    </w:sdt>
    <w:p w14:paraId="71A1B2F3" w14:textId="77777777" w:rsidR="008127FA" w:rsidRDefault="008127FA">
      <w:pPr>
        <w:widowControl/>
        <w:ind w:firstLine="643"/>
        <w:jc w:val="left"/>
        <w:rPr>
          <w:b/>
          <w:bCs/>
          <w:sz w:val="32"/>
          <w:szCs w:val="32"/>
        </w:rPr>
      </w:pPr>
      <w:r>
        <w:rPr>
          <w:b/>
          <w:bCs/>
          <w:sz w:val="32"/>
          <w:szCs w:val="32"/>
        </w:rPr>
        <w:br w:type="page"/>
      </w:r>
    </w:p>
    <w:p w14:paraId="7893CC19" w14:textId="64497887" w:rsidR="00F52A9D" w:rsidRDefault="0081023E" w:rsidP="00C55D31">
      <w:pPr>
        <w:spacing w:line="360" w:lineRule="auto"/>
        <w:ind w:leftChars="-45" w:left="-94" w:rightChars="-159" w:right="-334"/>
        <w:rPr>
          <w:b/>
          <w:bCs/>
          <w:sz w:val="32"/>
          <w:szCs w:val="32"/>
        </w:rPr>
      </w:pPr>
      <w:r>
        <w:rPr>
          <w:b/>
          <w:bCs/>
          <w:noProof/>
          <w:sz w:val="32"/>
          <w:szCs w:val="32"/>
        </w:rPr>
        <w:lastRenderedPageBreak/>
        <mc:AlternateContent>
          <mc:Choice Requires="wps">
            <w:drawing>
              <wp:anchor distT="0" distB="0" distL="114300" distR="114300" simplePos="0" relativeHeight="251662336" behindDoc="0" locked="0" layoutInCell="1" allowOverlap="1" wp14:anchorId="0F49F6C8" wp14:editId="4CBDEF33">
                <wp:simplePos x="0" y="0"/>
                <wp:positionH relativeFrom="column">
                  <wp:posOffset>-114150</wp:posOffset>
                </wp:positionH>
                <wp:positionV relativeFrom="paragraph">
                  <wp:posOffset>1883518</wp:posOffset>
                </wp:positionV>
                <wp:extent cx="6203004" cy="0"/>
                <wp:effectExtent l="0" t="19050" r="45720" b="38100"/>
                <wp:wrapNone/>
                <wp:docPr id="24" name="直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004" cy="0"/>
                        </a:xfrm>
                        <a:prstGeom prst="line">
                          <a:avLst/>
                        </a:prstGeom>
                        <a:noFill/>
                        <a:ln w="57150" cmpd="thickThin">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w:pict>
              <v:line w14:anchorId="3B455E3A" id="直线 5"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48.3pt" to="479.45pt,1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" strokeweight="4.5pt">
                <v:stroke linestyle="thickThin"/>
              </v:line>
            </w:pict>
          </mc:Fallback>
        </mc:AlternateContent>
      </w:r>
      <w:r>
        <w:rPr>
          <w:b/>
          <w:bCs/>
          <w:noProof/>
          <w:sz w:val="32"/>
          <w:szCs w:val="32"/>
        </w:rPr>
        <w:drawing>
          <wp:anchor distT="0" distB="0" distL="114300" distR="114300" simplePos="0" relativeHeight="251659264" behindDoc="0" locked="0" layoutInCell="1" allowOverlap="1" wp14:anchorId="7465F08C" wp14:editId="05CA2166">
            <wp:simplePos x="0" y="0"/>
            <wp:positionH relativeFrom="column">
              <wp:posOffset>0</wp:posOffset>
            </wp:positionH>
            <wp:positionV relativeFrom="paragraph">
              <wp:posOffset>99060</wp:posOffset>
            </wp:positionV>
            <wp:extent cx="1257300" cy="1257300"/>
            <wp:effectExtent l="0" t="0" r="0" b="0"/>
            <wp:wrapTopAndBottom/>
            <wp:docPr id="2" name="图片 2" descr="徽标（白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徽标（白边）"/>
                    <pic:cNvPicPr>
                      <a:picLocks noChangeAspect="1" noChangeArrowheads="1"/>
                    </pic:cNvPicPr>
                  </pic:nvPicPr>
                  <pic:blipFill>
                    <a:blip r:embed="rId9" cstate="print"/>
                    <a:srcRect/>
                    <a:stretch>
                      <a:fillRect/>
                    </a:stretch>
                  </pic:blipFill>
                  <pic:spPr>
                    <a:xfrm>
                      <a:off x="0" y="0"/>
                      <a:ext cx="1257300" cy="125730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0288" behindDoc="0" locked="0" layoutInCell="1" allowOverlap="1" wp14:anchorId="36700751" wp14:editId="02D59049">
            <wp:simplePos x="0" y="0"/>
            <wp:positionH relativeFrom="column">
              <wp:posOffset>1714500</wp:posOffset>
            </wp:positionH>
            <wp:positionV relativeFrom="paragraph">
              <wp:posOffset>693420</wp:posOffset>
            </wp:positionV>
            <wp:extent cx="3200400" cy="805180"/>
            <wp:effectExtent l="0" t="0" r="0" b="0"/>
            <wp:wrapTopAndBottom/>
            <wp:docPr id="3" name="图片 3" descr="信息简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信息简报"/>
                    <pic:cNvPicPr>
                      <a:picLocks noChangeAspect="1" noChangeArrowheads="1"/>
                    </pic:cNvPicPr>
                  </pic:nvPicPr>
                  <pic:blipFill>
                    <a:blip r:embed="rId10" cstate="print"/>
                    <a:srcRect l="11453" t="15935" r="17537" b="12360"/>
                    <a:stretch>
                      <a:fillRect/>
                    </a:stretch>
                  </pic:blipFill>
                  <pic:spPr>
                    <a:xfrm>
                      <a:off x="0" y="0"/>
                      <a:ext cx="3200400" cy="80518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1312" behindDoc="0" locked="0" layoutInCell="1" allowOverlap="1" wp14:anchorId="560CFC89" wp14:editId="4B410091">
            <wp:simplePos x="0" y="0"/>
            <wp:positionH relativeFrom="column">
              <wp:posOffset>914400</wp:posOffset>
            </wp:positionH>
            <wp:positionV relativeFrom="paragraph">
              <wp:posOffset>0</wp:posOffset>
            </wp:positionV>
            <wp:extent cx="5029200" cy="783590"/>
            <wp:effectExtent l="0" t="0" r="0" b="0"/>
            <wp:wrapNone/>
            <wp:docPr id="4" name="图片 4" descr="福建省水产饲料研究会 - 刘中一题—红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福建省水产饲料研究会 - 刘中一题—红色"/>
                    <pic:cNvPicPr>
                      <a:picLocks noChangeAspect="1" noChangeArrowheads="1"/>
                    </pic:cNvPicPr>
                  </pic:nvPicPr>
                  <pic:blipFill>
                    <a:blip r:embed="rId11" cstate="print"/>
                    <a:srcRect/>
                    <a:stretch>
                      <a:fillRect/>
                    </a:stretch>
                  </pic:blipFill>
                  <pic:spPr>
                    <a:xfrm>
                      <a:off x="0" y="0"/>
                      <a:ext cx="5029200" cy="783590"/>
                    </a:xfrm>
                    <a:prstGeom prst="rect">
                      <a:avLst/>
                    </a:prstGeom>
                    <a:noFill/>
                    <a:ln w="9525">
                      <a:noFill/>
                      <a:miter lim="800000"/>
                      <a:headEnd/>
                      <a:tailEnd/>
                    </a:ln>
                  </pic:spPr>
                </pic:pic>
              </a:graphicData>
            </a:graphic>
          </wp:anchor>
        </w:drawing>
      </w:r>
      <w:r>
        <w:rPr>
          <w:b/>
          <w:bCs/>
          <w:sz w:val="32"/>
          <w:szCs w:val="32"/>
        </w:rPr>
        <w:t xml:space="preserve">B-2088184-5       </w:t>
      </w:r>
      <w:r>
        <w:rPr>
          <w:b/>
          <w:bCs/>
          <w:sz w:val="32"/>
          <w:szCs w:val="32"/>
        </w:rPr>
        <w:t>第</w:t>
      </w:r>
      <w:r>
        <w:rPr>
          <w:rFonts w:hint="eastAsia"/>
          <w:b/>
          <w:bCs/>
          <w:sz w:val="32"/>
          <w:szCs w:val="32"/>
        </w:rPr>
        <w:t>6</w:t>
      </w:r>
      <w:r>
        <w:rPr>
          <w:b/>
          <w:bCs/>
          <w:sz w:val="32"/>
          <w:szCs w:val="32"/>
        </w:rPr>
        <w:t>期</w:t>
      </w:r>
      <w:r>
        <w:rPr>
          <w:b/>
          <w:bCs/>
          <w:sz w:val="32"/>
          <w:szCs w:val="32"/>
        </w:rPr>
        <w:t xml:space="preserve">   (</w:t>
      </w:r>
      <w:r>
        <w:rPr>
          <w:b/>
          <w:bCs/>
          <w:sz w:val="32"/>
          <w:szCs w:val="32"/>
        </w:rPr>
        <w:t>总第</w:t>
      </w:r>
      <w:r>
        <w:rPr>
          <w:rFonts w:hint="eastAsia"/>
          <w:b/>
          <w:bCs/>
          <w:sz w:val="32"/>
          <w:szCs w:val="32"/>
        </w:rPr>
        <w:t>404</w:t>
      </w:r>
      <w:r>
        <w:rPr>
          <w:b/>
          <w:bCs/>
          <w:sz w:val="32"/>
          <w:szCs w:val="32"/>
        </w:rPr>
        <w:t>期</w:t>
      </w:r>
      <w:r>
        <w:rPr>
          <w:b/>
          <w:bCs/>
          <w:sz w:val="32"/>
          <w:szCs w:val="32"/>
        </w:rPr>
        <w:t>)     202</w:t>
      </w:r>
      <w:r>
        <w:rPr>
          <w:rFonts w:hint="eastAsia"/>
          <w:b/>
          <w:bCs/>
          <w:sz w:val="32"/>
          <w:szCs w:val="32"/>
        </w:rPr>
        <w:t>4</w:t>
      </w:r>
      <w:r>
        <w:rPr>
          <w:b/>
          <w:bCs/>
          <w:sz w:val="32"/>
          <w:szCs w:val="32"/>
        </w:rPr>
        <w:t>年</w:t>
      </w:r>
      <w:r>
        <w:rPr>
          <w:rFonts w:hint="eastAsia"/>
          <w:b/>
          <w:bCs/>
          <w:sz w:val="32"/>
          <w:szCs w:val="32"/>
        </w:rPr>
        <w:t>3</w:t>
      </w:r>
      <w:r>
        <w:rPr>
          <w:b/>
          <w:bCs/>
          <w:sz w:val="32"/>
          <w:szCs w:val="32"/>
        </w:rPr>
        <w:t>月</w:t>
      </w:r>
      <w:r>
        <w:rPr>
          <w:rFonts w:hint="eastAsia"/>
          <w:b/>
          <w:bCs/>
          <w:sz w:val="32"/>
          <w:szCs w:val="32"/>
        </w:rPr>
        <w:t>31</w:t>
      </w:r>
      <w:r>
        <w:rPr>
          <w:b/>
          <w:bCs/>
          <w:sz w:val="32"/>
          <w:szCs w:val="32"/>
        </w:rPr>
        <w:t>日</w:t>
      </w:r>
    </w:p>
    <w:p w14:paraId="5909DEE1" w14:textId="77777777" w:rsidR="00F52A9D" w:rsidRDefault="0081023E" w:rsidP="00D26133">
      <w:pPr>
        <w:spacing w:line="276" w:lineRule="auto"/>
        <w:jc w:val="left"/>
        <w:outlineLvl w:val="0"/>
        <w:rPr>
          <w:rStyle w:val="vm"/>
          <w:rFonts w:eastAsia="黑体"/>
          <w:b/>
          <w:bCs/>
          <w:sz w:val="32"/>
          <w:szCs w:val="32"/>
          <w:bdr w:val="single" w:sz="4" w:space="0" w:color="auto"/>
        </w:rPr>
      </w:pPr>
      <w:bookmarkStart w:id="1" w:name="OLE_LINK1"/>
      <w:bookmarkStart w:id="2" w:name="_Toc163034371"/>
      <w:r>
        <w:rPr>
          <w:rStyle w:val="vm"/>
          <w:rFonts w:eastAsia="黑体"/>
          <w:b/>
          <w:bCs/>
          <w:sz w:val="32"/>
          <w:szCs w:val="32"/>
          <w:bdr w:val="single" w:sz="4" w:space="0" w:color="auto"/>
        </w:rPr>
        <w:t>重要资讯</w:t>
      </w:r>
      <w:bookmarkEnd w:id="2"/>
    </w:p>
    <w:p w14:paraId="6AB84B0E" w14:textId="77777777" w:rsidR="00F52A9D" w:rsidRDefault="0081023E" w:rsidP="00CF101F">
      <w:pPr>
        <w:spacing w:line="360" w:lineRule="auto"/>
        <w:ind w:firstLine="643"/>
        <w:jc w:val="center"/>
        <w:outlineLvl w:val="1"/>
        <w:rPr>
          <w:rFonts w:eastAsia="黑体"/>
          <w:b/>
          <w:bCs/>
          <w:sz w:val="32"/>
          <w:szCs w:val="32"/>
        </w:rPr>
      </w:pPr>
      <w:bookmarkStart w:id="3" w:name="_Hlk95645129"/>
      <w:bookmarkStart w:id="4" w:name="_Toc163034372"/>
      <w:bookmarkEnd w:id="1"/>
      <w:r>
        <w:rPr>
          <w:rFonts w:eastAsia="黑体" w:hint="eastAsia"/>
          <w:b/>
          <w:bCs/>
          <w:sz w:val="32"/>
          <w:szCs w:val="32"/>
        </w:rPr>
        <w:t>农业农村部部署渔业安全生产工作</w:t>
      </w:r>
      <w:bookmarkEnd w:id="4"/>
    </w:p>
    <w:p w14:paraId="3B2458D0" w14:textId="77777777" w:rsidR="00F52A9D" w:rsidRDefault="0081023E">
      <w:pPr>
        <w:spacing w:line="360" w:lineRule="auto"/>
        <w:ind w:firstLine="480"/>
        <w:rPr>
          <w:rFonts w:eastAsiaTheme="minorEastAsia"/>
          <w:sz w:val="24"/>
        </w:rPr>
      </w:pPr>
      <w:r>
        <w:rPr>
          <w:rFonts w:eastAsiaTheme="minorEastAsia" w:hint="eastAsia"/>
          <w:sz w:val="24"/>
        </w:rPr>
        <w:t>3</w:t>
      </w:r>
      <w:r>
        <w:rPr>
          <w:rFonts w:eastAsiaTheme="minorEastAsia" w:hint="eastAsia"/>
          <w:sz w:val="24"/>
        </w:rPr>
        <w:t>月</w:t>
      </w:r>
      <w:r>
        <w:rPr>
          <w:rFonts w:eastAsiaTheme="minorEastAsia" w:hint="eastAsia"/>
          <w:sz w:val="24"/>
        </w:rPr>
        <w:t>14</w:t>
      </w:r>
      <w:r>
        <w:rPr>
          <w:rFonts w:eastAsiaTheme="minorEastAsia" w:hint="eastAsia"/>
          <w:sz w:val="24"/>
        </w:rPr>
        <w:t>日，农业农村部召开全国渔业安全生产工作视频会议，部署</w:t>
      </w:r>
      <w:r>
        <w:rPr>
          <w:rFonts w:eastAsiaTheme="minorEastAsia" w:hint="eastAsia"/>
          <w:sz w:val="24"/>
        </w:rPr>
        <w:t>2024</w:t>
      </w:r>
      <w:r>
        <w:rPr>
          <w:rFonts w:eastAsiaTheme="minorEastAsia" w:hint="eastAsia"/>
          <w:sz w:val="24"/>
        </w:rPr>
        <w:t>年渔业安全生产工作。农业农村部副部长马有祥出席会议并讲话。</w:t>
      </w:r>
    </w:p>
    <w:p w14:paraId="6FAF6635" w14:textId="77777777" w:rsidR="00F52A9D" w:rsidRDefault="0081023E">
      <w:pPr>
        <w:spacing w:line="360" w:lineRule="auto"/>
        <w:ind w:firstLine="480"/>
        <w:rPr>
          <w:rFonts w:eastAsiaTheme="minorEastAsia"/>
          <w:sz w:val="24"/>
        </w:rPr>
      </w:pPr>
      <w:r>
        <w:rPr>
          <w:rFonts w:eastAsiaTheme="minorEastAsia" w:hint="eastAsia"/>
          <w:sz w:val="24"/>
        </w:rPr>
        <w:t>会议指出，党中央、国务院高度重视安全生产工作。今年全国两会上，习近平总书记在参加江苏代表团审议时对安全生产工作</w:t>
      </w:r>
      <w:proofErr w:type="gramStart"/>
      <w:r>
        <w:rPr>
          <w:rFonts w:eastAsiaTheme="minorEastAsia" w:hint="eastAsia"/>
          <w:sz w:val="24"/>
        </w:rPr>
        <w:t>作出</w:t>
      </w:r>
      <w:proofErr w:type="gramEnd"/>
      <w:r>
        <w:rPr>
          <w:rFonts w:eastAsiaTheme="minorEastAsia" w:hint="eastAsia"/>
          <w:sz w:val="24"/>
        </w:rPr>
        <w:t>重要指示，提出明确要求。当前渔业安全传统风险尚未根本消除，新发风险不断出现，安全监管任务十分艰巨。</w:t>
      </w:r>
    </w:p>
    <w:p w14:paraId="36F0F677" w14:textId="77777777" w:rsidR="00F52A9D" w:rsidRDefault="0081023E">
      <w:pPr>
        <w:spacing w:line="360" w:lineRule="auto"/>
        <w:ind w:firstLine="480"/>
        <w:rPr>
          <w:rFonts w:eastAsiaTheme="minorEastAsia"/>
          <w:sz w:val="24"/>
        </w:rPr>
      </w:pPr>
      <w:r>
        <w:rPr>
          <w:rFonts w:eastAsiaTheme="minorEastAsia" w:hint="eastAsia"/>
          <w:sz w:val="24"/>
        </w:rPr>
        <w:t>会议强调，做好</w:t>
      </w:r>
      <w:r>
        <w:rPr>
          <w:rFonts w:eastAsiaTheme="minorEastAsia" w:hint="eastAsia"/>
          <w:sz w:val="24"/>
        </w:rPr>
        <w:t>2024</w:t>
      </w:r>
      <w:r>
        <w:rPr>
          <w:rFonts w:eastAsiaTheme="minorEastAsia" w:hint="eastAsia"/>
          <w:sz w:val="24"/>
        </w:rPr>
        <w:t>年渔业安全生产工作要认真贯彻习近平总书记重要指示精神，按照国务院有关部署安排，统筹高质量发展和高水平安全，学习运用“千万工程”经验，全链条、全要素、全时段强化渔业安全监管，做到“五深化、五提升”，坚决</w:t>
      </w:r>
      <w:proofErr w:type="gramStart"/>
      <w:r>
        <w:rPr>
          <w:rFonts w:eastAsiaTheme="minorEastAsia" w:hint="eastAsia"/>
          <w:sz w:val="24"/>
        </w:rPr>
        <w:t>防范重</w:t>
      </w:r>
      <w:proofErr w:type="gramEnd"/>
      <w:r>
        <w:rPr>
          <w:rFonts w:eastAsiaTheme="minorEastAsia" w:hint="eastAsia"/>
          <w:sz w:val="24"/>
        </w:rPr>
        <w:t>特大事故发生。要深化排查整治，抓大放小、压茬推进、协同监管、动态清零，提升隐患消除质量；要深化治本攻坚，强化渔船、渔港本质安全建设和渔民技能提升，提升本质安全水平；要深化精准防控，加强形势</w:t>
      </w:r>
      <w:proofErr w:type="gramStart"/>
      <w:r>
        <w:rPr>
          <w:rFonts w:eastAsiaTheme="minorEastAsia" w:hint="eastAsia"/>
          <w:sz w:val="24"/>
        </w:rPr>
        <w:t>研</w:t>
      </w:r>
      <w:proofErr w:type="gramEnd"/>
      <w:r>
        <w:rPr>
          <w:rFonts w:eastAsiaTheme="minorEastAsia" w:hint="eastAsia"/>
          <w:sz w:val="24"/>
        </w:rPr>
        <w:t>判、水域监控和灾害预警，提升事故防范能力；要深化体系建设，完善安全法规制度，加强人员培训、应急处突、部门协调，发展渔业保险，提升应急处突效能；要深化责任落实，强化督导、压实责任、完善机制，提升安全监管成效，推动渔业安全生产形势持续向好。</w:t>
      </w:r>
    </w:p>
    <w:p w14:paraId="552C0CC5" w14:textId="77777777" w:rsidR="00F52A9D" w:rsidRDefault="0081023E">
      <w:pPr>
        <w:spacing w:line="360" w:lineRule="auto"/>
        <w:ind w:firstLine="480"/>
        <w:rPr>
          <w:rFonts w:eastAsiaTheme="minorEastAsia"/>
          <w:sz w:val="24"/>
        </w:rPr>
      </w:pPr>
      <w:r>
        <w:rPr>
          <w:rFonts w:eastAsiaTheme="minorEastAsia" w:hint="eastAsia"/>
          <w:sz w:val="24"/>
        </w:rPr>
        <w:t>河北、浙江、广东</w:t>
      </w:r>
      <w:r>
        <w:rPr>
          <w:rFonts w:eastAsiaTheme="minorEastAsia" w:hint="eastAsia"/>
          <w:sz w:val="24"/>
        </w:rPr>
        <w:t>3</w:t>
      </w:r>
      <w:r>
        <w:rPr>
          <w:rFonts w:eastAsiaTheme="minorEastAsia" w:hint="eastAsia"/>
          <w:sz w:val="24"/>
        </w:rPr>
        <w:t>省渔业渔政部门主要负责同志作了交流发言。各省（自治区、直辖市）渔业渔政主管部门，国务院安委办、交通运输部、中国海警局、中国气象局有关司局，农业农村部相关司局单位负责人参加会议。</w:t>
      </w:r>
    </w:p>
    <w:p w14:paraId="15F2BDBB" w14:textId="77777777" w:rsidR="00F52A9D" w:rsidRDefault="0081023E">
      <w:pPr>
        <w:spacing w:line="360" w:lineRule="auto"/>
        <w:ind w:firstLine="420"/>
        <w:jc w:val="right"/>
        <w:rPr>
          <w:rFonts w:eastAsiaTheme="minorEastAsia"/>
          <w:szCs w:val="21"/>
        </w:rPr>
      </w:pPr>
      <w:r>
        <w:rPr>
          <w:rFonts w:eastAsiaTheme="minorEastAsia"/>
          <w:szCs w:val="21"/>
        </w:rPr>
        <w:t>转摘自</w:t>
      </w:r>
      <w:r>
        <w:rPr>
          <w:rFonts w:eastAsiaTheme="minorEastAsia" w:hint="eastAsia"/>
          <w:szCs w:val="21"/>
        </w:rPr>
        <w:t>农业农村部</w:t>
      </w:r>
    </w:p>
    <w:p w14:paraId="526FFBE8" w14:textId="77777777" w:rsidR="00D26133" w:rsidRDefault="00D26133">
      <w:pPr>
        <w:spacing w:line="360" w:lineRule="auto"/>
        <w:ind w:firstLine="420"/>
        <w:jc w:val="right"/>
        <w:rPr>
          <w:rFonts w:eastAsiaTheme="minorEastAsia"/>
          <w:szCs w:val="21"/>
        </w:rPr>
      </w:pPr>
    </w:p>
    <w:p w14:paraId="157C6536" w14:textId="77777777" w:rsidR="00562101" w:rsidRDefault="00562101">
      <w:pPr>
        <w:spacing w:line="360" w:lineRule="auto"/>
        <w:ind w:firstLine="420"/>
        <w:jc w:val="right"/>
        <w:rPr>
          <w:rFonts w:eastAsiaTheme="minorEastAsia"/>
          <w:szCs w:val="21"/>
        </w:rPr>
      </w:pPr>
    </w:p>
    <w:p w14:paraId="1C657272" w14:textId="77777777" w:rsidR="00F52A9D" w:rsidRDefault="0081023E" w:rsidP="00F43AAD">
      <w:pPr>
        <w:spacing w:line="360" w:lineRule="auto"/>
        <w:jc w:val="center"/>
        <w:outlineLvl w:val="1"/>
        <w:rPr>
          <w:rFonts w:eastAsia="黑体"/>
          <w:b/>
          <w:bCs/>
          <w:sz w:val="32"/>
          <w:szCs w:val="32"/>
        </w:rPr>
      </w:pPr>
      <w:bookmarkStart w:id="5" w:name="_Toc163034373"/>
      <w:r>
        <w:rPr>
          <w:rFonts w:eastAsia="黑体" w:hint="eastAsia"/>
          <w:b/>
          <w:bCs/>
          <w:sz w:val="32"/>
          <w:szCs w:val="32"/>
        </w:rPr>
        <w:lastRenderedPageBreak/>
        <w:t>关于印发《</w:t>
      </w:r>
      <w:r>
        <w:rPr>
          <w:rFonts w:eastAsia="黑体" w:hint="eastAsia"/>
          <w:b/>
          <w:bCs/>
          <w:sz w:val="32"/>
          <w:szCs w:val="32"/>
        </w:rPr>
        <w:t>2024</w:t>
      </w:r>
      <w:r>
        <w:rPr>
          <w:rFonts w:eastAsia="黑体" w:hint="eastAsia"/>
          <w:b/>
          <w:bCs/>
          <w:sz w:val="32"/>
          <w:szCs w:val="32"/>
        </w:rPr>
        <w:t>年水产绿色健康养殖技术推广“五大行动”实施方案》的通知</w:t>
      </w:r>
      <w:bookmarkEnd w:id="5"/>
    </w:p>
    <w:p w14:paraId="7AE44C23" w14:textId="77777777" w:rsidR="00F52A9D" w:rsidRDefault="0081023E">
      <w:pPr>
        <w:spacing w:line="360" w:lineRule="auto"/>
        <w:ind w:firstLine="480"/>
        <w:rPr>
          <w:rFonts w:eastAsiaTheme="minorEastAsia"/>
          <w:sz w:val="24"/>
        </w:rPr>
      </w:pPr>
      <w:r>
        <w:rPr>
          <w:rFonts w:eastAsiaTheme="minorEastAsia" w:hint="eastAsia"/>
          <w:sz w:val="24"/>
        </w:rPr>
        <w:t>2020</w:t>
      </w:r>
      <w:r>
        <w:rPr>
          <w:rFonts w:eastAsiaTheme="minorEastAsia" w:hint="eastAsia"/>
          <w:sz w:val="24"/>
        </w:rPr>
        <w:t>年农业农村</w:t>
      </w:r>
      <w:proofErr w:type="gramStart"/>
      <w:r>
        <w:rPr>
          <w:rFonts w:eastAsiaTheme="minorEastAsia" w:hint="eastAsia"/>
          <w:sz w:val="24"/>
        </w:rPr>
        <w:t>部启动</w:t>
      </w:r>
      <w:proofErr w:type="gramEnd"/>
      <w:r>
        <w:rPr>
          <w:rFonts w:eastAsiaTheme="minorEastAsia" w:hint="eastAsia"/>
          <w:sz w:val="24"/>
        </w:rPr>
        <w:t>实施水产绿色健康养殖技术推广“五大行动”（以下简称“五大行动”）以来，全国各级渔业主管部门和有关单位认真落实部署要求，主动入位、积极作为，“五大行动”取得显著成效，成为渔业绿色高质量发展的重要抓手和响亮名片。《农业农村部关于落实中共中央、国务院关于学习运用“千村示范、万村整治”工程经验有力有效推进乡村全面振兴工作部署的实施意见》（农发〔</w:t>
      </w:r>
      <w:r>
        <w:rPr>
          <w:rFonts w:eastAsiaTheme="minorEastAsia" w:hint="eastAsia"/>
          <w:sz w:val="24"/>
        </w:rPr>
        <w:t>2024</w:t>
      </w:r>
      <w:r>
        <w:rPr>
          <w:rFonts w:eastAsiaTheme="minorEastAsia" w:hint="eastAsia"/>
          <w:sz w:val="24"/>
        </w:rPr>
        <w:t>〕</w:t>
      </w:r>
      <w:r>
        <w:rPr>
          <w:rFonts w:eastAsiaTheme="minorEastAsia" w:hint="eastAsia"/>
          <w:sz w:val="24"/>
        </w:rPr>
        <w:t>1</w:t>
      </w:r>
      <w:r>
        <w:rPr>
          <w:rFonts w:eastAsiaTheme="minorEastAsia" w:hint="eastAsia"/>
          <w:sz w:val="24"/>
        </w:rPr>
        <w:t>号）明确提出“实施水产绿色健康养殖技术推广行动”。为推进</w:t>
      </w:r>
      <w:r>
        <w:rPr>
          <w:rFonts w:eastAsiaTheme="minorEastAsia" w:hint="eastAsia"/>
          <w:sz w:val="24"/>
        </w:rPr>
        <w:t>2024</w:t>
      </w:r>
      <w:r>
        <w:rPr>
          <w:rFonts w:eastAsiaTheme="minorEastAsia" w:hint="eastAsia"/>
          <w:sz w:val="24"/>
        </w:rPr>
        <w:t>年“五大行动”扩规模、提质量、上水平、强标准、增效果，加快发展水产健康养殖，日前，农业农村部渔业渔政管理局会同全国水产技术推广总站制定了《</w:t>
      </w:r>
      <w:r>
        <w:rPr>
          <w:rFonts w:eastAsiaTheme="minorEastAsia" w:hint="eastAsia"/>
          <w:sz w:val="24"/>
        </w:rPr>
        <w:t>2024</w:t>
      </w:r>
      <w:r>
        <w:rPr>
          <w:rFonts w:eastAsiaTheme="minorEastAsia" w:hint="eastAsia"/>
          <w:sz w:val="24"/>
        </w:rPr>
        <w:t>年水产绿色健康养殖技术推广“五大行动”实施方案》，部署</w:t>
      </w:r>
      <w:r>
        <w:rPr>
          <w:rFonts w:eastAsiaTheme="minorEastAsia" w:hint="eastAsia"/>
          <w:sz w:val="24"/>
        </w:rPr>
        <w:t>2024</w:t>
      </w:r>
      <w:r>
        <w:rPr>
          <w:rFonts w:eastAsiaTheme="minorEastAsia" w:hint="eastAsia"/>
          <w:sz w:val="24"/>
        </w:rPr>
        <w:t>年“五大行动”重点工作任务。近日，全国水产技术推广总站又印发《关于做好</w:t>
      </w:r>
      <w:r>
        <w:rPr>
          <w:rFonts w:eastAsiaTheme="minorEastAsia" w:hint="eastAsia"/>
          <w:sz w:val="24"/>
        </w:rPr>
        <w:t>2024</w:t>
      </w:r>
      <w:r>
        <w:rPr>
          <w:rFonts w:eastAsiaTheme="minorEastAsia" w:hint="eastAsia"/>
          <w:sz w:val="24"/>
        </w:rPr>
        <w:t>年水产绿色健康养殖技术推广“五大行动”实施工作的通知》，对</w:t>
      </w:r>
      <w:r>
        <w:rPr>
          <w:rFonts w:eastAsiaTheme="minorEastAsia" w:hint="eastAsia"/>
          <w:sz w:val="24"/>
        </w:rPr>
        <w:t>2024</w:t>
      </w:r>
      <w:r>
        <w:rPr>
          <w:rFonts w:eastAsiaTheme="minorEastAsia" w:hint="eastAsia"/>
          <w:sz w:val="24"/>
        </w:rPr>
        <w:t>年“五大行动”实施工作</w:t>
      </w:r>
      <w:proofErr w:type="gramStart"/>
      <w:r>
        <w:rPr>
          <w:rFonts w:eastAsiaTheme="minorEastAsia" w:hint="eastAsia"/>
          <w:sz w:val="24"/>
        </w:rPr>
        <w:t>作出</w:t>
      </w:r>
      <w:proofErr w:type="gramEnd"/>
      <w:r>
        <w:rPr>
          <w:rFonts w:eastAsiaTheme="minorEastAsia" w:hint="eastAsia"/>
          <w:sz w:val="24"/>
        </w:rPr>
        <w:t>具体安排。</w:t>
      </w:r>
    </w:p>
    <w:p w14:paraId="2349DAEB" w14:textId="77777777" w:rsidR="00F52A9D" w:rsidRDefault="0081023E">
      <w:pPr>
        <w:spacing w:line="360" w:lineRule="auto"/>
        <w:ind w:firstLine="480"/>
        <w:rPr>
          <w:rFonts w:eastAsiaTheme="minorEastAsia"/>
          <w:sz w:val="24"/>
        </w:rPr>
      </w:pPr>
      <w:r>
        <w:rPr>
          <w:rFonts w:eastAsiaTheme="minorEastAsia" w:hint="eastAsia"/>
          <w:sz w:val="24"/>
        </w:rPr>
        <w:t>《实施方案》《通知》全文如下。</w:t>
      </w:r>
    </w:p>
    <w:p w14:paraId="63603B1E" w14:textId="786E7CE1" w:rsidR="00F52A9D" w:rsidRDefault="0081023E">
      <w:pPr>
        <w:spacing w:line="360" w:lineRule="auto"/>
        <w:ind w:firstLine="480"/>
        <w:rPr>
          <w:rFonts w:eastAsiaTheme="minorEastAsia"/>
          <w:sz w:val="24"/>
        </w:rPr>
      </w:pPr>
      <w:r>
        <w:rPr>
          <w:rFonts w:eastAsiaTheme="minorEastAsia" w:hint="eastAsia"/>
          <w:sz w:val="24"/>
        </w:rPr>
        <w:t>一、工作目标</w:t>
      </w:r>
    </w:p>
    <w:p w14:paraId="7DC8CE41" w14:textId="77777777" w:rsidR="00F52A9D" w:rsidRDefault="0081023E">
      <w:pPr>
        <w:spacing w:line="360" w:lineRule="auto"/>
        <w:ind w:firstLine="480"/>
        <w:rPr>
          <w:rFonts w:eastAsiaTheme="minorEastAsia"/>
          <w:sz w:val="24"/>
        </w:rPr>
      </w:pPr>
      <w:r>
        <w:rPr>
          <w:rFonts w:eastAsiaTheme="minorEastAsia" w:hint="eastAsia"/>
          <w:sz w:val="24"/>
        </w:rPr>
        <w:t>优化骨干基地遴选机制，形成“国家—省—市”三级“五大行动”骨干基地梯队，加快扩大骨干基地覆盖率。到</w:t>
      </w:r>
      <w:r>
        <w:rPr>
          <w:rFonts w:eastAsiaTheme="minorEastAsia" w:hint="eastAsia"/>
          <w:sz w:val="24"/>
        </w:rPr>
        <w:t>2024</w:t>
      </w:r>
      <w:r>
        <w:rPr>
          <w:rFonts w:eastAsiaTheme="minorEastAsia" w:hint="eastAsia"/>
          <w:sz w:val="24"/>
        </w:rPr>
        <w:t>年底，骨干基地实现生态健康养殖模式全覆盖，养殖尾水循环综合利用或达标排放全覆盖，水产养殖用药量持续降低，重点养殖品种配合饲料替代率持续提高，力争</w:t>
      </w:r>
      <w:r>
        <w:rPr>
          <w:rFonts w:eastAsiaTheme="minorEastAsia" w:hint="eastAsia"/>
          <w:sz w:val="24"/>
        </w:rPr>
        <w:t>2025</w:t>
      </w:r>
      <w:r>
        <w:rPr>
          <w:rFonts w:eastAsiaTheme="minorEastAsia" w:hint="eastAsia"/>
          <w:sz w:val="24"/>
        </w:rPr>
        <w:t>年实现重点养殖品种配合饲料替代率</w:t>
      </w:r>
      <w:r>
        <w:rPr>
          <w:rFonts w:eastAsiaTheme="minorEastAsia" w:hint="eastAsia"/>
          <w:sz w:val="24"/>
        </w:rPr>
        <w:t>100%</w:t>
      </w:r>
      <w:r>
        <w:rPr>
          <w:rFonts w:eastAsiaTheme="minorEastAsia" w:hint="eastAsia"/>
          <w:sz w:val="24"/>
        </w:rPr>
        <w:t>，水产养殖良种化水平显著提升。</w:t>
      </w:r>
    </w:p>
    <w:p w14:paraId="1B9D8415" w14:textId="104DF2E7" w:rsidR="00F52A9D" w:rsidRDefault="0081023E">
      <w:pPr>
        <w:spacing w:line="360" w:lineRule="auto"/>
        <w:ind w:firstLine="480"/>
        <w:rPr>
          <w:rFonts w:eastAsiaTheme="minorEastAsia"/>
          <w:sz w:val="24"/>
        </w:rPr>
      </w:pPr>
      <w:r>
        <w:rPr>
          <w:rFonts w:eastAsiaTheme="minorEastAsia" w:hint="eastAsia"/>
          <w:sz w:val="24"/>
        </w:rPr>
        <w:t>二、重点任务</w:t>
      </w:r>
    </w:p>
    <w:p w14:paraId="04E0E5D6" w14:textId="196C3D92" w:rsidR="00F52A9D" w:rsidRDefault="0081023E">
      <w:pPr>
        <w:spacing w:line="360" w:lineRule="auto"/>
        <w:ind w:firstLine="480"/>
        <w:rPr>
          <w:rFonts w:eastAsiaTheme="minorEastAsia"/>
          <w:sz w:val="24"/>
        </w:rPr>
      </w:pPr>
      <w:r>
        <w:rPr>
          <w:rFonts w:eastAsiaTheme="minorEastAsia" w:hint="eastAsia"/>
          <w:sz w:val="24"/>
        </w:rPr>
        <w:t>（一）实施生态健康养殖模式推广行动。集成示范一批年度重点推广的养殖品种和技术，示范推广渔业新技术新产品新装备。以水产养殖重点品种药物</w:t>
      </w:r>
      <w:proofErr w:type="gramStart"/>
      <w:r>
        <w:rPr>
          <w:rFonts w:eastAsiaTheme="minorEastAsia" w:hint="eastAsia"/>
          <w:sz w:val="24"/>
        </w:rPr>
        <w:t>残留攻坚</w:t>
      </w:r>
      <w:proofErr w:type="gramEnd"/>
      <w:r>
        <w:rPr>
          <w:rFonts w:eastAsiaTheme="minorEastAsia" w:hint="eastAsia"/>
          <w:sz w:val="24"/>
        </w:rPr>
        <w:t>治理中的养殖品种为重点，加强养殖密度管控、水环境管理、饲料及兽药使用、</w:t>
      </w:r>
      <w:proofErr w:type="gramStart"/>
      <w:r>
        <w:rPr>
          <w:rFonts w:eastAsiaTheme="minorEastAsia" w:hint="eastAsia"/>
          <w:sz w:val="24"/>
        </w:rPr>
        <w:t>清塘晒塘等</w:t>
      </w:r>
      <w:proofErr w:type="gramEnd"/>
      <w:r>
        <w:rPr>
          <w:rFonts w:eastAsiaTheme="minorEastAsia" w:hint="eastAsia"/>
          <w:sz w:val="24"/>
        </w:rPr>
        <w:t>方面的指导，示范推广生态健康养殖模式。以池塘和近海滩涂养殖为重点，实施池塘标准化改造，创新生态滩涂养殖技术模式，发展近海新型环保网箱养殖和多营养层次生态养殖。以陆基和深远海设施养殖为重点，加快推进工厂化循环水养殖和鱼菜综合种养，发展高效集约的陆基设施养殖；推广重力式深水网箱、桁架</w:t>
      </w:r>
      <w:proofErr w:type="gramStart"/>
      <w:r>
        <w:rPr>
          <w:rFonts w:eastAsiaTheme="minorEastAsia" w:hint="eastAsia"/>
          <w:sz w:val="24"/>
        </w:rPr>
        <w:t>类深远海</w:t>
      </w:r>
      <w:proofErr w:type="gramEnd"/>
      <w:r>
        <w:rPr>
          <w:rFonts w:eastAsiaTheme="minorEastAsia" w:hint="eastAsia"/>
          <w:sz w:val="24"/>
        </w:rPr>
        <w:t>网箱和</w:t>
      </w:r>
      <w:proofErr w:type="gramStart"/>
      <w:r>
        <w:rPr>
          <w:rFonts w:eastAsiaTheme="minorEastAsia" w:hint="eastAsia"/>
          <w:sz w:val="24"/>
        </w:rPr>
        <w:t>养殖工船等</w:t>
      </w:r>
      <w:proofErr w:type="gramEnd"/>
      <w:r>
        <w:rPr>
          <w:rFonts w:eastAsiaTheme="minorEastAsia" w:hint="eastAsia"/>
          <w:sz w:val="24"/>
        </w:rPr>
        <w:t>设施设备，支持深远海养殖发展。以拓展水产养殖空间为重点，因地制宜示范推广</w:t>
      </w:r>
      <w:proofErr w:type="gramStart"/>
      <w:r>
        <w:rPr>
          <w:rFonts w:eastAsiaTheme="minorEastAsia" w:hint="eastAsia"/>
          <w:sz w:val="24"/>
        </w:rPr>
        <w:t>稻渔综合</w:t>
      </w:r>
      <w:proofErr w:type="gramEnd"/>
      <w:r>
        <w:rPr>
          <w:rFonts w:eastAsiaTheme="minorEastAsia" w:hint="eastAsia"/>
          <w:sz w:val="24"/>
        </w:rPr>
        <w:t>种养、盐碱地水产养</w:t>
      </w:r>
      <w:r>
        <w:rPr>
          <w:rFonts w:eastAsiaTheme="minorEastAsia" w:hint="eastAsia"/>
          <w:sz w:val="24"/>
        </w:rPr>
        <w:lastRenderedPageBreak/>
        <w:t>殖等模式。</w:t>
      </w:r>
    </w:p>
    <w:p w14:paraId="42DDEBCE" w14:textId="6882BF9C" w:rsidR="00F52A9D" w:rsidRDefault="0081023E">
      <w:pPr>
        <w:spacing w:line="360" w:lineRule="auto"/>
        <w:ind w:firstLine="480"/>
        <w:rPr>
          <w:rFonts w:eastAsiaTheme="minorEastAsia"/>
          <w:sz w:val="24"/>
        </w:rPr>
      </w:pPr>
      <w:r>
        <w:rPr>
          <w:rFonts w:eastAsiaTheme="minorEastAsia" w:hint="eastAsia"/>
          <w:sz w:val="24"/>
        </w:rPr>
        <w:t>（二）实施养殖尾水治理模式推广行动。依托渔业绿色循环发展试点项目，推进池塘养殖尾水循环利用或达标排放。开展放养</w:t>
      </w:r>
      <w:proofErr w:type="gramStart"/>
      <w:r>
        <w:rPr>
          <w:rFonts w:eastAsiaTheme="minorEastAsia" w:hint="eastAsia"/>
          <w:sz w:val="24"/>
        </w:rPr>
        <w:t>滤</w:t>
      </w:r>
      <w:proofErr w:type="gramEnd"/>
      <w:r>
        <w:rPr>
          <w:rFonts w:eastAsiaTheme="minorEastAsia" w:hint="eastAsia"/>
          <w:sz w:val="24"/>
        </w:rPr>
        <w:t>食性鱼类、水生植物和微生物净化等技术集成创新，降低养殖尾水处理成本，研究制定养殖尾水处理技术规范，推进尾水治理技术推广应用。指导养殖主体做好尾水处理设施设备运行维护，健全养殖尾水治理长效机制，坚持“谁污染、谁治理、谁付费”原则，推动建立长期运行维护管理规则。</w:t>
      </w:r>
    </w:p>
    <w:p w14:paraId="56AC05FE" w14:textId="7AFDBF00" w:rsidR="00F52A9D" w:rsidRDefault="0081023E">
      <w:pPr>
        <w:spacing w:line="360" w:lineRule="auto"/>
        <w:ind w:firstLine="480"/>
        <w:rPr>
          <w:rFonts w:eastAsiaTheme="minorEastAsia"/>
          <w:sz w:val="24"/>
        </w:rPr>
      </w:pPr>
      <w:r>
        <w:rPr>
          <w:rFonts w:eastAsiaTheme="minorEastAsia" w:hint="eastAsia"/>
          <w:sz w:val="24"/>
        </w:rPr>
        <w:t>（三）实施水产养殖用药减量行动。健全水产苗种产地检疫制度，创建无规定水生动物疫病苗种场，从源头预防疫病发生。推进水产养殖用兽药研发和国标药物标准修订，推动建立疫病快检技术标准并推广应用。加强重要水生动物疫病监测、病原菌耐药性监测和常见疾病测报。聚焦禁用药物、停用药物违法违规使用，以及常规药物残留超标等问题，持续开展规范用药科普下乡活动，加强水产养殖</w:t>
      </w:r>
      <w:proofErr w:type="gramStart"/>
      <w:r>
        <w:rPr>
          <w:rFonts w:eastAsiaTheme="minorEastAsia" w:hint="eastAsia"/>
          <w:sz w:val="24"/>
        </w:rPr>
        <w:t>用药明</w:t>
      </w:r>
      <w:proofErr w:type="gramEnd"/>
      <w:r>
        <w:rPr>
          <w:rFonts w:eastAsiaTheme="minorEastAsia" w:hint="eastAsia"/>
          <w:sz w:val="24"/>
        </w:rPr>
        <w:t>白纸等宣传。以水产养殖重点品种药物</w:t>
      </w:r>
      <w:proofErr w:type="gramStart"/>
      <w:r>
        <w:rPr>
          <w:rFonts w:eastAsiaTheme="minorEastAsia" w:hint="eastAsia"/>
          <w:sz w:val="24"/>
        </w:rPr>
        <w:t>残留攻坚</w:t>
      </w:r>
      <w:proofErr w:type="gramEnd"/>
      <w:r>
        <w:rPr>
          <w:rFonts w:eastAsiaTheme="minorEastAsia" w:hint="eastAsia"/>
          <w:sz w:val="24"/>
        </w:rPr>
        <w:t>治理中的养殖品种为重点，在重点养殖品种</w:t>
      </w:r>
      <w:proofErr w:type="gramStart"/>
      <w:r>
        <w:rPr>
          <w:rFonts w:eastAsiaTheme="minorEastAsia" w:hint="eastAsia"/>
          <w:sz w:val="24"/>
        </w:rPr>
        <w:t>主养区探索</w:t>
      </w:r>
      <w:proofErr w:type="gramEnd"/>
      <w:r>
        <w:rPr>
          <w:rFonts w:eastAsiaTheme="minorEastAsia" w:hint="eastAsia"/>
          <w:sz w:val="24"/>
        </w:rPr>
        <w:t>试行水产养殖用药安全使用指导员制度，加强关键时期巡查指导。加快水产养殖调水用品团体标准制定，促进行业自律。</w:t>
      </w:r>
    </w:p>
    <w:p w14:paraId="206EB80B" w14:textId="73956273" w:rsidR="00F52A9D" w:rsidRDefault="0081023E">
      <w:pPr>
        <w:spacing w:line="360" w:lineRule="auto"/>
        <w:ind w:firstLine="480"/>
        <w:rPr>
          <w:rFonts w:eastAsiaTheme="minorEastAsia"/>
          <w:sz w:val="24"/>
        </w:rPr>
      </w:pPr>
      <w:r>
        <w:rPr>
          <w:rFonts w:eastAsiaTheme="minorEastAsia" w:hint="eastAsia"/>
          <w:sz w:val="24"/>
        </w:rPr>
        <w:t>（四）实施配合饲料</w:t>
      </w:r>
      <w:proofErr w:type="gramStart"/>
      <w:r>
        <w:rPr>
          <w:rFonts w:eastAsiaTheme="minorEastAsia" w:hint="eastAsia"/>
          <w:sz w:val="24"/>
        </w:rPr>
        <w:t>替代幼杂鱼</w:t>
      </w:r>
      <w:proofErr w:type="gramEnd"/>
      <w:r>
        <w:rPr>
          <w:rFonts w:eastAsiaTheme="minorEastAsia" w:hint="eastAsia"/>
          <w:sz w:val="24"/>
        </w:rPr>
        <w:t>行动。突破主要肉食性养殖品种配合饲料替代过程中存在的瓶颈，组织相关科研机构、饲料企业和养殖单位开展联合攻关。挖掘配合饲料</w:t>
      </w:r>
      <w:proofErr w:type="gramStart"/>
      <w:r>
        <w:rPr>
          <w:rFonts w:eastAsiaTheme="minorEastAsia" w:hint="eastAsia"/>
          <w:sz w:val="24"/>
        </w:rPr>
        <w:t>替代幼杂鱼</w:t>
      </w:r>
      <w:proofErr w:type="gramEnd"/>
      <w:r>
        <w:rPr>
          <w:rFonts w:eastAsiaTheme="minorEastAsia" w:hint="eastAsia"/>
          <w:sz w:val="24"/>
        </w:rPr>
        <w:t>水产养殖典型案例，完善技术操作规范，形成可复制、可推广的典型案例。运用技术培训、现场观摩、科普宣传等方式，加大配合饲料</w:t>
      </w:r>
      <w:proofErr w:type="gramStart"/>
      <w:r>
        <w:rPr>
          <w:rFonts w:eastAsiaTheme="minorEastAsia" w:hint="eastAsia"/>
          <w:sz w:val="24"/>
        </w:rPr>
        <w:t>替代幼杂鱼</w:t>
      </w:r>
      <w:proofErr w:type="gramEnd"/>
      <w:r>
        <w:rPr>
          <w:rFonts w:eastAsiaTheme="minorEastAsia" w:hint="eastAsia"/>
          <w:sz w:val="24"/>
        </w:rPr>
        <w:t>的宣传力度，推动养殖者改变</w:t>
      </w:r>
      <w:proofErr w:type="gramStart"/>
      <w:r>
        <w:rPr>
          <w:rFonts w:eastAsiaTheme="minorEastAsia" w:hint="eastAsia"/>
          <w:sz w:val="24"/>
        </w:rPr>
        <w:t>投喂幼杂鱼</w:t>
      </w:r>
      <w:proofErr w:type="gramEnd"/>
      <w:r>
        <w:rPr>
          <w:rFonts w:eastAsiaTheme="minorEastAsia" w:hint="eastAsia"/>
          <w:sz w:val="24"/>
        </w:rPr>
        <w:t>的传统养殖观念。</w:t>
      </w:r>
    </w:p>
    <w:p w14:paraId="52973E82" w14:textId="44EED4EE" w:rsidR="00F52A9D" w:rsidRDefault="0081023E">
      <w:pPr>
        <w:spacing w:line="360" w:lineRule="auto"/>
        <w:ind w:firstLine="480"/>
        <w:rPr>
          <w:rFonts w:eastAsiaTheme="minorEastAsia"/>
          <w:sz w:val="24"/>
        </w:rPr>
      </w:pPr>
      <w:r>
        <w:rPr>
          <w:rFonts w:eastAsiaTheme="minorEastAsia" w:hint="eastAsia"/>
          <w:sz w:val="24"/>
        </w:rPr>
        <w:t>（五）实施水产种业质量提升行动。加强多性状复合育种等先进适用技术产业化应用，推进实施南美白对虾等重点品种联合育种。持续推进水产新品种推广应用效果评价，集成和示范一批良种良法。加强水产种业基地培育，规范国家渔业生物种质资源库和水产原良种场运行管理，提升种源保存和供给能力。加强与水产种业阵型企业对接服务，及时推动解决企业发展问题。举办好第五届水产种业博览会，推进优质水产种苗推介展示和交易。</w:t>
      </w:r>
    </w:p>
    <w:p w14:paraId="0F45EA21" w14:textId="4EC2F359" w:rsidR="00F52A9D" w:rsidRDefault="0081023E">
      <w:pPr>
        <w:spacing w:line="360" w:lineRule="auto"/>
        <w:ind w:firstLine="480"/>
        <w:rPr>
          <w:rFonts w:eastAsiaTheme="minorEastAsia"/>
          <w:sz w:val="24"/>
        </w:rPr>
      </w:pPr>
      <w:r>
        <w:rPr>
          <w:rFonts w:eastAsiaTheme="minorEastAsia" w:hint="eastAsia"/>
          <w:sz w:val="24"/>
        </w:rPr>
        <w:t>三、保障措施</w:t>
      </w:r>
    </w:p>
    <w:p w14:paraId="0833B2DB" w14:textId="27FE888E" w:rsidR="00F52A9D" w:rsidRDefault="0081023E">
      <w:pPr>
        <w:spacing w:line="360" w:lineRule="auto"/>
        <w:ind w:firstLine="480"/>
        <w:rPr>
          <w:rFonts w:eastAsiaTheme="minorEastAsia"/>
          <w:sz w:val="24"/>
        </w:rPr>
      </w:pPr>
      <w:r>
        <w:rPr>
          <w:rFonts w:eastAsiaTheme="minorEastAsia" w:hint="eastAsia"/>
          <w:sz w:val="24"/>
        </w:rPr>
        <w:t>（一）加强组织领导。各级渔业主管部门要</w:t>
      </w:r>
      <w:proofErr w:type="gramStart"/>
      <w:r>
        <w:rPr>
          <w:rFonts w:eastAsiaTheme="minorEastAsia" w:hint="eastAsia"/>
          <w:sz w:val="24"/>
        </w:rPr>
        <w:t>统筹抓好</w:t>
      </w:r>
      <w:proofErr w:type="gramEnd"/>
      <w:r>
        <w:rPr>
          <w:rFonts w:eastAsiaTheme="minorEastAsia" w:hint="eastAsia"/>
          <w:sz w:val="24"/>
        </w:rPr>
        <w:t>“五大行动”各项工作，把握好工作的总体方向，担负起本辖区内“五大行动”组织和指导职责。各级水产技术推广机构要强化责任落实，充分发挥技术和体系优势，加强与相关科研机构和大专院校等协同配合，抓好行动实施和各项工作落实。</w:t>
      </w:r>
    </w:p>
    <w:p w14:paraId="42613E3F" w14:textId="6AC986A6" w:rsidR="00F52A9D" w:rsidRDefault="0081023E">
      <w:pPr>
        <w:spacing w:line="360" w:lineRule="auto"/>
        <w:ind w:firstLine="480"/>
        <w:rPr>
          <w:rFonts w:eastAsiaTheme="minorEastAsia"/>
          <w:sz w:val="24"/>
        </w:rPr>
      </w:pPr>
      <w:r>
        <w:rPr>
          <w:rFonts w:eastAsiaTheme="minorEastAsia" w:hint="eastAsia"/>
          <w:sz w:val="24"/>
        </w:rPr>
        <w:lastRenderedPageBreak/>
        <w:t>（二）加强政策协同。各地要统筹安排渔业发展相关政策，将“五大行动”列入各</w:t>
      </w:r>
      <w:proofErr w:type="gramStart"/>
      <w:r>
        <w:rPr>
          <w:rFonts w:eastAsiaTheme="minorEastAsia" w:hint="eastAsia"/>
          <w:sz w:val="24"/>
        </w:rPr>
        <w:t>类惠渔政策支持</w:t>
      </w:r>
      <w:proofErr w:type="gramEnd"/>
      <w:r>
        <w:rPr>
          <w:rFonts w:eastAsiaTheme="minorEastAsia" w:hint="eastAsia"/>
          <w:sz w:val="24"/>
        </w:rPr>
        <w:t>范围，并创设扶持政策，引导金融资本加大投入。加强宣传引导，及时总结成功经验、成效和做法，组织开展技术培训、交流研讨、现场观摩等活动，推介可复制可推广的典型案例，扩大辐射带动范围。</w:t>
      </w:r>
    </w:p>
    <w:p w14:paraId="279DC3B1" w14:textId="503F910E" w:rsidR="00F52A9D" w:rsidRDefault="0081023E">
      <w:pPr>
        <w:spacing w:line="360" w:lineRule="auto"/>
        <w:ind w:firstLine="480"/>
        <w:rPr>
          <w:rFonts w:eastAsiaTheme="minorEastAsia"/>
          <w:sz w:val="24"/>
        </w:rPr>
      </w:pPr>
      <w:r>
        <w:rPr>
          <w:rFonts w:eastAsiaTheme="minorEastAsia" w:hint="eastAsia"/>
          <w:sz w:val="24"/>
        </w:rPr>
        <w:t>（三）加强信息调度。省级渔业主管部门请于</w:t>
      </w:r>
      <w:r>
        <w:rPr>
          <w:rFonts w:eastAsiaTheme="minorEastAsia" w:hint="eastAsia"/>
          <w:sz w:val="24"/>
        </w:rPr>
        <w:t>3</w:t>
      </w:r>
      <w:r>
        <w:rPr>
          <w:rFonts w:eastAsiaTheme="minorEastAsia" w:hint="eastAsia"/>
          <w:sz w:val="24"/>
        </w:rPr>
        <w:t>月</w:t>
      </w:r>
      <w:r>
        <w:rPr>
          <w:rFonts w:eastAsiaTheme="minorEastAsia" w:hint="eastAsia"/>
          <w:sz w:val="24"/>
        </w:rPr>
        <w:t>15</w:t>
      </w:r>
      <w:r>
        <w:rPr>
          <w:rFonts w:eastAsiaTheme="minorEastAsia" w:hint="eastAsia"/>
          <w:sz w:val="24"/>
        </w:rPr>
        <w:t>日、</w:t>
      </w:r>
      <w:r>
        <w:rPr>
          <w:rFonts w:eastAsiaTheme="minorEastAsia" w:hint="eastAsia"/>
          <w:sz w:val="24"/>
        </w:rPr>
        <w:t>12</w:t>
      </w:r>
      <w:r>
        <w:rPr>
          <w:rFonts w:eastAsiaTheme="minorEastAsia" w:hint="eastAsia"/>
          <w:sz w:val="24"/>
        </w:rPr>
        <w:t>月</w:t>
      </w:r>
      <w:r>
        <w:rPr>
          <w:rFonts w:eastAsiaTheme="minorEastAsia" w:hint="eastAsia"/>
          <w:sz w:val="24"/>
        </w:rPr>
        <w:t>5</w:t>
      </w:r>
      <w:r>
        <w:rPr>
          <w:rFonts w:eastAsiaTheme="minorEastAsia" w:hint="eastAsia"/>
          <w:sz w:val="24"/>
        </w:rPr>
        <w:t>日前分别将</w:t>
      </w:r>
      <w:r>
        <w:rPr>
          <w:rFonts w:eastAsiaTheme="minorEastAsia" w:hint="eastAsia"/>
          <w:sz w:val="24"/>
        </w:rPr>
        <w:t>2024</w:t>
      </w:r>
      <w:r>
        <w:rPr>
          <w:rFonts w:eastAsiaTheme="minorEastAsia" w:hint="eastAsia"/>
          <w:sz w:val="24"/>
        </w:rPr>
        <w:t>年“五大行动”实施方案、全年工作总结报送全国水产技术推广总站。省级水产技术推广部门要认真组织填报“五大行动”骨干基地信息管理系统（</w:t>
      </w:r>
      <w:r>
        <w:rPr>
          <w:rFonts w:eastAsiaTheme="minorEastAsia" w:hint="eastAsia"/>
          <w:sz w:val="24"/>
        </w:rPr>
        <w:t>http://xd.szjoann.net</w:t>
      </w:r>
      <w:r>
        <w:rPr>
          <w:rFonts w:eastAsiaTheme="minorEastAsia" w:hint="eastAsia"/>
          <w:sz w:val="24"/>
        </w:rPr>
        <w:t>），积极报送工作动态和典型案例；全国水产技术推广总站</w:t>
      </w:r>
      <w:proofErr w:type="gramStart"/>
      <w:r>
        <w:rPr>
          <w:rFonts w:eastAsiaTheme="minorEastAsia" w:hint="eastAsia"/>
          <w:sz w:val="24"/>
        </w:rPr>
        <w:t>在官网和</w:t>
      </w:r>
      <w:proofErr w:type="gramEnd"/>
      <w:r>
        <w:rPr>
          <w:rFonts w:eastAsiaTheme="minorEastAsia" w:hint="eastAsia"/>
          <w:sz w:val="24"/>
        </w:rPr>
        <w:t>“中国水产”</w:t>
      </w:r>
      <w:proofErr w:type="gramStart"/>
      <w:r>
        <w:rPr>
          <w:rFonts w:eastAsiaTheme="minorEastAsia" w:hint="eastAsia"/>
          <w:sz w:val="24"/>
        </w:rPr>
        <w:t>微信公众号设立</w:t>
      </w:r>
      <w:proofErr w:type="gramEnd"/>
      <w:r>
        <w:rPr>
          <w:rFonts w:eastAsiaTheme="minorEastAsia" w:hint="eastAsia"/>
          <w:sz w:val="24"/>
        </w:rPr>
        <w:t>专栏，及时掌握和宣传各地工作动态。</w:t>
      </w:r>
    </w:p>
    <w:p w14:paraId="6A6917BE" w14:textId="464C5B19" w:rsidR="00F52A9D" w:rsidRDefault="0081023E">
      <w:pPr>
        <w:spacing w:line="360" w:lineRule="auto"/>
        <w:ind w:firstLine="480"/>
        <w:rPr>
          <w:rFonts w:eastAsiaTheme="minorEastAsia"/>
          <w:sz w:val="24"/>
        </w:rPr>
      </w:pPr>
      <w:r>
        <w:rPr>
          <w:rFonts w:eastAsiaTheme="minorEastAsia" w:hint="eastAsia"/>
          <w:sz w:val="24"/>
        </w:rPr>
        <w:t>四、联系方式</w:t>
      </w:r>
    </w:p>
    <w:p w14:paraId="5CC0C7F0" w14:textId="5C76DF94" w:rsidR="00F52A9D" w:rsidRDefault="0081023E">
      <w:pPr>
        <w:spacing w:line="360" w:lineRule="auto"/>
        <w:ind w:firstLine="480"/>
        <w:rPr>
          <w:rFonts w:eastAsiaTheme="minorEastAsia"/>
          <w:sz w:val="24"/>
        </w:rPr>
      </w:pPr>
      <w:r>
        <w:rPr>
          <w:rFonts w:eastAsiaTheme="minorEastAsia" w:hint="eastAsia"/>
          <w:sz w:val="24"/>
        </w:rPr>
        <w:t>农业农村部渔业渔政管理局</w:t>
      </w:r>
    </w:p>
    <w:p w14:paraId="6AC31BF3" w14:textId="77777777" w:rsidR="00F52A9D" w:rsidRDefault="0081023E">
      <w:pPr>
        <w:spacing w:line="360" w:lineRule="auto"/>
        <w:ind w:firstLine="480"/>
        <w:rPr>
          <w:rFonts w:eastAsiaTheme="minorEastAsia"/>
          <w:sz w:val="24"/>
        </w:rPr>
      </w:pPr>
      <w:r>
        <w:rPr>
          <w:rFonts w:eastAsiaTheme="minorEastAsia" w:hint="eastAsia"/>
          <w:sz w:val="24"/>
        </w:rPr>
        <w:t>联系电话：</w:t>
      </w:r>
      <w:r>
        <w:rPr>
          <w:rFonts w:eastAsiaTheme="minorEastAsia" w:hint="eastAsia"/>
          <w:sz w:val="24"/>
        </w:rPr>
        <w:t>010-59192996</w:t>
      </w:r>
    </w:p>
    <w:p w14:paraId="5A142A58" w14:textId="32B70B1E" w:rsidR="00F52A9D" w:rsidRDefault="0081023E">
      <w:pPr>
        <w:spacing w:line="360" w:lineRule="auto"/>
        <w:ind w:firstLine="480"/>
        <w:rPr>
          <w:rFonts w:eastAsiaTheme="minorEastAsia"/>
          <w:sz w:val="24"/>
        </w:rPr>
      </w:pPr>
      <w:r>
        <w:rPr>
          <w:rFonts w:eastAsiaTheme="minorEastAsia" w:hint="eastAsia"/>
          <w:sz w:val="24"/>
        </w:rPr>
        <w:t>全国水产技术推广总站</w:t>
      </w:r>
    </w:p>
    <w:p w14:paraId="52A94F7A" w14:textId="77777777" w:rsidR="00F52A9D" w:rsidRDefault="0081023E">
      <w:pPr>
        <w:spacing w:line="360" w:lineRule="auto"/>
        <w:ind w:firstLine="480"/>
        <w:rPr>
          <w:rFonts w:eastAsiaTheme="minorEastAsia"/>
          <w:sz w:val="24"/>
        </w:rPr>
      </w:pPr>
      <w:r>
        <w:rPr>
          <w:rFonts w:eastAsiaTheme="minorEastAsia" w:hint="eastAsia"/>
          <w:sz w:val="24"/>
        </w:rPr>
        <w:t>联系电话：</w:t>
      </w:r>
      <w:r>
        <w:rPr>
          <w:rFonts w:eastAsiaTheme="minorEastAsia" w:hint="eastAsia"/>
          <w:sz w:val="24"/>
        </w:rPr>
        <w:t>010-59195075</w:t>
      </w:r>
    </w:p>
    <w:p w14:paraId="445AEF89" w14:textId="77777777" w:rsidR="00F52A9D" w:rsidRDefault="0081023E">
      <w:pPr>
        <w:spacing w:line="360" w:lineRule="auto"/>
        <w:ind w:firstLine="420"/>
        <w:jc w:val="right"/>
        <w:rPr>
          <w:rFonts w:eastAsiaTheme="minorEastAsia"/>
          <w:szCs w:val="21"/>
        </w:rPr>
      </w:pPr>
      <w:r>
        <w:rPr>
          <w:rFonts w:eastAsiaTheme="minorEastAsia"/>
          <w:szCs w:val="21"/>
        </w:rPr>
        <w:t>转摘自</w:t>
      </w:r>
      <w:r>
        <w:rPr>
          <w:rFonts w:eastAsiaTheme="minorEastAsia" w:hint="eastAsia"/>
          <w:szCs w:val="21"/>
        </w:rPr>
        <w:t>农业农村部渔业渔政管理局</w:t>
      </w:r>
    </w:p>
    <w:p w14:paraId="6FA42A0B" w14:textId="77777777" w:rsidR="00F52A9D" w:rsidRDefault="0081023E" w:rsidP="00F43AAD">
      <w:pPr>
        <w:spacing w:line="360" w:lineRule="auto"/>
        <w:jc w:val="center"/>
        <w:outlineLvl w:val="1"/>
        <w:rPr>
          <w:rFonts w:eastAsia="黑体"/>
          <w:b/>
          <w:bCs/>
          <w:sz w:val="32"/>
          <w:szCs w:val="32"/>
        </w:rPr>
      </w:pPr>
      <w:bookmarkStart w:id="6" w:name="_Toc163034374"/>
      <w:r>
        <w:rPr>
          <w:rFonts w:eastAsia="黑体" w:hint="eastAsia"/>
          <w:b/>
          <w:bCs/>
          <w:sz w:val="32"/>
          <w:szCs w:val="32"/>
        </w:rPr>
        <w:t>首次覆盖水产领域</w:t>
      </w:r>
      <w:r>
        <w:rPr>
          <w:rFonts w:eastAsia="黑体" w:hint="eastAsia"/>
          <w:b/>
          <w:bCs/>
          <w:sz w:val="32"/>
          <w:szCs w:val="32"/>
        </w:rPr>
        <w:t xml:space="preserve"> </w:t>
      </w:r>
      <w:r>
        <w:rPr>
          <w:rFonts w:eastAsia="黑体" w:hint="eastAsia"/>
          <w:b/>
          <w:bCs/>
          <w:sz w:val="32"/>
          <w:szCs w:val="32"/>
        </w:rPr>
        <w:t>——</w:t>
      </w:r>
      <w:r>
        <w:rPr>
          <w:rFonts w:eastAsia="黑体" w:hint="eastAsia"/>
          <w:b/>
          <w:bCs/>
          <w:sz w:val="32"/>
          <w:szCs w:val="32"/>
        </w:rPr>
        <w:t xml:space="preserve"> </w:t>
      </w:r>
      <w:r>
        <w:rPr>
          <w:rFonts w:eastAsia="黑体" w:hint="eastAsia"/>
          <w:b/>
          <w:bCs/>
          <w:sz w:val="32"/>
          <w:szCs w:val="32"/>
        </w:rPr>
        <w:t>新中国历史上规模最大的农业种质资源普查取得系列成果</w:t>
      </w:r>
      <w:bookmarkEnd w:id="6"/>
    </w:p>
    <w:p w14:paraId="07EDC895" w14:textId="77777777" w:rsidR="00F52A9D" w:rsidRDefault="0081023E">
      <w:pPr>
        <w:spacing w:line="360" w:lineRule="auto"/>
        <w:ind w:firstLine="480"/>
        <w:rPr>
          <w:rFonts w:eastAsiaTheme="minorEastAsia"/>
          <w:sz w:val="24"/>
        </w:rPr>
      </w:pPr>
      <w:r>
        <w:rPr>
          <w:rFonts w:eastAsiaTheme="minorEastAsia" w:hint="eastAsia"/>
          <w:sz w:val="24"/>
        </w:rPr>
        <w:t>2021</w:t>
      </w:r>
      <w:r>
        <w:rPr>
          <w:rFonts w:eastAsiaTheme="minorEastAsia" w:hint="eastAsia"/>
          <w:sz w:val="24"/>
        </w:rPr>
        <w:t>年至</w:t>
      </w:r>
      <w:r>
        <w:rPr>
          <w:rFonts w:eastAsiaTheme="minorEastAsia" w:hint="eastAsia"/>
          <w:sz w:val="24"/>
        </w:rPr>
        <w:t>2023</w:t>
      </w:r>
      <w:r>
        <w:rPr>
          <w:rFonts w:eastAsiaTheme="minorEastAsia" w:hint="eastAsia"/>
          <w:sz w:val="24"/>
        </w:rPr>
        <w:t>年，农业农村部开展了第三次农作物种质资源普查与收集行动。记者日前获悉：在这次新中国历史上规模最大的全国农业种质资源普查中，新收集种质资源</w:t>
      </w:r>
      <w:r>
        <w:rPr>
          <w:rFonts w:eastAsiaTheme="minorEastAsia" w:hint="eastAsia"/>
          <w:sz w:val="24"/>
        </w:rPr>
        <w:t>53</w:t>
      </w:r>
      <w:r>
        <w:rPr>
          <w:rFonts w:eastAsiaTheme="minorEastAsia" w:hint="eastAsia"/>
          <w:sz w:val="24"/>
        </w:rPr>
        <w:t>万多份，全面摸清种质资源家底，抢救性保护了一批珍贵、稀有、濒危资源。</w:t>
      </w:r>
    </w:p>
    <w:p w14:paraId="4834B4D9" w14:textId="77777777" w:rsidR="00F52A9D" w:rsidRDefault="0081023E">
      <w:pPr>
        <w:spacing w:line="360" w:lineRule="auto"/>
        <w:ind w:firstLine="480"/>
        <w:rPr>
          <w:rFonts w:eastAsiaTheme="minorEastAsia"/>
          <w:sz w:val="24"/>
        </w:rPr>
      </w:pPr>
      <w:r>
        <w:rPr>
          <w:rFonts w:eastAsiaTheme="minorEastAsia" w:hint="eastAsia"/>
          <w:sz w:val="24"/>
        </w:rPr>
        <w:t>今年《政府工作报告》提出，加大种业振兴、农业关键核心技术攻关力度。农业种质资源是国家战略性资源，事关种业振兴全局。记者日前获悉：</w:t>
      </w:r>
      <w:r>
        <w:rPr>
          <w:rFonts w:eastAsiaTheme="minorEastAsia" w:hint="eastAsia"/>
          <w:sz w:val="24"/>
        </w:rPr>
        <w:t>2021</w:t>
      </w:r>
      <w:r>
        <w:rPr>
          <w:rFonts w:eastAsiaTheme="minorEastAsia" w:hint="eastAsia"/>
          <w:sz w:val="24"/>
        </w:rPr>
        <w:t>年</w:t>
      </w:r>
      <w:r>
        <w:rPr>
          <w:rFonts w:eastAsiaTheme="minorEastAsia" w:hint="eastAsia"/>
          <w:sz w:val="24"/>
        </w:rPr>
        <w:t>3</w:t>
      </w:r>
      <w:r>
        <w:rPr>
          <w:rFonts w:eastAsiaTheme="minorEastAsia" w:hint="eastAsia"/>
          <w:sz w:val="24"/>
        </w:rPr>
        <w:t>月起，农业农村</w:t>
      </w:r>
      <w:proofErr w:type="gramStart"/>
      <w:r>
        <w:rPr>
          <w:rFonts w:eastAsiaTheme="minorEastAsia" w:hint="eastAsia"/>
          <w:sz w:val="24"/>
        </w:rPr>
        <w:t>部启动</w:t>
      </w:r>
      <w:proofErr w:type="gramEnd"/>
      <w:r>
        <w:rPr>
          <w:rFonts w:eastAsiaTheme="minorEastAsia" w:hint="eastAsia"/>
          <w:sz w:val="24"/>
        </w:rPr>
        <w:t>了新中国历史上规模最大的农业种质资源普查，全国动员和组织了近</w:t>
      </w:r>
      <w:r>
        <w:rPr>
          <w:rFonts w:eastAsiaTheme="minorEastAsia" w:hint="eastAsia"/>
          <w:sz w:val="24"/>
        </w:rPr>
        <w:t>140</w:t>
      </w:r>
      <w:r>
        <w:rPr>
          <w:rFonts w:eastAsiaTheme="minorEastAsia" w:hint="eastAsia"/>
          <w:sz w:val="24"/>
        </w:rPr>
        <w:t>万人跋山涉水、进村入户，目前已完成普查各项任务，新收集种质资源</w:t>
      </w:r>
      <w:r>
        <w:rPr>
          <w:rFonts w:eastAsiaTheme="minorEastAsia" w:hint="eastAsia"/>
          <w:sz w:val="24"/>
        </w:rPr>
        <w:t>53</w:t>
      </w:r>
      <w:r>
        <w:rPr>
          <w:rFonts w:eastAsiaTheme="minorEastAsia" w:hint="eastAsia"/>
          <w:sz w:val="24"/>
        </w:rPr>
        <w:t>万多份。</w:t>
      </w:r>
    </w:p>
    <w:p w14:paraId="290AD5EE" w14:textId="40D3D2D0" w:rsidR="00F52A9D" w:rsidRDefault="0081023E">
      <w:pPr>
        <w:spacing w:line="360" w:lineRule="auto"/>
        <w:ind w:firstLine="480"/>
        <w:rPr>
          <w:rFonts w:eastAsiaTheme="minorEastAsia"/>
          <w:sz w:val="24"/>
        </w:rPr>
      </w:pPr>
      <w:r>
        <w:rPr>
          <w:rFonts w:eastAsiaTheme="minorEastAsia" w:hint="eastAsia"/>
          <w:sz w:val="24"/>
        </w:rPr>
        <w:t>摸清家底</w:t>
      </w:r>
    </w:p>
    <w:p w14:paraId="1FBDD0EC" w14:textId="77777777" w:rsidR="00F52A9D" w:rsidRDefault="0081023E">
      <w:pPr>
        <w:spacing w:line="360" w:lineRule="auto"/>
        <w:ind w:firstLine="480"/>
        <w:rPr>
          <w:rFonts w:eastAsiaTheme="minorEastAsia"/>
          <w:sz w:val="24"/>
        </w:rPr>
      </w:pPr>
      <w:r>
        <w:rPr>
          <w:rFonts w:eastAsiaTheme="minorEastAsia" w:hint="eastAsia"/>
          <w:sz w:val="24"/>
        </w:rPr>
        <w:t>新收集和发现了一批宝贵资源，首次覆盖水产领域</w:t>
      </w:r>
    </w:p>
    <w:p w14:paraId="5004AFD2" w14:textId="77777777" w:rsidR="00F52A9D" w:rsidRDefault="0081023E">
      <w:pPr>
        <w:spacing w:line="360" w:lineRule="auto"/>
        <w:ind w:firstLine="480"/>
        <w:rPr>
          <w:rFonts w:eastAsiaTheme="minorEastAsia"/>
          <w:sz w:val="24"/>
        </w:rPr>
      </w:pPr>
      <w:r>
        <w:rPr>
          <w:rFonts w:eastAsiaTheme="minorEastAsia" w:hint="eastAsia"/>
          <w:sz w:val="24"/>
        </w:rPr>
        <w:t>“农业种质资源的种类数量和区域分布，始终处于动态变化中。”农业</w:t>
      </w:r>
      <w:proofErr w:type="gramStart"/>
      <w:r>
        <w:rPr>
          <w:rFonts w:eastAsiaTheme="minorEastAsia" w:hint="eastAsia"/>
          <w:sz w:val="24"/>
        </w:rPr>
        <w:t>农村部种业</w:t>
      </w:r>
      <w:proofErr w:type="gramEnd"/>
      <w:r>
        <w:rPr>
          <w:rFonts w:eastAsiaTheme="minorEastAsia" w:hint="eastAsia"/>
          <w:sz w:val="24"/>
        </w:rPr>
        <w:t>管理司一级巡视员孙好勤说。新中国成立以来，我国先后组织过两次全国农作物和畜禽种质资源征集调查，距今已分别过去</w:t>
      </w:r>
      <w:r>
        <w:rPr>
          <w:rFonts w:eastAsiaTheme="minorEastAsia" w:hint="eastAsia"/>
          <w:sz w:val="24"/>
        </w:rPr>
        <w:t>30</w:t>
      </w:r>
      <w:r>
        <w:rPr>
          <w:rFonts w:eastAsiaTheme="minorEastAsia" w:hint="eastAsia"/>
          <w:sz w:val="24"/>
        </w:rPr>
        <w:t>余年和</w:t>
      </w:r>
      <w:r>
        <w:rPr>
          <w:rFonts w:eastAsiaTheme="minorEastAsia" w:hint="eastAsia"/>
          <w:sz w:val="24"/>
        </w:rPr>
        <w:t>10</w:t>
      </w:r>
      <w:r>
        <w:rPr>
          <w:rFonts w:eastAsiaTheme="minorEastAsia" w:hint="eastAsia"/>
          <w:sz w:val="24"/>
        </w:rPr>
        <w:t>余年。</w:t>
      </w:r>
    </w:p>
    <w:p w14:paraId="5ED9ED12" w14:textId="77777777" w:rsidR="00F52A9D" w:rsidRDefault="0081023E">
      <w:pPr>
        <w:spacing w:line="360" w:lineRule="auto"/>
        <w:ind w:firstLine="480"/>
        <w:rPr>
          <w:rFonts w:eastAsiaTheme="minorEastAsia"/>
          <w:sz w:val="24"/>
        </w:rPr>
      </w:pPr>
      <w:r>
        <w:rPr>
          <w:rFonts w:eastAsiaTheme="minorEastAsia" w:hint="eastAsia"/>
          <w:sz w:val="24"/>
        </w:rPr>
        <w:lastRenderedPageBreak/>
        <w:t>专家表示，新形势下开展全国性的农业种质资源普查，对于实现种业科技自立自强、种源自主可控意义重大。</w:t>
      </w:r>
    </w:p>
    <w:p w14:paraId="6968A6F3" w14:textId="77777777" w:rsidR="00F52A9D" w:rsidRDefault="0081023E">
      <w:pPr>
        <w:spacing w:line="360" w:lineRule="auto"/>
        <w:ind w:firstLine="480"/>
        <w:rPr>
          <w:rFonts w:eastAsiaTheme="minorEastAsia"/>
          <w:sz w:val="24"/>
        </w:rPr>
      </w:pPr>
      <w:r>
        <w:rPr>
          <w:rFonts w:eastAsiaTheme="minorEastAsia" w:hint="eastAsia"/>
          <w:sz w:val="24"/>
        </w:rPr>
        <w:t>据介绍，此次普查覆盖了农作物、畜禽、水产领域，其中对水产种质资源普查尚属首次。普查中全面摸清了资源种类、数量、分布、特征特性等家底，以及近几十年的消长变化，做到了应查尽查，为今后开展保护利用工作和制定相关政策打下了基础，夯实了保障国家粮食安全和育种创新的资源基础。</w:t>
      </w:r>
    </w:p>
    <w:p w14:paraId="6ED9A931" w14:textId="77777777" w:rsidR="00F52A9D" w:rsidRDefault="0081023E">
      <w:pPr>
        <w:spacing w:line="360" w:lineRule="auto"/>
        <w:ind w:firstLine="480"/>
        <w:rPr>
          <w:rFonts w:eastAsiaTheme="minorEastAsia"/>
          <w:sz w:val="24"/>
        </w:rPr>
      </w:pPr>
      <w:r>
        <w:rPr>
          <w:rFonts w:eastAsiaTheme="minorEastAsia" w:hint="eastAsia"/>
          <w:sz w:val="24"/>
        </w:rPr>
        <w:t>同时，普查新收集和发现了一批资源，抢救性保护了一批珍贵、稀有、濒危资源。</w:t>
      </w:r>
    </w:p>
    <w:p w14:paraId="2F3CB2BD" w14:textId="77777777" w:rsidR="00F52A9D" w:rsidRDefault="0081023E">
      <w:pPr>
        <w:spacing w:line="360" w:lineRule="auto"/>
        <w:ind w:firstLine="480"/>
        <w:rPr>
          <w:rFonts w:eastAsiaTheme="minorEastAsia"/>
          <w:sz w:val="24"/>
        </w:rPr>
      </w:pPr>
      <w:r>
        <w:rPr>
          <w:rFonts w:eastAsiaTheme="minorEastAsia" w:hint="eastAsia"/>
          <w:sz w:val="24"/>
        </w:rPr>
        <w:t>——农作物方面，新收集农作物种质资源</w:t>
      </w:r>
      <w:r>
        <w:rPr>
          <w:rFonts w:eastAsiaTheme="minorEastAsia" w:hint="eastAsia"/>
          <w:sz w:val="24"/>
        </w:rPr>
        <w:t>13.9</w:t>
      </w:r>
      <w:r>
        <w:rPr>
          <w:rFonts w:eastAsiaTheme="minorEastAsia" w:hint="eastAsia"/>
          <w:sz w:val="24"/>
        </w:rPr>
        <w:t>万份，国家</w:t>
      </w:r>
      <w:proofErr w:type="gramStart"/>
      <w:r>
        <w:rPr>
          <w:rFonts w:eastAsiaTheme="minorEastAsia" w:hint="eastAsia"/>
          <w:sz w:val="24"/>
        </w:rPr>
        <w:t>库长期</w:t>
      </w:r>
      <w:proofErr w:type="gramEnd"/>
      <w:r>
        <w:rPr>
          <w:rFonts w:eastAsiaTheme="minorEastAsia" w:hint="eastAsia"/>
          <w:sz w:val="24"/>
        </w:rPr>
        <w:t>保存资源种类较普查前增加了</w:t>
      </w:r>
      <w:r>
        <w:rPr>
          <w:rFonts w:eastAsiaTheme="minorEastAsia" w:hint="eastAsia"/>
          <w:sz w:val="24"/>
        </w:rPr>
        <w:t>370</w:t>
      </w:r>
      <w:r>
        <w:rPr>
          <w:rFonts w:eastAsiaTheme="minorEastAsia" w:hint="eastAsia"/>
          <w:sz w:val="24"/>
        </w:rPr>
        <w:t>个，增幅达</w:t>
      </w:r>
      <w:r>
        <w:rPr>
          <w:rFonts w:eastAsiaTheme="minorEastAsia" w:hint="eastAsia"/>
          <w:sz w:val="24"/>
        </w:rPr>
        <w:t>21.4%</w:t>
      </w:r>
      <w:r>
        <w:rPr>
          <w:rFonts w:eastAsiaTheme="minorEastAsia" w:hint="eastAsia"/>
          <w:sz w:val="24"/>
        </w:rPr>
        <w:t>。覆盖粮棉油糖、</w:t>
      </w:r>
      <w:proofErr w:type="gramStart"/>
      <w:r>
        <w:rPr>
          <w:rFonts w:eastAsiaTheme="minorEastAsia" w:hint="eastAsia"/>
          <w:sz w:val="24"/>
        </w:rPr>
        <w:t>果菜茶桑等</w:t>
      </w:r>
      <w:proofErr w:type="gramEnd"/>
      <w:r>
        <w:rPr>
          <w:rFonts w:eastAsiaTheme="minorEastAsia" w:hint="eastAsia"/>
          <w:sz w:val="24"/>
        </w:rPr>
        <w:t>八大类，绝大多数</w:t>
      </w:r>
      <w:proofErr w:type="gramStart"/>
      <w:r>
        <w:rPr>
          <w:rFonts w:eastAsiaTheme="minorEastAsia" w:hint="eastAsia"/>
          <w:sz w:val="24"/>
        </w:rPr>
        <w:t>是类型</w:t>
      </w:r>
      <w:proofErr w:type="gramEnd"/>
      <w:r>
        <w:rPr>
          <w:rFonts w:eastAsiaTheme="minorEastAsia" w:hint="eastAsia"/>
          <w:sz w:val="24"/>
        </w:rPr>
        <w:t>独特的农家种、土品种，以及一些珍贵的野生近缘种。</w:t>
      </w:r>
    </w:p>
    <w:p w14:paraId="46A1D2E7" w14:textId="77777777" w:rsidR="00F52A9D" w:rsidRDefault="0081023E">
      <w:pPr>
        <w:spacing w:line="360" w:lineRule="auto"/>
        <w:ind w:firstLine="480"/>
        <w:rPr>
          <w:rFonts w:eastAsiaTheme="minorEastAsia"/>
          <w:sz w:val="24"/>
        </w:rPr>
      </w:pPr>
      <w:r>
        <w:rPr>
          <w:rFonts w:eastAsiaTheme="minorEastAsia" w:hint="eastAsia"/>
          <w:sz w:val="24"/>
        </w:rPr>
        <w:t>——畜禽方面，新发现和鉴定具有潜在利用价值的畜禽种质资源</w:t>
      </w:r>
      <w:r>
        <w:rPr>
          <w:rFonts w:eastAsiaTheme="minorEastAsia" w:hint="eastAsia"/>
          <w:sz w:val="24"/>
        </w:rPr>
        <w:t>51</w:t>
      </w:r>
      <w:r>
        <w:rPr>
          <w:rFonts w:eastAsiaTheme="minorEastAsia" w:hint="eastAsia"/>
          <w:sz w:val="24"/>
        </w:rPr>
        <w:t>个，采集制作各类遗传材料</w:t>
      </w:r>
      <w:r>
        <w:rPr>
          <w:rFonts w:eastAsiaTheme="minorEastAsia" w:hint="eastAsia"/>
          <w:sz w:val="24"/>
        </w:rPr>
        <w:t>107</w:t>
      </w:r>
      <w:r>
        <w:rPr>
          <w:rFonts w:eastAsiaTheme="minorEastAsia" w:hint="eastAsia"/>
          <w:sz w:val="24"/>
        </w:rPr>
        <w:t>万份。</w:t>
      </w:r>
    </w:p>
    <w:p w14:paraId="4924C461" w14:textId="77777777" w:rsidR="00F52A9D" w:rsidRDefault="0081023E">
      <w:pPr>
        <w:spacing w:line="360" w:lineRule="auto"/>
        <w:ind w:firstLine="480"/>
        <w:rPr>
          <w:rFonts w:eastAsiaTheme="minorEastAsia"/>
          <w:sz w:val="24"/>
        </w:rPr>
      </w:pPr>
      <w:r>
        <w:rPr>
          <w:rFonts w:eastAsiaTheme="minorEastAsia" w:hint="eastAsia"/>
          <w:sz w:val="24"/>
        </w:rPr>
        <w:t>——水产方面，摸清了</w:t>
      </w:r>
      <w:r>
        <w:rPr>
          <w:rFonts w:eastAsiaTheme="minorEastAsia" w:hint="eastAsia"/>
          <w:sz w:val="24"/>
        </w:rPr>
        <w:t>312</w:t>
      </w:r>
      <w:r>
        <w:rPr>
          <w:rFonts w:eastAsiaTheme="minorEastAsia" w:hint="eastAsia"/>
          <w:sz w:val="24"/>
        </w:rPr>
        <w:t>个重点水产养殖种类的生物学特性，采集制作遗传材料</w:t>
      </w:r>
      <w:r>
        <w:rPr>
          <w:rFonts w:eastAsiaTheme="minorEastAsia" w:hint="eastAsia"/>
          <w:sz w:val="24"/>
        </w:rPr>
        <w:t>12</w:t>
      </w:r>
      <w:r>
        <w:rPr>
          <w:rFonts w:eastAsiaTheme="minorEastAsia" w:hint="eastAsia"/>
          <w:sz w:val="24"/>
        </w:rPr>
        <w:t>万余份。</w:t>
      </w:r>
    </w:p>
    <w:p w14:paraId="228E9CA0" w14:textId="77777777" w:rsidR="00F52A9D" w:rsidRDefault="0081023E">
      <w:pPr>
        <w:spacing w:line="360" w:lineRule="auto"/>
        <w:ind w:firstLine="480"/>
        <w:rPr>
          <w:rFonts w:eastAsiaTheme="minorEastAsia"/>
          <w:sz w:val="24"/>
        </w:rPr>
      </w:pPr>
      <w:r>
        <w:rPr>
          <w:rFonts w:eastAsiaTheme="minorEastAsia" w:hint="eastAsia"/>
          <w:sz w:val="24"/>
        </w:rPr>
        <w:t>“这些新收集的种质资源，有的具有重大产业发展前景，有的蕴藏着优异基因，有的地域特色明显。”第三次全国农作物种质资源普查办公室副主任、研究员李立会介绍。</w:t>
      </w:r>
    </w:p>
    <w:p w14:paraId="541B625E" w14:textId="77777777" w:rsidR="00F52A9D" w:rsidRDefault="0081023E">
      <w:pPr>
        <w:spacing w:line="360" w:lineRule="auto"/>
        <w:ind w:firstLine="480"/>
        <w:rPr>
          <w:rFonts w:eastAsiaTheme="minorEastAsia"/>
          <w:sz w:val="24"/>
        </w:rPr>
      </w:pPr>
      <w:r>
        <w:rPr>
          <w:rFonts w:eastAsiaTheme="minorEastAsia" w:hint="eastAsia"/>
          <w:sz w:val="24"/>
        </w:rPr>
        <w:t>比如，湖北十堰发现的强耐</w:t>
      </w:r>
      <w:proofErr w:type="gramStart"/>
      <w:r>
        <w:rPr>
          <w:rFonts w:eastAsiaTheme="minorEastAsia" w:hint="eastAsia"/>
          <w:sz w:val="24"/>
        </w:rPr>
        <w:t>涝</w:t>
      </w:r>
      <w:proofErr w:type="gramEnd"/>
      <w:r>
        <w:rPr>
          <w:rFonts w:eastAsiaTheme="minorEastAsia" w:hint="eastAsia"/>
          <w:sz w:val="24"/>
        </w:rPr>
        <w:t>白马牙玉米、西藏日喀则找到的最高海拔岗巴青稞，都是丰富“米袋子”、培育抗逆新品种的好材料；四川阿坝发现的野生黄肉桃、吉林龙井发现的白花野生大豆，非常罕见，对研究作物起源演化具有重要意义。</w:t>
      </w:r>
    </w:p>
    <w:p w14:paraId="39998B7D" w14:textId="5774B0FF" w:rsidR="00F52A9D" w:rsidRDefault="0081023E">
      <w:pPr>
        <w:spacing w:line="360" w:lineRule="auto"/>
        <w:ind w:firstLine="480"/>
        <w:rPr>
          <w:rFonts w:eastAsiaTheme="minorEastAsia"/>
          <w:sz w:val="24"/>
        </w:rPr>
      </w:pPr>
      <w:r>
        <w:rPr>
          <w:rFonts w:eastAsiaTheme="minorEastAsia" w:hint="eastAsia"/>
          <w:sz w:val="24"/>
        </w:rPr>
        <w:t>同步保护</w:t>
      </w:r>
    </w:p>
    <w:p w14:paraId="5288FDFF" w14:textId="77777777" w:rsidR="00F52A9D" w:rsidRDefault="0081023E">
      <w:pPr>
        <w:spacing w:line="360" w:lineRule="auto"/>
        <w:ind w:firstLine="480"/>
        <w:rPr>
          <w:rFonts w:eastAsiaTheme="minorEastAsia"/>
          <w:sz w:val="24"/>
        </w:rPr>
      </w:pPr>
      <w:r>
        <w:rPr>
          <w:rFonts w:eastAsiaTheme="minorEastAsia" w:hint="eastAsia"/>
          <w:sz w:val="24"/>
        </w:rPr>
        <w:t>对</w:t>
      </w:r>
      <w:r>
        <w:rPr>
          <w:rFonts w:eastAsiaTheme="minorEastAsia" w:hint="eastAsia"/>
          <w:sz w:val="24"/>
        </w:rPr>
        <w:t>746</w:t>
      </w:r>
      <w:r>
        <w:rPr>
          <w:rFonts w:eastAsiaTheme="minorEastAsia" w:hint="eastAsia"/>
          <w:sz w:val="24"/>
        </w:rPr>
        <w:t>份濒危农作物种质资源实施抢救性保护</w:t>
      </w:r>
    </w:p>
    <w:p w14:paraId="6C84F354" w14:textId="77777777" w:rsidR="00F52A9D" w:rsidRDefault="0081023E">
      <w:pPr>
        <w:spacing w:line="360" w:lineRule="auto"/>
        <w:ind w:firstLine="480"/>
        <w:rPr>
          <w:rFonts w:eastAsiaTheme="minorEastAsia"/>
          <w:sz w:val="24"/>
        </w:rPr>
      </w:pPr>
      <w:r>
        <w:rPr>
          <w:rFonts w:eastAsiaTheme="minorEastAsia" w:hint="eastAsia"/>
          <w:sz w:val="24"/>
        </w:rPr>
        <w:t>青藏高原是此次普查的重点区域之一。普查人员新发现鉴定了帕米尔牦牛、多</w:t>
      </w:r>
      <w:proofErr w:type="gramStart"/>
      <w:r>
        <w:rPr>
          <w:rFonts w:eastAsiaTheme="minorEastAsia" w:hint="eastAsia"/>
          <w:sz w:val="24"/>
        </w:rPr>
        <w:t>玛</w:t>
      </w:r>
      <w:proofErr w:type="gramEnd"/>
      <w:r>
        <w:rPr>
          <w:rFonts w:eastAsiaTheme="minorEastAsia" w:hint="eastAsia"/>
          <w:sz w:val="24"/>
        </w:rPr>
        <w:t>绵羊等</w:t>
      </w:r>
      <w:r>
        <w:rPr>
          <w:rFonts w:eastAsiaTheme="minorEastAsia" w:hint="eastAsia"/>
          <w:sz w:val="24"/>
        </w:rPr>
        <w:t>25</w:t>
      </w:r>
      <w:r>
        <w:rPr>
          <w:rFonts w:eastAsiaTheme="minorEastAsia" w:hint="eastAsia"/>
          <w:sz w:val="24"/>
        </w:rPr>
        <w:t>个品种，均为适应青藏高原极端气候条件的独特资源。</w:t>
      </w:r>
    </w:p>
    <w:p w14:paraId="4377D999" w14:textId="77777777" w:rsidR="00F52A9D" w:rsidRDefault="0081023E">
      <w:pPr>
        <w:spacing w:line="360" w:lineRule="auto"/>
        <w:ind w:firstLine="480"/>
        <w:rPr>
          <w:rFonts w:eastAsiaTheme="minorEastAsia"/>
          <w:sz w:val="24"/>
        </w:rPr>
      </w:pPr>
      <w:r>
        <w:rPr>
          <w:rFonts w:eastAsiaTheme="minorEastAsia" w:hint="eastAsia"/>
          <w:sz w:val="24"/>
        </w:rPr>
        <w:t>“不少珍贵畜种分布在边远村屯。”西藏自治区畜牧工作站站长</w:t>
      </w:r>
      <w:proofErr w:type="gramStart"/>
      <w:r>
        <w:rPr>
          <w:rFonts w:eastAsiaTheme="minorEastAsia" w:hint="eastAsia"/>
          <w:sz w:val="24"/>
        </w:rPr>
        <w:t>尼玛群宗介绍</w:t>
      </w:r>
      <w:proofErr w:type="gramEnd"/>
      <w:r>
        <w:rPr>
          <w:rFonts w:eastAsiaTheme="minorEastAsia" w:hint="eastAsia"/>
          <w:sz w:val="24"/>
        </w:rPr>
        <w:t>，受过去条件制约，前两次调查没有完全覆盖到这些区域。近</w:t>
      </w:r>
      <w:r>
        <w:rPr>
          <w:rFonts w:eastAsiaTheme="minorEastAsia" w:hint="eastAsia"/>
          <w:sz w:val="24"/>
        </w:rPr>
        <w:t>3</w:t>
      </w:r>
      <w:r>
        <w:rPr>
          <w:rFonts w:eastAsiaTheme="minorEastAsia" w:hint="eastAsia"/>
          <w:sz w:val="24"/>
        </w:rPr>
        <w:t>年来，各级普查人员走村入户，寻回种质“遗珠”。普查中新鉴定的多</w:t>
      </w:r>
      <w:proofErr w:type="gramStart"/>
      <w:r>
        <w:rPr>
          <w:rFonts w:eastAsiaTheme="minorEastAsia" w:hint="eastAsia"/>
          <w:sz w:val="24"/>
        </w:rPr>
        <w:t>玛</w:t>
      </w:r>
      <w:proofErr w:type="gramEnd"/>
      <w:r>
        <w:rPr>
          <w:rFonts w:eastAsiaTheme="minorEastAsia" w:hint="eastAsia"/>
          <w:sz w:val="24"/>
        </w:rPr>
        <w:t>绵羊，生活在平均海拔</w:t>
      </w:r>
      <w:r>
        <w:rPr>
          <w:rFonts w:eastAsiaTheme="minorEastAsia" w:hint="eastAsia"/>
          <w:sz w:val="24"/>
        </w:rPr>
        <w:t>5100</w:t>
      </w:r>
      <w:r>
        <w:rPr>
          <w:rFonts w:eastAsiaTheme="minorEastAsia" w:hint="eastAsia"/>
          <w:sz w:val="24"/>
        </w:rPr>
        <w:t>米以上的干旱地区，其产毛、产奶量以及蛋白质含量与普通绵羊相比具有显著优势。</w:t>
      </w:r>
    </w:p>
    <w:p w14:paraId="67E394A0" w14:textId="77777777" w:rsidR="00F52A9D" w:rsidRDefault="0081023E">
      <w:pPr>
        <w:spacing w:line="360" w:lineRule="auto"/>
        <w:ind w:firstLine="480"/>
        <w:rPr>
          <w:rFonts w:eastAsiaTheme="minorEastAsia"/>
          <w:sz w:val="24"/>
        </w:rPr>
      </w:pPr>
      <w:r>
        <w:rPr>
          <w:rFonts w:eastAsiaTheme="minorEastAsia" w:hint="eastAsia"/>
          <w:sz w:val="24"/>
        </w:rPr>
        <w:t>“在扩大覆盖面的同时，我们在全国范围内统一技术标准和要求，确保普查数据真实、可靠、有效。”孙好勤说。</w:t>
      </w:r>
    </w:p>
    <w:p w14:paraId="20C9BA5C" w14:textId="77777777" w:rsidR="00F52A9D" w:rsidRDefault="0081023E">
      <w:pPr>
        <w:spacing w:line="360" w:lineRule="auto"/>
        <w:ind w:firstLine="480"/>
        <w:rPr>
          <w:rFonts w:eastAsiaTheme="minorEastAsia"/>
          <w:sz w:val="24"/>
        </w:rPr>
      </w:pPr>
      <w:r>
        <w:rPr>
          <w:rFonts w:eastAsiaTheme="minorEastAsia" w:hint="eastAsia"/>
          <w:sz w:val="24"/>
        </w:rPr>
        <w:lastRenderedPageBreak/>
        <w:t>此次普查将</w:t>
      </w:r>
      <w:r>
        <w:rPr>
          <w:rFonts w:eastAsiaTheme="minorEastAsia" w:hint="eastAsia"/>
          <w:sz w:val="24"/>
        </w:rPr>
        <w:t>2323</w:t>
      </w:r>
      <w:r>
        <w:rPr>
          <w:rFonts w:eastAsiaTheme="minorEastAsia" w:hint="eastAsia"/>
          <w:sz w:val="24"/>
        </w:rPr>
        <w:t>个农业县（市、区、旗、团场）、</w:t>
      </w:r>
      <w:r>
        <w:rPr>
          <w:rFonts w:eastAsiaTheme="minorEastAsia" w:hint="eastAsia"/>
          <w:sz w:val="24"/>
        </w:rPr>
        <w:t>62.5</w:t>
      </w:r>
      <w:r>
        <w:rPr>
          <w:rFonts w:eastAsiaTheme="minorEastAsia" w:hint="eastAsia"/>
          <w:sz w:val="24"/>
        </w:rPr>
        <w:t>万个行政村、</w:t>
      </w:r>
      <w:r>
        <w:rPr>
          <w:rFonts w:eastAsiaTheme="minorEastAsia" w:hint="eastAsia"/>
          <w:sz w:val="24"/>
        </w:rPr>
        <w:t>92</w:t>
      </w:r>
      <w:r>
        <w:rPr>
          <w:rFonts w:eastAsiaTheme="minorEastAsia" w:hint="eastAsia"/>
          <w:sz w:val="24"/>
        </w:rPr>
        <w:t>万个水产养殖场户全部纳入普查范围，逐县开展基础情况摸底和资源收集，编制了农作物、畜禽、水产普查技术规范。院士教授、一线农技人员、“土专家”、“田秀才”齐上阵，组建起专业普查工作队伍，对每个新发现资源开展严格的现场审核验收和实验室比对确认。</w:t>
      </w:r>
    </w:p>
    <w:p w14:paraId="75FF150A" w14:textId="77777777" w:rsidR="00F52A9D" w:rsidRDefault="0081023E">
      <w:pPr>
        <w:spacing w:line="360" w:lineRule="auto"/>
        <w:ind w:firstLine="480"/>
        <w:rPr>
          <w:rFonts w:eastAsiaTheme="minorEastAsia"/>
          <w:sz w:val="24"/>
        </w:rPr>
      </w:pPr>
      <w:r>
        <w:rPr>
          <w:rFonts w:eastAsiaTheme="minorEastAsia" w:hint="eastAsia"/>
          <w:sz w:val="24"/>
        </w:rPr>
        <w:t>“边普查、边保护”，贯穿种质资源</w:t>
      </w:r>
      <w:proofErr w:type="gramStart"/>
      <w:r>
        <w:rPr>
          <w:rFonts w:eastAsiaTheme="minorEastAsia" w:hint="eastAsia"/>
          <w:sz w:val="24"/>
        </w:rPr>
        <w:t>普查全</w:t>
      </w:r>
      <w:proofErr w:type="gramEnd"/>
      <w:r>
        <w:rPr>
          <w:rFonts w:eastAsiaTheme="minorEastAsia" w:hint="eastAsia"/>
          <w:sz w:val="24"/>
        </w:rPr>
        <w:t>过程。在四川省甘孜藏族自治州巴塘县，保留着一片特殊的小麦“甲着”。在藏文里，“甲”意为一百，“着”意为小麦，因每穗有</w:t>
      </w:r>
      <w:r>
        <w:rPr>
          <w:rFonts w:eastAsiaTheme="minorEastAsia" w:hint="eastAsia"/>
          <w:sz w:val="24"/>
        </w:rPr>
        <w:t>100</w:t>
      </w:r>
      <w:r>
        <w:rPr>
          <w:rFonts w:eastAsiaTheme="minorEastAsia" w:hint="eastAsia"/>
          <w:sz w:val="24"/>
        </w:rPr>
        <w:t>粒左右而得名，粒数大于普通小麦。“小麦多是六倍体，‘甲着’是近几十年来收集到的唯一一份四倍体小麦地方种，由当地饮食习惯需求长期驯化而来，具有开发前景。”四川农业科学院副院长杨武云介绍，“甲着”的黄酮含量是一般小麦的</w:t>
      </w:r>
      <w:r>
        <w:rPr>
          <w:rFonts w:eastAsiaTheme="minorEastAsia" w:hint="eastAsia"/>
          <w:sz w:val="24"/>
        </w:rPr>
        <w:t>2</w:t>
      </w:r>
      <w:r>
        <w:rPr>
          <w:rFonts w:eastAsiaTheme="minorEastAsia" w:hint="eastAsia"/>
          <w:sz w:val="24"/>
        </w:rPr>
        <w:t>—</w:t>
      </w:r>
      <w:r>
        <w:rPr>
          <w:rFonts w:eastAsiaTheme="minorEastAsia" w:hint="eastAsia"/>
          <w:sz w:val="24"/>
        </w:rPr>
        <w:t>3</w:t>
      </w:r>
      <w:r>
        <w:rPr>
          <w:rFonts w:eastAsiaTheme="minorEastAsia" w:hint="eastAsia"/>
          <w:sz w:val="24"/>
        </w:rPr>
        <w:t>倍，叶黄素含量显著高于其他四倍体小麦。为抢救性保护该品种，四川省农业科学院与巴塘县农牧农村和科技局合作，在巴塘原生境建立了“甲着”繁殖保护和加工基地。</w:t>
      </w:r>
    </w:p>
    <w:p w14:paraId="55D7149F" w14:textId="77777777" w:rsidR="00F52A9D" w:rsidRDefault="0081023E">
      <w:pPr>
        <w:spacing w:line="360" w:lineRule="auto"/>
        <w:ind w:firstLine="480"/>
        <w:rPr>
          <w:rFonts w:eastAsiaTheme="minorEastAsia"/>
          <w:sz w:val="24"/>
        </w:rPr>
      </w:pPr>
      <w:r>
        <w:rPr>
          <w:rFonts w:eastAsiaTheme="minorEastAsia" w:hint="eastAsia"/>
          <w:sz w:val="24"/>
        </w:rPr>
        <w:t>“许多新发现的种质资源处于濒危状态，需要同步开展有效保护，避免得而复失。”孙好勤介绍。</w:t>
      </w:r>
    </w:p>
    <w:p w14:paraId="373EF87F" w14:textId="77777777" w:rsidR="00F52A9D" w:rsidRDefault="0081023E">
      <w:pPr>
        <w:spacing w:line="360" w:lineRule="auto"/>
        <w:ind w:firstLine="480"/>
        <w:rPr>
          <w:rFonts w:eastAsiaTheme="minorEastAsia"/>
          <w:sz w:val="24"/>
        </w:rPr>
      </w:pPr>
      <w:r>
        <w:rPr>
          <w:rFonts w:eastAsiaTheme="minorEastAsia" w:hint="eastAsia"/>
          <w:sz w:val="24"/>
        </w:rPr>
        <w:t>目前，已对普查发现的</w:t>
      </w:r>
      <w:r>
        <w:rPr>
          <w:rFonts w:eastAsiaTheme="minorEastAsia" w:hint="eastAsia"/>
          <w:sz w:val="24"/>
        </w:rPr>
        <w:t>746</w:t>
      </w:r>
      <w:r>
        <w:rPr>
          <w:rFonts w:eastAsiaTheme="minorEastAsia" w:hint="eastAsia"/>
          <w:sz w:val="24"/>
        </w:rPr>
        <w:t>份濒危农作物种质资源，通过原位保护与库</w:t>
      </w:r>
      <w:proofErr w:type="gramStart"/>
      <w:r>
        <w:rPr>
          <w:rFonts w:eastAsiaTheme="minorEastAsia" w:hint="eastAsia"/>
          <w:sz w:val="24"/>
        </w:rPr>
        <w:t>圃</w:t>
      </w:r>
      <w:proofErr w:type="gramEnd"/>
      <w:r>
        <w:rPr>
          <w:rFonts w:eastAsiaTheme="minorEastAsia" w:hint="eastAsia"/>
          <w:sz w:val="24"/>
        </w:rPr>
        <w:t>异位保存相结合的方式，全部实施抢救性保护；对普查发现的畜禽资源，落实“一品一策”保护方案，</w:t>
      </w:r>
      <w:proofErr w:type="gramStart"/>
      <w:r>
        <w:rPr>
          <w:rFonts w:eastAsiaTheme="minorEastAsia" w:hint="eastAsia"/>
          <w:sz w:val="24"/>
        </w:rPr>
        <w:t>明确保种单位</w:t>
      </w:r>
      <w:proofErr w:type="gramEnd"/>
      <w:r>
        <w:rPr>
          <w:rFonts w:eastAsiaTheme="minorEastAsia" w:hint="eastAsia"/>
          <w:sz w:val="24"/>
        </w:rPr>
        <w:t>和对应的专家组及评估体系，促进濒危资源种群数量实现不同程度的增长。目前，在河北，针对冀南牛建立保种场，实行集中统一饲养，其群体数量由</w:t>
      </w:r>
      <w:r>
        <w:rPr>
          <w:rFonts w:eastAsiaTheme="minorEastAsia" w:hint="eastAsia"/>
          <w:sz w:val="24"/>
        </w:rPr>
        <w:t>37</w:t>
      </w:r>
      <w:r>
        <w:rPr>
          <w:rFonts w:eastAsiaTheme="minorEastAsia" w:hint="eastAsia"/>
          <w:sz w:val="24"/>
        </w:rPr>
        <w:t>头增加到</w:t>
      </w:r>
      <w:r>
        <w:rPr>
          <w:rFonts w:eastAsiaTheme="minorEastAsia" w:hint="eastAsia"/>
          <w:sz w:val="24"/>
        </w:rPr>
        <w:t>59</w:t>
      </w:r>
      <w:r>
        <w:rPr>
          <w:rFonts w:eastAsiaTheme="minorEastAsia" w:hint="eastAsia"/>
          <w:sz w:val="24"/>
        </w:rPr>
        <w:t>头；在陕西，太白鸡数量已由</w:t>
      </w:r>
      <w:r>
        <w:rPr>
          <w:rFonts w:eastAsiaTheme="minorEastAsia" w:hint="eastAsia"/>
          <w:sz w:val="24"/>
        </w:rPr>
        <w:t>58</w:t>
      </w:r>
      <w:r>
        <w:rPr>
          <w:rFonts w:eastAsiaTheme="minorEastAsia" w:hint="eastAsia"/>
          <w:sz w:val="24"/>
        </w:rPr>
        <w:t>只扩繁到</w:t>
      </w:r>
      <w:r>
        <w:rPr>
          <w:rFonts w:eastAsiaTheme="minorEastAsia" w:hint="eastAsia"/>
          <w:sz w:val="24"/>
        </w:rPr>
        <w:t>650</w:t>
      </w:r>
      <w:r>
        <w:rPr>
          <w:rFonts w:eastAsiaTheme="minorEastAsia" w:hint="eastAsia"/>
          <w:sz w:val="24"/>
        </w:rPr>
        <w:t>只……</w:t>
      </w:r>
    </w:p>
    <w:p w14:paraId="05CFE6B9" w14:textId="2AF2BB23" w:rsidR="00F52A9D" w:rsidRDefault="0081023E">
      <w:pPr>
        <w:spacing w:line="360" w:lineRule="auto"/>
        <w:ind w:firstLine="480"/>
        <w:rPr>
          <w:rFonts w:eastAsiaTheme="minorEastAsia"/>
          <w:sz w:val="24"/>
        </w:rPr>
      </w:pPr>
      <w:r>
        <w:rPr>
          <w:rFonts w:eastAsiaTheme="minorEastAsia" w:hint="eastAsia"/>
          <w:sz w:val="24"/>
        </w:rPr>
        <w:t>共享利用</w:t>
      </w:r>
    </w:p>
    <w:p w14:paraId="13D2FEBB" w14:textId="77777777" w:rsidR="00F52A9D" w:rsidRDefault="0081023E">
      <w:pPr>
        <w:spacing w:line="360" w:lineRule="auto"/>
        <w:ind w:firstLine="480"/>
        <w:rPr>
          <w:rFonts w:eastAsiaTheme="minorEastAsia"/>
          <w:sz w:val="24"/>
        </w:rPr>
      </w:pPr>
      <w:r>
        <w:rPr>
          <w:rFonts w:eastAsiaTheme="minorEastAsia" w:hint="eastAsia"/>
          <w:sz w:val="24"/>
        </w:rPr>
        <w:t>加快把资源优势转化为创新优势、产业优势</w:t>
      </w:r>
    </w:p>
    <w:p w14:paraId="20831644" w14:textId="77777777" w:rsidR="00F52A9D" w:rsidRDefault="0081023E">
      <w:pPr>
        <w:spacing w:line="360" w:lineRule="auto"/>
        <w:ind w:firstLine="480"/>
        <w:rPr>
          <w:rFonts w:eastAsiaTheme="minorEastAsia"/>
          <w:sz w:val="24"/>
        </w:rPr>
      </w:pPr>
      <w:r>
        <w:rPr>
          <w:rFonts w:eastAsiaTheme="minorEastAsia" w:hint="eastAsia"/>
          <w:sz w:val="24"/>
        </w:rPr>
        <w:t>走进国家海洋渔业生物种质资源库的活体库，鱼类、虾类、贝（藻参）类等各类生物在水中展现灵动身姿。</w:t>
      </w:r>
      <w:r>
        <w:rPr>
          <w:rFonts w:eastAsiaTheme="minorEastAsia" w:hint="eastAsia"/>
          <w:sz w:val="24"/>
        </w:rPr>
        <w:t>2023</w:t>
      </w:r>
      <w:r>
        <w:rPr>
          <w:rFonts w:eastAsiaTheme="minorEastAsia" w:hint="eastAsia"/>
          <w:sz w:val="24"/>
        </w:rPr>
        <w:t>年</w:t>
      </w:r>
      <w:r>
        <w:rPr>
          <w:rFonts w:eastAsiaTheme="minorEastAsia" w:hint="eastAsia"/>
          <w:sz w:val="24"/>
        </w:rPr>
        <w:t>11</w:t>
      </w:r>
      <w:r>
        <w:rPr>
          <w:rFonts w:eastAsiaTheme="minorEastAsia" w:hint="eastAsia"/>
          <w:sz w:val="24"/>
        </w:rPr>
        <w:t>月，资源库建设项目通过国家验收，成为我国迄今投资规模最大、保存规模最大、设施最先进的渔业生物种质资源库。目前已入库各类实物资源近</w:t>
      </w:r>
      <w:r>
        <w:rPr>
          <w:rFonts w:eastAsiaTheme="minorEastAsia" w:hint="eastAsia"/>
          <w:sz w:val="24"/>
        </w:rPr>
        <w:t>14</w:t>
      </w:r>
      <w:r>
        <w:rPr>
          <w:rFonts w:eastAsiaTheme="minorEastAsia" w:hint="eastAsia"/>
          <w:sz w:val="24"/>
        </w:rPr>
        <w:t>万份、信息资源</w:t>
      </w:r>
      <w:r>
        <w:rPr>
          <w:rFonts w:eastAsiaTheme="minorEastAsia" w:hint="eastAsia"/>
          <w:sz w:val="24"/>
        </w:rPr>
        <w:t>50</w:t>
      </w:r>
      <w:r>
        <w:rPr>
          <w:rFonts w:eastAsiaTheme="minorEastAsia" w:hint="eastAsia"/>
          <w:sz w:val="24"/>
        </w:rPr>
        <w:t>万余条。</w:t>
      </w:r>
    </w:p>
    <w:p w14:paraId="5FF9E95F" w14:textId="77777777" w:rsidR="00F52A9D" w:rsidRDefault="0081023E">
      <w:pPr>
        <w:spacing w:line="360" w:lineRule="auto"/>
        <w:ind w:firstLine="480"/>
        <w:rPr>
          <w:rFonts w:eastAsiaTheme="minorEastAsia"/>
          <w:sz w:val="24"/>
        </w:rPr>
      </w:pPr>
      <w:r>
        <w:rPr>
          <w:rFonts w:eastAsiaTheme="minorEastAsia" w:hint="eastAsia"/>
          <w:sz w:val="24"/>
        </w:rPr>
        <w:t>水产种质资源是支撑水产养殖绿色发展的“芯片”。国家海洋渔业生物种质资源库研发中心主任王俊介绍，资源库下设基因、细胞、微生物、活体和群体等五大资源库以及数据处理中心和大型仪器设备共享中心，为各类珍贵的海洋渔业生物种质资源得以实现安全保存与可持续开发利用提供支撑保障。在首次全国水产养殖种质资源系统调查中，黄渤海调查制作的</w:t>
      </w:r>
      <w:r>
        <w:rPr>
          <w:rFonts w:eastAsiaTheme="minorEastAsia" w:hint="eastAsia"/>
          <w:sz w:val="24"/>
        </w:rPr>
        <w:t>2</w:t>
      </w:r>
      <w:r>
        <w:rPr>
          <w:rFonts w:eastAsiaTheme="minorEastAsia" w:hint="eastAsia"/>
          <w:sz w:val="24"/>
        </w:rPr>
        <w:t>万份遗传材料已全部纳入该资源库保存。</w:t>
      </w:r>
    </w:p>
    <w:p w14:paraId="117AC3F8" w14:textId="77777777" w:rsidR="00F52A9D" w:rsidRDefault="0081023E">
      <w:pPr>
        <w:spacing w:line="360" w:lineRule="auto"/>
        <w:ind w:firstLine="480"/>
        <w:rPr>
          <w:rFonts w:eastAsiaTheme="minorEastAsia"/>
          <w:sz w:val="24"/>
        </w:rPr>
      </w:pPr>
      <w:r>
        <w:rPr>
          <w:rFonts w:eastAsiaTheme="minorEastAsia" w:hint="eastAsia"/>
          <w:sz w:val="24"/>
        </w:rPr>
        <w:lastRenderedPageBreak/>
        <w:t>在此次普查过程中，我国建成了较为完善的农业种质资源保护体系，实现应保尽保。目前，国家农作物种质资源库新库、海洋渔业生物种质资源库已相继建成运行，畜禽种质资源库正在加快建设，可满足今后</w:t>
      </w:r>
      <w:r>
        <w:rPr>
          <w:rFonts w:eastAsiaTheme="minorEastAsia" w:hint="eastAsia"/>
          <w:sz w:val="24"/>
        </w:rPr>
        <w:t>50</w:t>
      </w:r>
      <w:r>
        <w:rPr>
          <w:rFonts w:eastAsiaTheme="minorEastAsia" w:hint="eastAsia"/>
          <w:sz w:val="24"/>
        </w:rPr>
        <w:t>年资源战略保存需要。</w:t>
      </w:r>
    </w:p>
    <w:p w14:paraId="2DBCCE7F" w14:textId="77777777" w:rsidR="00F52A9D" w:rsidRDefault="0081023E">
      <w:pPr>
        <w:spacing w:line="360" w:lineRule="auto"/>
        <w:ind w:firstLine="480"/>
        <w:rPr>
          <w:rFonts w:eastAsiaTheme="minorEastAsia"/>
          <w:sz w:val="24"/>
        </w:rPr>
      </w:pPr>
      <w:r>
        <w:rPr>
          <w:rFonts w:eastAsiaTheme="minorEastAsia" w:hint="eastAsia"/>
          <w:sz w:val="24"/>
        </w:rPr>
        <w:t>“普查收集是种质资源保护利用的第一步，最终目的在于利用，要加快把资源优势转化为创新优势、产业优势。”李立会介绍，各地新收集资源及时移交国家资源库（</w:t>
      </w:r>
      <w:proofErr w:type="gramStart"/>
      <w:r>
        <w:rPr>
          <w:rFonts w:eastAsiaTheme="minorEastAsia" w:hint="eastAsia"/>
          <w:sz w:val="24"/>
        </w:rPr>
        <w:t>圃</w:t>
      </w:r>
      <w:proofErr w:type="gramEnd"/>
      <w:r>
        <w:rPr>
          <w:rFonts w:eastAsiaTheme="minorEastAsia" w:hint="eastAsia"/>
          <w:sz w:val="24"/>
        </w:rPr>
        <w:t>），开展发芽率、活力检测，尽快繁殖更新，入库战略保存，同时分发共享，用于育种创新。</w:t>
      </w:r>
    </w:p>
    <w:p w14:paraId="3F4AA9F7" w14:textId="77777777" w:rsidR="00F52A9D" w:rsidRDefault="0081023E">
      <w:pPr>
        <w:spacing w:line="360" w:lineRule="auto"/>
        <w:ind w:firstLine="480"/>
        <w:rPr>
          <w:rFonts w:eastAsiaTheme="minorEastAsia"/>
          <w:sz w:val="24"/>
        </w:rPr>
      </w:pPr>
      <w:r>
        <w:rPr>
          <w:rFonts w:eastAsiaTheme="minorEastAsia" w:hint="eastAsia"/>
          <w:sz w:val="24"/>
        </w:rPr>
        <w:t>在湖南湘西，早期发现的黄金茶，推广面积已超过</w:t>
      </w:r>
      <w:r>
        <w:rPr>
          <w:rFonts w:eastAsiaTheme="minorEastAsia" w:hint="eastAsia"/>
          <w:sz w:val="24"/>
        </w:rPr>
        <w:t>100</w:t>
      </w:r>
      <w:r>
        <w:rPr>
          <w:rFonts w:eastAsiaTheme="minorEastAsia" w:hint="eastAsia"/>
          <w:sz w:val="24"/>
        </w:rPr>
        <w:t>万亩，带动</w:t>
      </w:r>
      <w:r>
        <w:rPr>
          <w:rFonts w:eastAsiaTheme="minorEastAsia" w:hint="eastAsia"/>
          <w:sz w:val="24"/>
        </w:rPr>
        <w:t>60</w:t>
      </w:r>
      <w:r>
        <w:rPr>
          <w:rFonts w:eastAsiaTheme="minorEastAsia" w:hint="eastAsia"/>
          <w:sz w:val="24"/>
        </w:rPr>
        <w:t>多万人增收致富；在内蒙古扎兰屯，科研人员利用新收集的野生大豆杂交选育出高蛋白且生育期只有</w:t>
      </w:r>
      <w:r>
        <w:rPr>
          <w:rFonts w:eastAsiaTheme="minorEastAsia" w:hint="eastAsia"/>
          <w:sz w:val="24"/>
        </w:rPr>
        <w:t>95</w:t>
      </w:r>
      <w:r>
        <w:rPr>
          <w:rFonts w:eastAsiaTheme="minorEastAsia" w:hint="eastAsia"/>
          <w:sz w:val="24"/>
        </w:rPr>
        <w:t>天的超早熟新品系，在无霜期短的区域具有较大开发利用潜力……</w:t>
      </w:r>
    </w:p>
    <w:p w14:paraId="2E673BAD" w14:textId="77777777" w:rsidR="00F52A9D" w:rsidRDefault="0081023E">
      <w:pPr>
        <w:spacing w:line="360" w:lineRule="auto"/>
        <w:ind w:firstLine="480"/>
        <w:rPr>
          <w:rFonts w:eastAsiaTheme="minorEastAsia"/>
          <w:sz w:val="24"/>
        </w:rPr>
      </w:pPr>
      <w:r>
        <w:rPr>
          <w:rFonts w:eastAsiaTheme="minorEastAsia" w:hint="eastAsia"/>
          <w:sz w:val="24"/>
        </w:rPr>
        <w:t>孙好勤表示，下一步，将围绕育种创新和产业发展需求，将资源保护利用工作重心转移到精准鉴定、共享利用等方面，为从源头上保障国家粮食及重要农产品安全提供有力支撑。一方面，要面向生产急需，加快资源鉴定步伐。把全生长周期的表型性状搞清楚，把资源优异性和优异基因挖掘出来，明确育种可利用的优异基因，为新品种培育提供素材。另一方面，要聚焦高效利用，健全资源共享利用机制。通过完善资源登记制度，推动种质资源信息系统便捷、高效运行，让种质资源动起来、用起来、活起来。同时，聚焦产业发展，鼓励、扶持地方利用优质种质资源发展特色产业，充分调动各方面参与资源保护开发利用的积极性。</w:t>
      </w:r>
    </w:p>
    <w:p w14:paraId="4969389C" w14:textId="70FA4725" w:rsidR="00F52A9D" w:rsidRDefault="0081023E">
      <w:pPr>
        <w:spacing w:line="360" w:lineRule="auto"/>
        <w:ind w:firstLine="420"/>
        <w:jc w:val="right"/>
        <w:rPr>
          <w:rFonts w:eastAsiaTheme="minorEastAsia"/>
          <w:szCs w:val="21"/>
        </w:rPr>
      </w:pPr>
      <w:r>
        <w:rPr>
          <w:rFonts w:eastAsiaTheme="minorEastAsia"/>
          <w:szCs w:val="21"/>
        </w:rPr>
        <w:t>转摘自</w:t>
      </w:r>
      <w:r>
        <w:rPr>
          <w:rFonts w:eastAsiaTheme="minorEastAsia" w:hint="eastAsia"/>
          <w:szCs w:val="21"/>
        </w:rPr>
        <w:t>人民日报</w:t>
      </w:r>
    </w:p>
    <w:p w14:paraId="64AD8D90" w14:textId="70FA4725" w:rsidR="00F52A9D" w:rsidRDefault="0081023E" w:rsidP="00D26133">
      <w:pPr>
        <w:jc w:val="center"/>
        <w:outlineLvl w:val="1"/>
        <w:rPr>
          <w:rFonts w:eastAsia="黑体"/>
          <w:b/>
          <w:bCs/>
          <w:sz w:val="32"/>
          <w:szCs w:val="32"/>
        </w:rPr>
      </w:pPr>
      <w:bookmarkStart w:id="7" w:name="_Toc163034375"/>
      <w:r>
        <w:rPr>
          <w:rFonts w:eastAsia="黑体" w:hint="eastAsia"/>
          <w:b/>
          <w:bCs/>
          <w:sz w:val="32"/>
          <w:szCs w:val="32"/>
        </w:rPr>
        <w:t>确定</w:t>
      </w:r>
      <w:r>
        <w:rPr>
          <w:rFonts w:eastAsia="黑体" w:hint="eastAsia"/>
          <w:b/>
          <w:bCs/>
          <w:sz w:val="32"/>
          <w:szCs w:val="32"/>
        </w:rPr>
        <w:t>663</w:t>
      </w:r>
      <w:r>
        <w:rPr>
          <w:rFonts w:eastAsia="黑体" w:hint="eastAsia"/>
          <w:b/>
          <w:bCs/>
          <w:sz w:val="32"/>
          <w:szCs w:val="32"/>
        </w:rPr>
        <w:t>家！取消</w:t>
      </w:r>
      <w:r>
        <w:rPr>
          <w:rFonts w:eastAsia="黑体" w:hint="eastAsia"/>
          <w:b/>
          <w:bCs/>
          <w:sz w:val="32"/>
          <w:szCs w:val="32"/>
        </w:rPr>
        <w:t>180</w:t>
      </w:r>
      <w:r>
        <w:rPr>
          <w:rFonts w:eastAsia="黑体" w:hint="eastAsia"/>
          <w:b/>
          <w:bCs/>
          <w:sz w:val="32"/>
          <w:szCs w:val="32"/>
        </w:rPr>
        <w:t>家！涉及水产！农业农村部通报定点市场复核结果</w:t>
      </w:r>
      <w:bookmarkEnd w:id="7"/>
    </w:p>
    <w:p w14:paraId="711CC5CB" w14:textId="77777777" w:rsidR="00F52A9D" w:rsidRDefault="0081023E">
      <w:pPr>
        <w:spacing w:line="360" w:lineRule="auto"/>
        <w:ind w:firstLine="480"/>
        <w:rPr>
          <w:rFonts w:eastAsiaTheme="minorEastAsia"/>
          <w:sz w:val="24"/>
        </w:rPr>
      </w:pPr>
      <w:r>
        <w:rPr>
          <w:rFonts w:eastAsiaTheme="minorEastAsia" w:hint="eastAsia"/>
          <w:sz w:val="24"/>
        </w:rPr>
        <w:t>为进一步加强农业农村部定点市场管理，加快现代农产品流通体系建设，根据《农业部定点市场管理办法》规定和《农业农村部办公厅关于开展定点市场复核工作的通知》要求，农业农村部对</w:t>
      </w:r>
      <w:r>
        <w:rPr>
          <w:rFonts w:eastAsiaTheme="minorEastAsia" w:hint="eastAsia"/>
          <w:sz w:val="24"/>
        </w:rPr>
        <w:t>2018</w:t>
      </w:r>
      <w:r>
        <w:rPr>
          <w:rFonts w:eastAsiaTheme="minorEastAsia" w:hint="eastAsia"/>
          <w:sz w:val="24"/>
        </w:rPr>
        <w:t>年确定的定点市场组织开展了复核工作。</w:t>
      </w:r>
    </w:p>
    <w:p w14:paraId="77DCFFF1" w14:textId="12DD9CA9" w:rsidR="00F52A9D" w:rsidRDefault="0081023E">
      <w:pPr>
        <w:spacing w:line="360" w:lineRule="auto"/>
        <w:ind w:firstLine="480"/>
        <w:rPr>
          <w:rFonts w:eastAsiaTheme="minorEastAsia"/>
          <w:sz w:val="24"/>
        </w:rPr>
      </w:pPr>
      <w:r>
        <w:rPr>
          <w:rFonts w:eastAsiaTheme="minorEastAsia" w:hint="eastAsia"/>
          <w:sz w:val="24"/>
        </w:rPr>
        <w:t>本次复核涉及北京等</w:t>
      </w:r>
      <w:r>
        <w:rPr>
          <w:rFonts w:eastAsiaTheme="minorEastAsia" w:hint="eastAsia"/>
          <w:sz w:val="24"/>
        </w:rPr>
        <w:t>30</w:t>
      </w:r>
      <w:r>
        <w:rPr>
          <w:rFonts w:eastAsiaTheme="minorEastAsia" w:hint="eastAsia"/>
          <w:sz w:val="24"/>
        </w:rPr>
        <w:t>个省（自治区、直辖市）及新疆生产建设兵团的</w:t>
      </w:r>
      <w:r>
        <w:rPr>
          <w:rFonts w:eastAsiaTheme="minorEastAsia" w:hint="eastAsia"/>
          <w:sz w:val="24"/>
        </w:rPr>
        <w:t>745</w:t>
      </w:r>
      <w:r>
        <w:rPr>
          <w:rFonts w:eastAsiaTheme="minorEastAsia" w:hint="eastAsia"/>
          <w:sz w:val="24"/>
        </w:rPr>
        <w:t>家农产品批发市场和农资市场</w:t>
      </w:r>
      <w:r w:rsidR="00390D63">
        <w:rPr>
          <w:rFonts w:eastAsiaTheme="minorEastAsia" w:hint="eastAsia"/>
          <w:sz w:val="24"/>
        </w:rPr>
        <w:t>,</w:t>
      </w:r>
      <w:r>
        <w:rPr>
          <w:rFonts w:eastAsiaTheme="minorEastAsia" w:hint="eastAsia"/>
          <w:sz w:val="24"/>
        </w:rPr>
        <w:t>并有</w:t>
      </w:r>
      <w:r>
        <w:rPr>
          <w:rFonts w:eastAsiaTheme="minorEastAsia" w:hint="eastAsia"/>
          <w:sz w:val="24"/>
        </w:rPr>
        <w:t>117</w:t>
      </w:r>
      <w:r>
        <w:rPr>
          <w:rFonts w:eastAsiaTheme="minorEastAsia" w:hint="eastAsia"/>
          <w:sz w:val="24"/>
        </w:rPr>
        <w:t>家农产品批发市场申请增补。依据复核情况和各级农业农村部门推荐意见</w:t>
      </w:r>
      <w:r w:rsidR="00390D63">
        <w:rPr>
          <w:rFonts w:eastAsiaTheme="minorEastAsia" w:hint="eastAsia"/>
          <w:sz w:val="24"/>
        </w:rPr>
        <w:t>,</w:t>
      </w:r>
      <w:r>
        <w:rPr>
          <w:rFonts w:eastAsiaTheme="minorEastAsia" w:hint="eastAsia"/>
          <w:sz w:val="24"/>
        </w:rPr>
        <w:t>确定北京新发地农产品股份有限公司等</w:t>
      </w:r>
      <w:r>
        <w:rPr>
          <w:rFonts w:eastAsiaTheme="minorEastAsia" w:hint="eastAsia"/>
          <w:sz w:val="24"/>
        </w:rPr>
        <w:t>663</w:t>
      </w:r>
      <w:r>
        <w:rPr>
          <w:rFonts w:eastAsiaTheme="minorEastAsia" w:hint="eastAsia"/>
          <w:sz w:val="24"/>
        </w:rPr>
        <w:t>家批发市场为农业农村部定点市场</w:t>
      </w:r>
      <w:r w:rsidR="00390D63">
        <w:rPr>
          <w:rFonts w:eastAsiaTheme="minorEastAsia" w:hint="eastAsia"/>
          <w:sz w:val="24"/>
        </w:rPr>
        <w:t>,</w:t>
      </w:r>
      <w:r>
        <w:rPr>
          <w:rFonts w:eastAsiaTheme="minorEastAsia" w:hint="eastAsia"/>
          <w:sz w:val="24"/>
        </w:rPr>
        <w:t>取消北京八里桥农产品中心批发市场有限公司等</w:t>
      </w:r>
      <w:r>
        <w:rPr>
          <w:rFonts w:eastAsiaTheme="minorEastAsia" w:hint="eastAsia"/>
          <w:sz w:val="24"/>
        </w:rPr>
        <w:t>180</w:t>
      </w:r>
      <w:r>
        <w:rPr>
          <w:rFonts w:eastAsiaTheme="minorEastAsia" w:hint="eastAsia"/>
          <w:sz w:val="24"/>
        </w:rPr>
        <w:t>家市场的农业农村部定点市场资格。</w:t>
      </w:r>
    </w:p>
    <w:p w14:paraId="7453C2D9" w14:textId="77777777" w:rsidR="00F52A9D" w:rsidRDefault="0081023E">
      <w:pPr>
        <w:spacing w:line="360" w:lineRule="auto"/>
        <w:ind w:firstLine="480"/>
        <w:rPr>
          <w:rFonts w:eastAsiaTheme="minorEastAsia"/>
          <w:sz w:val="24"/>
        </w:rPr>
      </w:pPr>
      <w:r>
        <w:rPr>
          <w:rFonts w:eastAsiaTheme="minorEastAsia" w:hint="eastAsia"/>
          <w:sz w:val="24"/>
        </w:rPr>
        <w:t>为进一步加强农业农村部定点市场管理，加快现代农产品流通体系建设，根据《农业部定点市场管理办法》规定和《农业农村部办公厅关于开展定点市场复核工作的通知》（</w:t>
      </w:r>
      <w:proofErr w:type="gramStart"/>
      <w:r>
        <w:rPr>
          <w:rFonts w:eastAsiaTheme="minorEastAsia" w:hint="eastAsia"/>
          <w:sz w:val="24"/>
        </w:rPr>
        <w:t>农</w:t>
      </w:r>
      <w:r>
        <w:rPr>
          <w:rFonts w:eastAsiaTheme="minorEastAsia" w:hint="eastAsia"/>
          <w:sz w:val="24"/>
        </w:rPr>
        <w:lastRenderedPageBreak/>
        <w:t>办市</w:t>
      </w:r>
      <w:proofErr w:type="gramEnd"/>
      <w:r>
        <w:rPr>
          <w:rFonts w:eastAsiaTheme="minorEastAsia" w:hint="eastAsia"/>
          <w:sz w:val="24"/>
        </w:rPr>
        <w:t>〔</w:t>
      </w:r>
      <w:r>
        <w:rPr>
          <w:rFonts w:eastAsiaTheme="minorEastAsia" w:hint="eastAsia"/>
          <w:sz w:val="24"/>
        </w:rPr>
        <w:t>2023</w:t>
      </w:r>
      <w:r>
        <w:rPr>
          <w:rFonts w:eastAsiaTheme="minorEastAsia" w:hint="eastAsia"/>
          <w:sz w:val="24"/>
        </w:rPr>
        <w:t>〕</w:t>
      </w:r>
      <w:r>
        <w:rPr>
          <w:rFonts w:eastAsiaTheme="minorEastAsia" w:hint="eastAsia"/>
          <w:sz w:val="24"/>
        </w:rPr>
        <w:t>13</w:t>
      </w:r>
      <w:r>
        <w:rPr>
          <w:rFonts w:eastAsiaTheme="minorEastAsia" w:hint="eastAsia"/>
          <w:sz w:val="24"/>
        </w:rPr>
        <w:t>号）要求，我部对</w:t>
      </w:r>
      <w:r>
        <w:rPr>
          <w:rFonts w:eastAsiaTheme="minorEastAsia" w:hint="eastAsia"/>
          <w:sz w:val="24"/>
        </w:rPr>
        <w:t>2018</w:t>
      </w:r>
      <w:r>
        <w:rPr>
          <w:rFonts w:eastAsiaTheme="minorEastAsia" w:hint="eastAsia"/>
          <w:sz w:val="24"/>
        </w:rPr>
        <w:t>年确定的定点市场组织开展了复核工作，现将有关情况通报如下。</w:t>
      </w:r>
    </w:p>
    <w:p w14:paraId="4C66FA3D" w14:textId="12643EB3" w:rsidR="00F52A9D" w:rsidRDefault="0081023E">
      <w:pPr>
        <w:spacing w:line="360" w:lineRule="auto"/>
        <w:ind w:firstLine="480"/>
        <w:rPr>
          <w:rFonts w:eastAsiaTheme="minorEastAsia"/>
          <w:sz w:val="24"/>
        </w:rPr>
      </w:pPr>
      <w:r>
        <w:rPr>
          <w:rFonts w:eastAsiaTheme="minorEastAsia" w:hint="eastAsia"/>
          <w:sz w:val="24"/>
        </w:rPr>
        <w:t>一、复核情况</w:t>
      </w:r>
    </w:p>
    <w:p w14:paraId="259AD64C" w14:textId="77777777" w:rsidR="00F52A9D" w:rsidRDefault="0081023E">
      <w:pPr>
        <w:spacing w:line="360" w:lineRule="auto"/>
        <w:ind w:firstLine="480"/>
        <w:rPr>
          <w:rFonts w:eastAsiaTheme="minorEastAsia"/>
          <w:sz w:val="24"/>
        </w:rPr>
      </w:pPr>
      <w:r>
        <w:rPr>
          <w:rFonts w:eastAsiaTheme="minorEastAsia" w:hint="eastAsia"/>
          <w:sz w:val="24"/>
        </w:rPr>
        <w:t>此次对我部</w:t>
      </w:r>
      <w:r>
        <w:rPr>
          <w:rFonts w:eastAsiaTheme="minorEastAsia" w:hint="eastAsia"/>
          <w:sz w:val="24"/>
        </w:rPr>
        <w:t>2018</w:t>
      </w:r>
      <w:r>
        <w:rPr>
          <w:rFonts w:eastAsiaTheme="minorEastAsia" w:hint="eastAsia"/>
          <w:sz w:val="24"/>
        </w:rPr>
        <w:t>年确定的定点市场开展了复核，涉及北京等</w:t>
      </w:r>
      <w:r>
        <w:rPr>
          <w:rFonts w:eastAsiaTheme="minorEastAsia" w:hint="eastAsia"/>
          <w:sz w:val="24"/>
        </w:rPr>
        <w:t>30</w:t>
      </w:r>
      <w:r>
        <w:rPr>
          <w:rFonts w:eastAsiaTheme="minorEastAsia" w:hint="eastAsia"/>
          <w:sz w:val="24"/>
        </w:rPr>
        <w:t>个省（自治区、直辖市）及新疆生产建设兵团的</w:t>
      </w:r>
      <w:r>
        <w:rPr>
          <w:rFonts w:eastAsiaTheme="minorEastAsia" w:hint="eastAsia"/>
          <w:sz w:val="24"/>
        </w:rPr>
        <w:t>745</w:t>
      </w:r>
      <w:r>
        <w:rPr>
          <w:rFonts w:eastAsiaTheme="minorEastAsia" w:hint="eastAsia"/>
          <w:sz w:val="24"/>
        </w:rPr>
        <w:t>家农产品批发市场和农资市场，并有</w:t>
      </w:r>
      <w:r>
        <w:rPr>
          <w:rFonts w:eastAsiaTheme="minorEastAsia" w:hint="eastAsia"/>
          <w:sz w:val="24"/>
        </w:rPr>
        <w:t>117</w:t>
      </w:r>
      <w:r>
        <w:rPr>
          <w:rFonts w:eastAsiaTheme="minorEastAsia" w:hint="eastAsia"/>
          <w:sz w:val="24"/>
        </w:rPr>
        <w:t>家农产品批发市场申请增补。广大市场积极主动配合，各地有关部门认真核实，严格把关推荐。</w:t>
      </w:r>
    </w:p>
    <w:p w14:paraId="401BD6CF" w14:textId="13E672D0" w:rsidR="00F52A9D" w:rsidRDefault="0081023E">
      <w:pPr>
        <w:spacing w:line="360" w:lineRule="auto"/>
        <w:ind w:firstLine="480"/>
        <w:rPr>
          <w:rFonts w:eastAsiaTheme="minorEastAsia"/>
          <w:sz w:val="24"/>
        </w:rPr>
      </w:pPr>
      <w:r>
        <w:rPr>
          <w:rFonts w:eastAsiaTheme="minorEastAsia" w:hint="eastAsia"/>
          <w:sz w:val="24"/>
        </w:rPr>
        <w:t>二、复核结果</w:t>
      </w:r>
    </w:p>
    <w:p w14:paraId="070C9BB1" w14:textId="77777777" w:rsidR="00F52A9D" w:rsidRDefault="0081023E">
      <w:pPr>
        <w:spacing w:line="360" w:lineRule="auto"/>
        <w:ind w:firstLine="480"/>
        <w:rPr>
          <w:rFonts w:eastAsiaTheme="minorEastAsia"/>
          <w:sz w:val="24"/>
        </w:rPr>
      </w:pPr>
      <w:r>
        <w:rPr>
          <w:rFonts w:eastAsiaTheme="minorEastAsia" w:hint="eastAsia"/>
          <w:sz w:val="24"/>
        </w:rPr>
        <w:t>依据复核情况和各级农业农村部门推荐意见，确定北京新发地农产品股份有限公司等</w:t>
      </w:r>
      <w:r>
        <w:rPr>
          <w:rFonts w:eastAsiaTheme="minorEastAsia" w:hint="eastAsia"/>
          <w:sz w:val="24"/>
        </w:rPr>
        <w:t>663</w:t>
      </w:r>
      <w:r>
        <w:rPr>
          <w:rFonts w:eastAsiaTheme="minorEastAsia" w:hint="eastAsia"/>
          <w:sz w:val="24"/>
        </w:rPr>
        <w:t>家批发市场为农业农村部定点市场，取消北京八里桥农产品中心批发市场有限公司等</w:t>
      </w:r>
      <w:r>
        <w:rPr>
          <w:rFonts w:eastAsiaTheme="minorEastAsia" w:hint="eastAsia"/>
          <w:sz w:val="24"/>
        </w:rPr>
        <w:t>180</w:t>
      </w:r>
      <w:r>
        <w:rPr>
          <w:rFonts w:eastAsiaTheme="minorEastAsia" w:hint="eastAsia"/>
          <w:sz w:val="24"/>
        </w:rPr>
        <w:t>家市场的农业农村部定点市场资格。</w:t>
      </w:r>
    </w:p>
    <w:p w14:paraId="09BD9CA3" w14:textId="2F7A7872" w:rsidR="00F52A9D" w:rsidRDefault="0081023E">
      <w:pPr>
        <w:spacing w:line="360" w:lineRule="auto"/>
        <w:ind w:firstLine="480"/>
        <w:rPr>
          <w:rFonts w:eastAsiaTheme="minorEastAsia"/>
          <w:sz w:val="24"/>
        </w:rPr>
      </w:pPr>
      <w:r>
        <w:rPr>
          <w:rFonts w:eastAsiaTheme="minorEastAsia" w:hint="eastAsia"/>
          <w:sz w:val="24"/>
        </w:rPr>
        <w:t>三、有关要求</w:t>
      </w:r>
    </w:p>
    <w:p w14:paraId="4A2EC9B1" w14:textId="086B6BC2" w:rsidR="00F52A9D" w:rsidRDefault="0081023E">
      <w:pPr>
        <w:spacing w:line="360" w:lineRule="auto"/>
        <w:ind w:firstLine="480"/>
        <w:rPr>
          <w:rFonts w:eastAsiaTheme="minorEastAsia"/>
          <w:sz w:val="24"/>
        </w:rPr>
      </w:pPr>
      <w:r>
        <w:rPr>
          <w:rFonts w:eastAsiaTheme="minorEastAsia" w:hint="eastAsia"/>
          <w:sz w:val="24"/>
        </w:rPr>
        <w:t>（一）加强组织管理。各级农业农村部门要强化定点市场指导，发挥好定点市场流通渠道功能，推动发展新兴流通业态，在创新交易方式、提高流通效率、促进农民增收等方面发挥作用。加强定点市场管理，建立长效联系机制，监测评估发展情况，形成动态管理和退出机制。严格落实农产品质</w:t>
      </w:r>
      <w:proofErr w:type="gramStart"/>
      <w:r>
        <w:rPr>
          <w:rFonts w:eastAsiaTheme="minorEastAsia" w:hint="eastAsia"/>
          <w:sz w:val="24"/>
        </w:rPr>
        <w:t>量安全</w:t>
      </w:r>
      <w:proofErr w:type="gramEnd"/>
      <w:r>
        <w:rPr>
          <w:rFonts w:eastAsiaTheme="minorEastAsia" w:hint="eastAsia"/>
          <w:sz w:val="24"/>
        </w:rPr>
        <w:t>法规定，推动定点市场落实食用农产品承诺达标合格证查验制度，加强农产品质</w:t>
      </w:r>
      <w:proofErr w:type="gramStart"/>
      <w:r>
        <w:rPr>
          <w:rFonts w:eastAsiaTheme="minorEastAsia" w:hint="eastAsia"/>
          <w:sz w:val="24"/>
        </w:rPr>
        <w:t>量安全</w:t>
      </w:r>
      <w:proofErr w:type="gramEnd"/>
      <w:r>
        <w:rPr>
          <w:rFonts w:eastAsiaTheme="minorEastAsia" w:hint="eastAsia"/>
          <w:sz w:val="24"/>
        </w:rPr>
        <w:t>检测，同步开展禁用药物和常规药物快速检测，确保上市交易农产品的质量安全。规范定点市场的经营行为，根据市场需要积极组织开展定点市场管理人员业务培训活动。</w:t>
      </w:r>
    </w:p>
    <w:p w14:paraId="7FFC7924" w14:textId="1C11A9C0" w:rsidR="00F52A9D" w:rsidRDefault="0081023E">
      <w:pPr>
        <w:spacing w:line="360" w:lineRule="auto"/>
        <w:ind w:firstLine="480"/>
        <w:rPr>
          <w:rFonts w:eastAsiaTheme="minorEastAsia"/>
          <w:sz w:val="24"/>
        </w:rPr>
      </w:pPr>
      <w:r>
        <w:rPr>
          <w:rFonts w:eastAsiaTheme="minorEastAsia" w:hint="eastAsia"/>
          <w:sz w:val="24"/>
        </w:rPr>
        <w:t>（二）促进产销衔接。各定点市场要加强基础设施建设，加快提升交易服务、仓储物流、配套服务能力，积极发展电子商务、产地直供等产销模式，规范经营运行，配合协助农业农村部门做好产销对接。各级农业农村部门要充分用好定点市场促进产业</w:t>
      </w:r>
      <w:proofErr w:type="gramStart"/>
      <w:r>
        <w:rPr>
          <w:rFonts w:eastAsiaTheme="minorEastAsia" w:hint="eastAsia"/>
          <w:sz w:val="24"/>
        </w:rPr>
        <w:t>链供应链发展</w:t>
      </w:r>
      <w:proofErr w:type="gramEnd"/>
      <w:r>
        <w:rPr>
          <w:rFonts w:eastAsiaTheme="minorEastAsia" w:hint="eastAsia"/>
          <w:sz w:val="24"/>
        </w:rPr>
        <w:t>的作用，构建产销协同机制，共享生产流通信息，鼓励市场对接新型农业经营主体、农业社会化服务组织和商超物流企业等，推动种养加、产供销一体化发展。</w:t>
      </w:r>
    </w:p>
    <w:p w14:paraId="13C06539" w14:textId="6CA9EE09" w:rsidR="00F52A9D" w:rsidRDefault="0081023E">
      <w:pPr>
        <w:spacing w:line="360" w:lineRule="auto"/>
        <w:ind w:firstLine="480"/>
        <w:rPr>
          <w:rFonts w:eastAsiaTheme="minorEastAsia"/>
          <w:sz w:val="24"/>
        </w:rPr>
      </w:pPr>
      <w:r>
        <w:rPr>
          <w:rFonts w:eastAsiaTheme="minorEastAsia" w:hint="eastAsia"/>
          <w:sz w:val="24"/>
        </w:rPr>
        <w:t>（三）强化信息报送。各定点市场要建立健全市场信息收集报送制度，及时反映市场流通的新情况、新问题，发挥市场信息引导生产、流通和消费的作用。各定点市场应保持信息</w:t>
      </w:r>
      <w:proofErr w:type="gramStart"/>
      <w:r>
        <w:rPr>
          <w:rFonts w:eastAsiaTheme="minorEastAsia" w:hint="eastAsia"/>
          <w:sz w:val="24"/>
        </w:rPr>
        <w:t>员相对</w:t>
      </w:r>
      <w:proofErr w:type="gramEnd"/>
      <w:r>
        <w:rPr>
          <w:rFonts w:eastAsiaTheme="minorEastAsia" w:hint="eastAsia"/>
          <w:sz w:val="24"/>
        </w:rPr>
        <w:t>稳定，每日采集农产品价格、交易量等信息，每日</w:t>
      </w:r>
      <w:r>
        <w:rPr>
          <w:rFonts w:eastAsiaTheme="minorEastAsia" w:hint="eastAsia"/>
          <w:sz w:val="24"/>
        </w:rPr>
        <w:t>12</w:t>
      </w:r>
      <w:r>
        <w:rPr>
          <w:rFonts w:eastAsiaTheme="minorEastAsia" w:hint="eastAsia"/>
          <w:sz w:val="24"/>
        </w:rPr>
        <w:t>时前通过全国农产品批发市场价格信息系统完成当日信息报送，发生市场异动应及时报送我部。各级农业农村部门要督促定点市场做好信息报送，促进市场间信息沟通和交流，提升应对市场变化能力。对长期无正当理由未报送信息的市场，将取消定点市场资格。</w:t>
      </w:r>
    </w:p>
    <w:p w14:paraId="56F7FB05" w14:textId="4E1DAD74" w:rsidR="00F52A9D" w:rsidRDefault="0081023E">
      <w:pPr>
        <w:spacing w:line="360" w:lineRule="auto"/>
        <w:ind w:firstLine="480"/>
        <w:rPr>
          <w:rFonts w:eastAsiaTheme="minorEastAsia"/>
          <w:sz w:val="24"/>
        </w:rPr>
      </w:pPr>
      <w:r>
        <w:rPr>
          <w:rFonts w:eastAsiaTheme="minorEastAsia" w:hint="eastAsia"/>
          <w:sz w:val="24"/>
        </w:rPr>
        <w:lastRenderedPageBreak/>
        <w:t>（四）做好服务支持。各级农业农村部门要积极协调推动制定和实施有利于定点市场发展的政策措施，促进定点市场规划与国土空间规划、产业发展规划等衔接。鼓励各地按规定用好相关涉农资金，集中力量支持定点市场发展的关键领域、关键环节。争取国家政策性投资、银行贷款支持定点市场发展，将符合条件的定点市场纳入现代设施农业建设贷款贴息试点支持范围。指导各级农业信贷担保公司加强与金融机构合作，对符合条件的定点市场实行“应担尽担”。支持定点市场通过理念创新、模式创新、技术创新、管理创新等方式提升运营水平。</w:t>
      </w:r>
    </w:p>
    <w:p w14:paraId="0265DB51" w14:textId="77777777" w:rsidR="00F52A9D" w:rsidRDefault="0081023E">
      <w:pPr>
        <w:spacing w:line="360" w:lineRule="auto"/>
        <w:ind w:firstLine="480"/>
        <w:rPr>
          <w:rFonts w:eastAsiaTheme="minorEastAsia"/>
          <w:sz w:val="24"/>
        </w:rPr>
      </w:pPr>
      <w:r>
        <w:rPr>
          <w:rFonts w:eastAsiaTheme="minorEastAsia" w:hint="eastAsia"/>
          <w:sz w:val="24"/>
        </w:rPr>
        <w:t>被取消定点资格的市场，自名单公布之日起，不得再使用农业农村部定点市场名称。所在地农业农村部门近期要对辖区内取消定点资格市场的牌匾、宣传标志使用等情况进行集中清理。</w:t>
      </w:r>
    </w:p>
    <w:p w14:paraId="189B6681" w14:textId="44D2DD63" w:rsidR="00F52A9D" w:rsidRDefault="0081023E">
      <w:pPr>
        <w:spacing w:line="360" w:lineRule="auto"/>
        <w:ind w:firstLine="480"/>
        <w:rPr>
          <w:rFonts w:eastAsiaTheme="minorEastAsia"/>
          <w:sz w:val="24"/>
        </w:rPr>
      </w:pPr>
      <w:r>
        <w:rPr>
          <w:rFonts w:eastAsiaTheme="minorEastAsia" w:hint="eastAsia"/>
          <w:sz w:val="24"/>
        </w:rPr>
        <w:t>联系人：赵</w:t>
      </w:r>
      <w:r>
        <w:rPr>
          <w:rFonts w:eastAsiaTheme="minorEastAsia" w:hint="eastAsia"/>
          <w:sz w:val="24"/>
        </w:rPr>
        <w:t xml:space="preserve"> </w:t>
      </w:r>
      <w:r>
        <w:rPr>
          <w:rFonts w:eastAsiaTheme="minorEastAsia" w:hint="eastAsia"/>
          <w:sz w:val="24"/>
        </w:rPr>
        <w:t xml:space="preserve">佳　</w:t>
      </w:r>
      <w:r>
        <w:rPr>
          <w:rFonts w:eastAsiaTheme="minorEastAsia" w:hint="eastAsia"/>
          <w:sz w:val="24"/>
        </w:rPr>
        <w:t xml:space="preserve"> </w:t>
      </w:r>
      <w:r>
        <w:rPr>
          <w:rFonts w:eastAsiaTheme="minorEastAsia" w:hint="eastAsia"/>
          <w:sz w:val="24"/>
        </w:rPr>
        <w:t>贾昕为（信息报送联系人）</w:t>
      </w:r>
    </w:p>
    <w:p w14:paraId="1CB81F8F" w14:textId="2AD2BE2A" w:rsidR="00F52A9D" w:rsidRDefault="0081023E">
      <w:pPr>
        <w:spacing w:line="360" w:lineRule="auto"/>
        <w:ind w:firstLine="480"/>
        <w:rPr>
          <w:rFonts w:eastAsiaTheme="minorEastAsia"/>
          <w:sz w:val="24"/>
        </w:rPr>
      </w:pPr>
      <w:r>
        <w:rPr>
          <w:rFonts w:eastAsiaTheme="minorEastAsia" w:hint="eastAsia"/>
          <w:sz w:val="24"/>
        </w:rPr>
        <w:t>电话：</w:t>
      </w:r>
      <w:r>
        <w:rPr>
          <w:rFonts w:eastAsiaTheme="minorEastAsia" w:hint="eastAsia"/>
          <w:sz w:val="24"/>
        </w:rPr>
        <w:t>010-59193279/5810</w:t>
      </w:r>
      <w:r>
        <w:rPr>
          <w:rFonts w:eastAsiaTheme="minorEastAsia" w:hint="eastAsia"/>
          <w:sz w:val="24"/>
        </w:rPr>
        <w:t>（信息报送联系电话）</w:t>
      </w:r>
    </w:p>
    <w:p w14:paraId="5E9F805F" w14:textId="77777777" w:rsidR="00F52A9D" w:rsidRDefault="0081023E">
      <w:pPr>
        <w:spacing w:line="360" w:lineRule="auto"/>
        <w:ind w:firstLine="420"/>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农业农村部</w:t>
      </w:r>
    </w:p>
    <w:p w14:paraId="75A725CD" w14:textId="77777777" w:rsidR="00F43AAD" w:rsidRDefault="00F43AAD">
      <w:pPr>
        <w:spacing w:line="360" w:lineRule="auto"/>
        <w:ind w:firstLine="420"/>
        <w:jc w:val="right"/>
        <w:rPr>
          <w:rStyle w:val="vm"/>
          <w:rFonts w:eastAsiaTheme="minorEastAsia"/>
          <w:szCs w:val="21"/>
        </w:rPr>
      </w:pPr>
    </w:p>
    <w:p w14:paraId="280CAB08" w14:textId="77777777" w:rsidR="00F52A9D" w:rsidRDefault="0081023E" w:rsidP="00CF101F">
      <w:pPr>
        <w:spacing w:line="360" w:lineRule="auto"/>
        <w:ind w:firstLine="643"/>
        <w:jc w:val="center"/>
        <w:outlineLvl w:val="1"/>
        <w:rPr>
          <w:rFonts w:eastAsia="黑体"/>
          <w:b/>
          <w:bCs/>
          <w:sz w:val="32"/>
          <w:szCs w:val="32"/>
        </w:rPr>
      </w:pPr>
      <w:bookmarkStart w:id="8" w:name="_Toc163034376"/>
      <w:r>
        <w:rPr>
          <w:rFonts w:eastAsia="黑体" w:hint="eastAsia"/>
          <w:b/>
          <w:bCs/>
          <w:sz w:val="32"/>
          <w:szCs w:val="32"/>
        </w:rPr>
        <w:t>2024</w:t>
      </w:r>
      <w:r>
        <w:rPr>
          <w:rFonts w:eastAsia="黑体" w:hint="eastAsia"/>
          <w:b/>
          <w:bCs/>
          <w:sz w:val="32"/>
          <w:szCs w:val="32"/>
        </w:rPr>
        <w:t>年</w:t>
      </w:r>
      <w:r>
        <w:rPr>
          <w:rFonts w:eastAsia="黑体" w:hint="eastAsia"/>
          <w:b/>
          <w:bCs/>
          <w:sz w:val="32"/>
          <w:szCs w:val="32"/>
        </w:rPr>
        <w:t>4</w:t>
      </w:r>
      <w:r>
        <w:rPr>
          <w:rFonts w:eastAsia="黑体" w:hint="eastAsia"/>
          <w:b/>
          <w:bCs/>
          <w:sz w:val="32"/>
          <w:szCs w:val="32"/>
        </w:rPr>
        <w:t>月全国水产养殖病害预测预报</w:t>
      </w:r>
      <w:bookmarkEnd w:id="8"/>
    </w:p>
    <w:p w14:paraId="090A28AD" w14:textId="77777777" w:rsidR="00F52A9D" w:rsidRDefault="0081023E">
      <w:pPr>
        <w:spacing w:line="360" w:lineRule="auto"/>
        <w:ind w:firstLineChars="200" w:firstLine="480"/>
        <w:rPr>
          <w:rFonts w:eastAsiaTheme="minorEastAsia"/>
          <w:sz w:val="24"/>
        </w:rPr>
      </w:pPr>
      <w:r>
        <w:rPr>
          <w:rFonts w:eastAsiaTheme="minorEastAsia" w:hint="eastAsia"/>
          <w:sz w:val="24"/>
        </w:rPr>
        <w:t>4</w:t>
      </w:r>
      <w:r>
        <w:rPr>
          <w:rFonts w:eastAsiaTheme="minorEastAsia" w:hint="eastAsia"/>
          <w:sz w:val="24"/>
        </w:rPr>
        <w:t>月春回大地，万象更新，是水产养殖大量投苗，为生产旺季打好基础的关键时期。此阶段乍暖还寒，气候多变，易诱发水产养殖疾病。根据近年同期全国水产养殖疾病测报数据和</w:t>
      </w:r>
      <w:r>
        <w:rPr>
          <w:rFonts w:eastAsiaTheme="minorEastAsia" w:hint="eastAsia"/>
          <w:sz w:val="24"/>
        </w:rPr>
        <w:t>2024</w:t>
      </w:r>
      <w:r>
        <w:rPr>
          <w:rFonts w:eastAsiaTheme="minorEastAsia" w:hint="eastAsia"/>
          <w:sz w:val="24"/>
        </w:rPr>
        <w:t>年天气情况，全国水产技术推广总站对</w:t>
      </w:r>
      <w:r>
        <w:rPr>
          <w:rFonts w:eastAsiaTheme="minorEastAsia" w:hint="eastAsia"/>
          <w:sz w:val="24"/>
        </w:rPr>
        <w:t>4</w:t>
      </w:r>
      <w:r>
        <w:rPr>
          <w:rFonts w:eastAsiaTheme="minorEastAsia" w:hint="eastAsia"/>
          <w:sz w:val="24"/>
        </w:rPr>
        <w:t>月易发疾病进行了预测，供参考。</w:t>
      </w:r>
    </w:p>
    <w:p w14:paraId="65C7355C" w14:textId="77777777" w:rsidR="00F52A9D" w:rsidRDefault="0081023E">
      <w:pPr>
        <w:spacing w:line="360" w:lineRule="auto"/>
        <w:ind w:firstLine="480"/>
        <w:rPr>
          <w:rFonts w:eastAsiaTheme="minorEastAsia"/>
          <w:sz w:val="24"/>
        </w:rPr>
      </w:pPr>
      <w:r>
        <w:rPr>
          <w:rFonts w:eastAsiaTheme="minorEastAsia" w:hint="eastAsia"/>
          <w:sz w:val="24"/>
        </w:rPr>
        <w:t>一、易发疾病</w:t>
      </w:r>
    </w:p>
    <w:p w14:paraId="2656F353" w14:textId="77777777" w:rsidR="00F52A9D" w:rsidRDefault="0081023E">
      <w:pPr>
        <w:spacing w:line="360" w:lineRule="auto"/>
        <w:ind w:firstLine="480"/>
        <w:rPr>
          <w:rFonts w:eastAsiaTheme="minorEastAsia"/>
          <w:sz w:val="24"/>
        </w:rPr>
      </w:pPr>
      <w:r>
        <w:rPr>
          <w:rFonts w:eastAsiaTheme="minorEastAsia" w:hint="eastAsia"/>
          <w:sz w:val="24"/>
        </w:rPr>
        <w:t>4</w:t>
      </w:r>
      <w:r>
        <w:rPr>
          <w:rFonts w:eastAsiaTheme="minorEastAsia" w:hint="eastAsia"/>
          <w:sz w:val="24"/>
        </w:rPr>
        <w:t>月水产养殖应重点</w:t>
      </w:r>
      <w:proofErr w:type="gramStart"/>
      <w:r>
        <w:rPr>
          <w:rFonts w:eastAsiaTheme="minorEastAsia" w:hint="eastAsia"/>
          <w:sz w:val="24"/>
        </w:rPr>
        <w:t>关注鲤春病毒血症</w:t>
      </w:r>
      <w:proofErr w:type="gramEnd"/>
      <w:r>
        <w:rPr>
          <w:rFonts w:eastAsiaTheme="minorEastAsia" w:hint="eastAsia"/>
          <w:sz w:val="24"/>
        </w:rPr>
        <w:t>、传染性造血器官坏死病、淡水鱼细菌性败血症、赤皮病、水霉病、车轮虫病、指环虫病、</w:t>
      </w:r>
      <w:proofErr w:type="gramStart"/>
      <w:r>
        <w:rPr>
          <w:rFonts w:eastAsiaTheme="minorEastAsia" w:hint="eastAsia"/>
          <w:sz w:val="24"/>
        </w:rPr>
        <w:t>刺激隐核虫病</w:t>
      </w:r>
      <w:proofErr w:type="gramEnd"/>
      <w:r>
        <w:rPr>
          <w:rFonts w:eastAsiaTheme="minorEastAsia" w:hint="eastAsia"/>
          <w:sz w:val="24"/>
        </w:rPr>
        <w:t>、白斑综合征、传染性</w:t>
      </w:r>
      <w:proofErr w:type="gramStart"/>
      <w:r>
        <w:rPr>
          <w:rFonts w:eastAsiaTheme="minorEastAsia" w:hint="eastAsia"/>
          <w:sz w:val="24"/>
        </w:rPr>
        <w:t>肌</w:t>
      </w:r>
      <w:proofErr w:type="gramEnd"/>
      <w:r>
        <w:rPr>
          <w:rFonts w:eastAsiaTheme="minorEastAsia" w:hint="eastAsia"/>
          <w:sz w:val="24"/>
        </w:rPr>
        <w:t>坏死病、虾肝肠</w:t>
      </w:r>
      <w:proofErr w:type="gramStart"/>
      <w:r>
        <w:rPr>
          <w:rFonts w:eastAsiaTheme="minorEastAsia" w:hint="eastAsia"/>
          <w:sz w:val="24"/>
        </w:rPr>
        <w:t>胞</w:t>
      </w:r>
      <w:proofErr w:type="gramEnd"/>
      <w:r>
        <w:rPr>
          <w:rFonts w:eastAsiaTheme="minorEastAsia" w:hint="eastAsia"/>
          <w:sz w:val="24"/>
        </w:rPr>
        <w:t>虫病等。</w:t>
      </w:r>
    </w:p>
    <w:p w14:paraId="70C17604" w14:textId="77777777" w:rsidR="00F52A9D" w:rsidRDefault="0081023E">
      <w:pPr>
        <w:spacing w:line="360" w:lineRule="auto"/>
        <w:ind w:firstLine="480"/>
        <w:rPr>
          <w:rFonts w:eastAsiaTheme="minorEastAsia"/>
          <w:sz w:val="24"/>
        </w:rPr>
      </w:pPr>
      <w:r>
        <w:rPr>
          <w:rFonts w:eastAsiaTheme="minorEastAsia" w:hint="eastAsia"/>
          <w:sz w:val="24"/>
        </w:rPr>
        <w:t>（一）鱼类疾病</w:t>
      </w:r>
    </w:p>
    <w:p w14:paraId="48D96081" w14:textId="77777777" w:rsidR="00F52A9D" w:rsidRDefault="0081023E">
      <w:pPr>
        <w:spacing w:line="360" w:lineRule="auto"/>
        <w:ind w:firstLine="480"/>
        <w:rPr>
          <w:rFonts w:eastAsiaTheme="minorEastAsia"/>
          <w:sz w:val="24"/>
        </w:rPr>
      </w:pPr>
      <w:r>
        <w:rPr>
          <w:rFonts w:eastAsiaTheme="minorEastAsia" w:hint="eastAsia"/>
          <w:sz w:val="24"/>
        </w:rPr>
        <w:t xml:space="preserve">1. </w:t>
      </w:r>
      <w:proofErr w:type="gramStart"/>
      <w:r>
        <w:rPr>
          <w:rFonts w:eastAsiaTheme="minorEastAsia" w:hint="eastAsia"/>
          <w:sz w:val="24"/>
        </w:rPr>
        <w:t>鲤春病毒血症</w:t>
      </w:r>
      <w:proofErr w:type="gramEnd"/>
      <w:r>
        <w:rPr>
          <w:rFonts w:eastAsiaTheme="minorEastAsia" w:hint="eastAsia"/>
          <w:sz w:val="24"/>
        </w:rPr>
        <w:t>：病原</w:t>
      </w:r>
      <w:proofErr w:type="gramStart"/>
      <w:r>
        <w:rPr>
          <w:rFonts w:eastAsiaTheme="minorEastAsia" w:hint="eastAsia"/>
          <w:sz w:val="24"/>
        </w:rPr>
        <w:t>为鲤春病毒血症</w:t>
      </w:r>
      <w:proofErr w:type="gramEnd"/>
      <w:r>
        <w:rPr>
          <w:rFonts w:eastAsiaTheme="minorEastAsia" w:hint="eastAsia"/>
          <w:sz w:val="24"/>
        </w:rPr>
        <w:t>病毒，可感染鲤、锦鲤、鳙、鲫等鲤科鱼类。该病常在春季水温</w:t>
      </w:r>
      <w:r>
        <w:rPr>
          <w:rFonts w:eastAsiaTheme="minorEastAsia" w:hint="eastAsia"/>
          <w:sz w:val="24"/>
        </w:rPr>
        <w:t>8</w:t>
      </w:r>
      <w:r>
        <w:rPr>
          <w:rFonts w:eastAsiaTheme="minorEastAsia" w:hint="eastAsia"/>
          <w:sz w:val="24"/>
        </w:rPr>
        <w:t>℃</w:t>
      </w:r>
      <w:r>
        <w:rPr>
          <w:rFonts w:eastAsiaTheme="minorEastAsia" w:hint="eastAsia"/>
          <w:sz w:val="24"/>
        </w:rPr>
        <w:t>~20</w:t>
      </w:r>
      <w:r>
        <w:rPr>
          <w:rFonts w:eastAsiaTheme="minorEastAsia" w:hint="eastAsia"/>
          <w:sz w:val="24"/>
        </w:rPr>
        <w:t>℃时流行。患病鱼体色发黑，腹部膨大，肛门红肿，体表和</w:t>
      </w:r>
      <w:proofErr w:type="gramStart"/>
      <w:r>
        <w:rPr>
          <w:rFonts w:eastAsiaTheme="minorEastAsia" w:hint="eastAsia"/>
          <w:sz w:val="24"/>
        </w:rPr>
        <w:t>鳃充血</w:t>
      </w:r>
      <w:proofErr w:type="gramEnd"/>
      <w:r>
        <w:rPr>
          <w:rFonts w:eastAsiaTheme="minorEastAsia" w:hint="eastAsia"/>
          <w:sz w:val="24"/>
        </w:rPr>
        <w:t>，解剖可见消化道出血，心、肾、</w:t>
      </w:r>
      <w:proofErr w:type="gramStart"/>
      <w:r>
        <w:rPr>
          <w:rFonts w:eastAsiaTheme="minorEastAsia" w:hint="eastAsia"/>
          <w:sz w:val="24"/>
        </w:rPr>
        <w:t>鳔</w:t>
      </w:r>
      <w:proofErr w:type="gramEnd"/>
      <w:r>
        <w:rPr>
          <w:rFonts w:eastAsiaTheme="minorEastAsia" w:hint="eastAsia"/>
          <w:sz w:val="24"/>
        </w:rPr>
        <w:t>等内脏器官出现出血性病灶。各鲤、</w:t>
      </w:r>
      <w:proofErr w:type="gramStart"/>
      <w:r>
        <w:rPr>
          <w:rFonts w:eastAsiaTheme="minorEastAsia" w:hint="eastAsia"/>
          <w:sz w:val="24"/>
        </w:rPr>
        <w:t>锦鲤主养区</w:t>
      </w:r>
      <w:proofErr w:type="gramEnd"/>
      <w:r>
        <w:rPr>
          <w:rFonts w:eastAsiaTheme="minorEastAsia" w:hint="eastAsia"/>
          <w:sz w:val="24"/>
        </w:rPr>
        <w:t>需重点防控。</w:t>
      </w:r>
    </w:p>
    <w:p w14:paraId="565801D0" w14:textId="77777777" w:rsidR="00F52A9D" w:rsidRDefault="0081023E">
      <w:pPr>
        <w:spacing w:line="360" w:lineRule="auto"/>
        <w:ind w:firstLine="480"/>
        <w:rPr>
          <w:rFonts w:eastAsiaTheme="minorEastAsia"/>
          <w:sz w:val="24"/>
        </w:rPr>
      </w:pPr>
      <w:r>
        <w:rPr>
          <w:rFonts w:eastAsiaTheme="minorEastAsia" w:hint="eastAsia"/>
          <w:sz w:val="24"/>
        </w:rPr>
        <w:t xml:space="preserve">2. </w:t>
      </w:r>
      <w:r>
        <w:rPr>
          <w:rFonts w:eastAsiaTheme="minorEastAsia" w:hint="eastAsia"/>
          <w:sz w:val="24"/>
        </w:rPr>
        <w:t>传染性造血器官坏死病：病原为传染性造血器官坏死病毒，主要危害虹鳟、金</w:t>
      </w:r>
      <w:proofErr w:type="gramStart"/>
      <w:r>
        <w:rPr>
          <w:rFonts w:eastAsiaTheme="minorEastAsia" w:hint="eastAsia"/>
          <w:sz w:val="24"/>
        </w:rPr>
        <w:t>鳟</w:t>
      </w:r>
      <w:proofErr w:type="gramEnd"/>
      <w:r>
        <w:rPr>
          <w:rFonts w:eastAsiaTheme="minorEastAsia" w:hint="eastAsia"/>
          <w:sz w:val="24"/>
        </w:rPr>
        <w:t>等鲑科鱼类，</w:t>
      </w:r>
      <w:r>
        <w:rPr>
          <w:rFonts w:eastAsiaTheme="minorEastAsia" w:hint="eastAsia"/>
          <w:sz w:val="24"/>
        </w:rPr>
        <w:t>3</w:t>
      </w:r>
      <w:r>
        <w:rPr>
          <w:rFonts w:eastAsiaTheme="minorEastAsia" w:hint="eastAsia"/>
          <w:sz w:val="24"/>
        </w:rPr>
        <w:t>月龄内的幼鱼最易受到感染，发病后死亡率较高。该病主要在</w:t>
      </w:r>
      <w:r>
        <w:rPr>
          <w:rFonts w:eastAsiaTheme="minorEastAsia" w:hint="eastAsia"/>
          <w:sz w:val="24"/>
        </w:rPr>
        <w:t>8</w:t>
      </w:r>
      <w:r>
        <w:rPr>
          <w:rFonts w:eastAsiaTheme="minorEastAsia" w:hint="eastAsia"/>
          <w:sz w:val="24"/>
        </w:rPr>
        <w:t>℃</w:t>
      </w:r>
      <w:r>
        <w:rPr>
          <w:rFonts w:eastAsiaTheme="minorEastAsia" w:hint="eastAsia"/>
          <w:sz w:val="24"/>
        </w:rPr>
        <w:t>~15</w:t>
      </w:r>
      <w:r>
        <w:rPr>
          <w:rFonts w:eastAsiaTheme="minorEastAsia" w:hint="eastAsia"/>
          <w:sz w:val="24"/>
        </w:rPr>
        <w:t>℃时流</w:t>
      </w:r>
      <w:r>
        <w:rPr>
          <w:rFonts w:eastAsiaTheme="minorEastAsia" w:hint="eastAsia"/>
          <w:sz w:val="24"/>
        </w:rPr>
        <w:lastRenderedPageBreak/>
        <w:t>行，</w:t>
      </w:r>
      <w:r>
        <w:rPr>
          <w:rFonts w:eastAsiaTheme="minorEastAsia" w:hint="eastAsia"/>
          <w:sz w:val="24"/>
        </w:rPr>
        <w:t>10</w:t>
      </w:r>
      <w:r>
        <w:rPr>
          <w:rFonts w:eastAsiaTheme="minorEastAsia" w:hint="eastAsia"/>
          <w:sz w:val="24"/>
        </w:rPr>
        <w:t>℃时死亡率最高。带病毒苗种流通是该病快速传播的主要原因。病</w:t>
      </w:r>
      <w:proofErr w:type="gramStart"/>
      <w:r>
        <w:rPr>
          <w:rFonts w:eastAsiaTheme="minorEastAsia" w:hint="eastAsia"/>
          <w:sz w:val="24"/>
        </w:rPr>
        <w:t>鱼运动</w:t>
      </w:r>
      <w:proofErr w:type="gramEnd"/>
      <w:r>
        <w:rPr>
          <w:rFonts w:eastAsiaTheme="minorEastAsia" w:hint="eastAsia"/>
          <w:sz w:val="24"/>
        </w:rPr>
        <w:t>缓慢，有时狂游，眼球突出，肛门处拖</w:t>
      </w:r>
      <w:r>
        <w:rPr>
          <w:rFonts w:eastAsiaTheme="minorEastAsia" w:hint="eastAsia"/>
          <w:sz w:val="24"/>
        </w:rPr>
        <w:t>1</w:t>
      </w:r>
      <w:r>
        <w:rPr>
          <w:rFonts w:eastAsiaTheme="minorEastAsia" w:hint="eastAsia"/>
          <w:sz w:val="24"/>
        </w:rPr>
        <w:t>条假管型黏液粪便，有时还可见患病鱼腹部有</w:t>
      </w:r>
      <w:r>
        <w:rPr>
          <w:rFonts w:eastAsiaTheme="minorEastAsia" w:hint="eastAsia"/>
          <w:sz w:val="24"/>
        </w:rPr>
        <w:t>V</w:t>
      </w:r>
      <w:r>
        <w:rPr>
          <w:rFonts w:eastAsiaTheme="minorEastAsia" w:hint="eastAsia"/>
          <w:sz w:val="24"/>
        </w:rPr>
        <w:t>形出血。各</w:t>
      </w:r>
      <w:proofErr w:type="gramStart"/>
      <w:r>
        <w:rPr>
          <w:rFonts w:eastAsiaTheme="minorEastAsia" w:hint="eastAsia"/>
          <w:sz w:val="24"/>
        </w:rPr>
        <w:t>鲑鳟</w:t>
      </w:r>
      <w:proofErr w:type="gramEnd"/>
      <w:r>
        <w:rPr>
          <w:rFonts w:eastAsiaTheme="minorEastAsia" w:hint="eastAsia"/>
          <w:sz w:val="24"/>
        </w:rPr>
        <w:t>养殖区需重点防控。</w:t>
      </w:r>
    </w:p>
    <w:p w14:paraId="094A774F" w14:textId="77777777" w:rsidR="00F52A9D" w:rsidRDefault="0081023E">
      <w:pPr>
        <w:spacing w:line="360" w:lineRule="auto"/>
        <w:ind w:firstLine="480"/>
        <w:rPr>
          <w:rFonts w:eastAsiaTheme="minorEastAsia"/>
          <w:sz w:val="24"/>
        </w:rPr>
      </w:pPr>
      <w:r>
        <w:rPr>
          <w:rFonts w:eastAsiaTheme="minorEastAsia" w:hint="eastAsia"/>
          <w:sz w:val="24"/>
        </w:rPr>
        <w:t xml:space="preserve">3. </w:t>
      </w:r>
      <w:r>
        <w:rPr>
          <w:rFonts w:eastAsiaTheme="minorEastAsia" w:hint="eastAsia"/>
          <w:sz w:val="24"/>
        </w:rPr>
        <w:t>淡水鱼细菌性败血症：病原为嗜水气单胞菌、维</w:t>
      </w:r>
      <w:proofErr w:type="gramStart"/>
      <w:r>
        <w:rPr>
          <w:rFonts w:eastAsiaTheme="minorEastAsia" w:hint="eastAsia"/>
          <w:sz w:val="24"/>
        </w:rPr>
        <w:t>氏气单胞</w:t>
      </w:r>
      <w:proofErr w:type="gramEnd"/>
      <w:r>
        <w:rPr>
          <w:rFonts w:eastAsiaTheme="minorEastAsia" w:hint="eastAsia"/>
          <w:sz w:val="24"/>
        </w:rPr>
        <w:t>菌等多种细菌，危害鲫、鲢、鳙、草鱼等多种淡水鱼类，水温</w:t>
      </w:r>
      <w:r>
        <w:rPr>
          <w:rFonts w:eastAsiaTheme="minorEastAsia" w:hint="eastAsia"/>
          <w:sz w:val="24"/>
        </w:rPr>
        <w:t>9</w:t>
      </w:r>
      <w:r>
        <w:rPr>
          <w:rFonts w:eastAsiaTheme="minorEastAsia" w:hint="eastAsia"/>
          <w:sz w:val="24"/>
        </w:rPr>
        <w:t>℃</w:t>
      </w:r>
      <w:r>
        <w:rPr>
          <w:rFonts w:eastAsiaTheme="minorEastAsia" w:hint="eastAsia"/>
          <w:sz w:val="24"/>
        </w:rPr>
        <w:t>~36</w:t>
      </w:r>
      <w:r>
        <w:rPr>
          <w:rFonts w:eastAsiaTheme="minorEastAsia" w:hint="eastAsia"/>
          <w:sz w:val="24"/>
        </w:rPr>
        <w:t>℃时易发病。病鱼大多有出血性败血症症状，如鳍条出血、肛门红肿、体表有出血点以及腹部肿胀，有大量腹水等。病情严重时死亡率达</w:t>
      </w:r>
      <w:r>
        <w:rPr>
          <w:rFonts w:eastAsiaTheme="minorEastAsia" w:hint="eastAsia"/>
          <w:sz w:val="24"/>
        </w:rPr>
        <w:t>90%</w:t>
      </w:r>
      <w:r>
        <w:rPr>
          <w:rFonts w:eastAsiaTheme="minorEastAsia" w:hint="eastAsia"/>
          <w:sz w:val="24"/>
        </w:rPr>
        <w:t>以上。全国各淡水养鱼地区需重点防控。</w:t>
      </w:r>
    </w:p>
    <w:p w14:paraId="08CFD703" w14:textId="77777777" w:rsidR="00F52A9D" w:rsidRDefault="0081023E">
      <w:pPr>
        <w:spacing w:line="360" w:lineRule="auto"/>
        <w:ind w:firstLine="480"/>
        <w:rPr>
          <w:rFonts w:eastAsiaTheme="minorEastAsia"/>
          <w:sz w:val="24"/>
        </w:rPr>
      </w:pPr>
      <w:r>
        <w:rPr>
          <w:rFonts w:eastAsiaTheme="minorEastAsia" w:hint="eastAsia"/>
          <w:sz w:val="24"/>
        </w:rPr>
        <w:t xml:space="preserve">4. </w:t>
      </w:r>
      <w:r>
        <w:rPr>
          <w:rFonts w:eastAsiaTheme="minorEastAsia" w:hint="eastAsia"/>
          <w:sz w:val="24"/>
        </w:rPr>
        <w:t>赤皮病：病原为荧光假单胞菌，主要危害草鱼、青鱼、鲤、团头</w:t>
      </w:r>
      <w:proofErr w:type="gramStart"/>
      <w:r>
        <w:rPr>
          <w:rFonts w:eastAsiaTheme="minorEastAsia" w:hint="eastAsia"/>
          <w:sz w:val="24"/>
        </w:rPr>
        <w:t>鲂</w:t>
      </w:r>
      <w:proofErr w:type="gramEnd"/>
      <w:r>
        <w:rPr>
          <w:rFonts w:eastAsiaTheme="minorEastAsia" w:hint="eastAsia"/>
          <w:sz w:val="24"/>
        </w:rPr>
        <w:t>等多种淡水鱼类，在我国一些养殖区域一年四季都有流行，特别是当捕捞、运输、放养使鱼体受到机械性损伤或鱼体表被寄生虫寄生而受损时，病原菌更易侵入，引发疾病，应引起各淡水鱼类养殖地区的重视。</w:t>
      </w:r>
    </w:p>
    <w:p w14:paraId="2878423E" w14:textId="77777777" w:rsidR="00F52A9D" w:rsidRDefault="0081023E">
      <w:pPr>
        <w:spacing w:line="360" w:lineRule="auto"/>
        <w:ind w:firstLine="480"/>
        <w:rPr>
          <w:rFonts w:eastAsiaTheme="minorEastAsia"/>
          <w:sz w:val="24"/>
        </w:rPr>
      </w:pPr>
      <w:r>
        <w:rPr>
          <w:rFonts w:eastAsiaTheme="minorEastAsia" w:hint="eastAsia"/>
          <w:sz w:val="24"/>
        </w:rPr>
        <w:t xml:space="preserve">5. </w:t>
      </w:r>
      <w:r>
        <w:rPr>
          <w:rFonts w:eastAsiaTheme="minorEastAsia" w:hint="eastAsia"/>
          <w:sz w:val="24"/>
        </w:rPr>
        <w:t>水霉病：病原为水霉、</w:t>
      </w:r>
      <w:proofErr w:type="gramStart"/>
      <w:r>
        <w:rPr>
          <w:rFonts w:eastAsiaTheme="minorEastAsia" w:hint="eastAsia"/>
          <w:sz w:val="24"/>
        </w:rPr>
        <w:t>绵</w:t>
      </w:r>
      <w:proofErr w:type="gramEnd"/>
      <w:r>
        <w:rPr>
          <w:rFonts w:eastAsiaTheme="minorEastAsia" w:hint="eastAsia"/>
          <w:sz w:val="24"/>
        </w:rPr>
        <w:t>霉等多种真菌，往往在病灶部位形成肉眼可见的灰白色棉絮状菌丝，常在水温</w:t>
      </w:r>
      <w:r>
        <w:rPr>
          <w:rFonts w:eastAsiaTheme="minorEastAsia" w:hint="eastAsia"/>
          <w:sz w:val="24"/>
        </w:rPr>
        <w:t>10</w:t>
      </w:r>
      <w:r>
        <w:rPr>
          <w:rFonts w:eastAsiaTheme="minorEastAsia" w:hint="eastAsia"/>
          <w:sz w:val="24"/>
        </w:rPr>
        <w:t>℃</w:t>
      </w:r>
      <w:r>
        <w:rPr>
          <w:rFonts w:eastAsiaTheme="minorEastAsia" w:hint="eastAsia"/>
          <w:sz w:val="24"/>
        </w:rPr>
        <w:t>~20</w:t>
      </w:r>
      <w:r>
        <w:rPr>
          <w:rFonts w:eastAsiaTheme="minorEastAsia" w:hint="eastAsia"/>
          <w:sz w:val="24"/>
        </w:rPr>
        <w:t>℃暴发，一般感染受伤后的鱼体。在捕捞、转塘、分池等生产过程中，应避免对鱼体造成机械性损伤。长江流域及以北地区需重点防控。</w:t>
      </w:r>
    </w:p>
    <w:p w14:paraId="2892082F" w14:textId="77777777" w:rsidR="00F52A9D" w:rsidRDefault="0081023E">
      <w:pPr>
        <w:spacing w:line="360" w:lineRule="auto"/>
        <w:ind w:firstLine="480"/>
        <w:rPr>
          <w:rFonts w:eastAsiaTheme="minorEastAsia"/>
          <w:sz w:val="24"/>
        </w:rPr>
      </w:pPr>
      <w:r>
        <w:rPr>
          <w:rFonts w:eastAsiaTheme="minorEastAsia" w:hint="eastAsia"/>
          <w:sz w:val="24"/>
        </w:rPr>
        <w:t xml:space="preserve">6. </w:t>
      </w:r>
      <w:r>
        <w:rPr>
          <w:rFonts w:eastAsiaTheme="minorEastAsia" w:hint="eastAsia"/>
          <w:sz w:val="24"/>
        </w:rPr>
        <w:t>车轮虫病：病原为车轮虫，主要危害各种淡水和半咸水鱼类，一年四季均可发生，适宜水温</w:t>
      </w:r>
      <w:r>
        <w:rPr>
          <w:rFonts w:eastAsiaTheme="minorEastAsia" w:hint="eastAsia"/>
          <w:sz w:val="24"/>
        </w:rPr>
        <w:t>20</w:t>
      </w:r>
      <w:r>
        <w:rPr>
          <w:rFonts w:eastAsiaTheme="minorEastAsia" w:hint="eastAsia"/>
          <w:sz w:val="24"/>
        </w:rPr>
        <w:t>℃</w:t>
      </w:r>
      <w:r>
        <w:rPr>
          <w:rFonts w:eastAsiaTheme="minorEastAsia" w:hint="eastAsia"/>
          <w:sz w:val="24"/>
        </w:rPr>
        <w:t>~28</w:t>
      </w:r>
      <w:r>
        <w:rPr>
          <w:rFonts w:eastAsiaTheme="minorEastAsia" w:hint="eastAsia"/>
          <w:sz w:val="24"/>
        </w:rPr>
        <w:t>℃。车轮</w:t>
      </w:r>
      <w:proofErr w:type="gramStart"/>
      <w:r>
        <w:rPr>
          <w:rFonts w:eastAsiaTheme="minorEastAsia" w:hint="eastAsia"/>
          <w:sz w:val="24"/>
        </w:rPr>
        <w:t>虫一般</w:t>
      </w:r>
      <w:proofErr w:type="gramEnd"/>
      <w:r>
        <w:rPr>
          <w:rFonts w:eastAsiaTheme="minorEastAsia" w:hint="eastAsia"/>
          <w:sz w:val="24"/>
        </w:rPr>
        <w:t>寄生在鱼类体表、鳃和鼻孔处，大量寄生时会刺激鳃丝分泌黏液，形成黏液层，妨碍病鱼呼吸。全国各淡水及半咸水养鱼地区需重点防控。</w:t>
      </w:r>
    </w:p>
    <w:p w14:paraId="0550CDBE" w14:textId="77777777" w:rsidR="00F52A9D" w:rsidRDefault="0081023E">
      <w:pPr>
        <w:spacing w:line="360" w:lineRule="auto"/>
        <w:ind w:firstLine="480"/>
        <w:rPr>
          <w:rFonts w:eastAsiaTheme="minorEastAsia"/>
          <w:sz w:val="24"/>
        </w:rPr>
      </w:pPr>
      <w:r>
        <w:rPr>
          <w:rFonts w:eastAsiaTheme="minorEastAsia" w:hint="eastAsia"/>
          <w:sz w:val="24"/>
        </w:rPr>
        <w:t xml:space="preserve">7. </w:t>
      </w:r>
      <w:r>
        <w:rPr>
          <w:rFonts w:eastAsiaTheme="minorEastAsia" w:hint="eastAsia"/>
          <w:sz w:val="24"/>
        </w:rPr>
        <w:t>指环虫病：由指环虫寄生引起，主要危害鲢、鳙、鲤、草鱼等，春季多发，全国各地都有流行。大量寄生</w:t>
      </w:r>
      <w:proofErr w:type="gramStart"/>
      <w:r>
        <w:rPr>
          <w:rFonts w:eastAsiaTheme="minorEastAsia" w:hint="eastAsia"/>
          <w:sz w:val="24"/>
        </w:rPr>
        <w:t>时病鱼</w:t>
      </w:r>
      <w:proofErr w:type="gramEnd"/>
      <w:r>
        <w:rPr>
          <w:rFonts w:eastAsiaTheme="minorEastAsia" w:hint="eastAsia"/>
          <w:sz w:val="24"/>
        </w:rPr>
        <w:t>鳃盖难以闭合，鳃丝黏液增多、肿胀呈花鳃状。全国各淡水鱼类养殖地区均需重视。</w:t>
      </w:r>
    </w:p>
    <w:p w14:paraId="07F19D43" w14:textId="77777777" w:rsidR="00F52A9D" w:rsidRDefault="0081023E">
      <w:pPr>
        <w:spacing w:line="360" w:lineRule="auto"/>
        <w:ind w:firstLine="480"/>
        <w:rPr>
          <w:rFonts w:eastAsiaTheme="minorEastAsia"/>
          <w:sz w:val="24"/>
        </w:rPr>
      </w:pPr>
      <w:r>
        <w:rPr>
          <w:rFonts w:eastAsiaTheme="minorEastAsia" w:hint="eastAsia"/>
          <w:sz w:val="24"/>
        </w:rPr>
        <w:t xml:space="preserve">8. </w:t>
      </w:r>
      <w:proofErr w:type="gramStart"/>
      <w:r>
        <w:rPr>
          <w:rFonts w:eastAsiaTheme="minorEastAsia" w:hint="eastAsia"/>
          <w:sz w:val="24"/>
        </w:rPr>
        <w:t>刺激隐核虫病</w:t>
      </w:r>
      <w:proofErr w:type="gramEnd"/>
      <w:r>
        <w:rPr>
          <w:rFonts w:eastAsiaTheme="minorEastAsia" w:hint="eastAsia"/>
          <w:sz w:val="24"/>
        </w:rPr>
        <w:t>：俗称“海水小瓜虫病”，病原为刺激</w:t>
      </w:r>
      <w:proofErr w:type="gramStart"/>
      <w:r>
        <w:rPr>
          <w:rFonts w:eastAsiaTheme="minorEastAsia" w:hint="eastAsia"/>
          <w:sz w:val="24"/>
        </w:rPr>
        <w:t>隐核虫</w:t>
      </w:r>
      <w:proofErr w:type="gramEnd"/>
      <w:r>
        <w:rPr>
          <w:rFonts w:eastAsiaTheme="minorEastAsia" w:hint="eastAsia"/>
          <w:sz w:val="24"/>
        </w:rPr>
        <w:t>，主要危害大黄鱼、卵形</w:t>
      </w:r>
      <w:proofErr w:type="gramStart"/>
      <w:r>
        <w:rPr>
          <w:rFonts w:eastAsiaTheme="minorEastAsia" w:hint="eastAsia"/>
          <w:sz w:val="24"/>
        </w:rPr>
        <w:t>鲳</w:t>
      </w:r>
      <w:proofErr w:type="gramEnd"/>
      <w:r>
        <w:rPr>
          <w:rFonts w:eastAsiaTheme="minorEastAsia" w:hint="eastAsia"/>
          <w:sz w:val="24"/>
        </w:rPr>
        <w:t>鯵和石斑鱼等海水鱼类，繁殖水温为</w:t>
      </w:r>
      <w:r>
        <w:rPr>
          <w:rFonts w:eastAsiaTheme="minorEastAsia" w:hint="eastAsia"/>
          <w:sz w:val="24"/>
        </w:rPr>
        <w:t>10</w:t>
      </w:r>
      <w:r>
        <w:rPr>
          <w:rFonts w:eastAsiaTheme="minorEastAsia" w:hint="eastAsia"/>
          <w:sz w:val="24"/>
        </w:rPr>
        <w:t>℃</w:t>
      </w:r>
      <w:r>
        <w:rPr>
          <w:rFonts w:eastAsiaTheme="minorEastAsia" w:hint="eastAsia"/>
          <w:sz w:val="24"/>
        </w:rPr>
        <w:t>~30</w:t>
      </w:r>
      <w:r>
        <w:rPr>
          <w:rFonts w:eastAsiaTheme="minorEastAsia" w:hint="eastAsia"/>
          <w:sz w:val="24"/>
        </w:rPr>
        <w:t>℃，</w:t>
      </w:r>
      <w:proofErr w:type="gramStart"/>
      <w:r>
        <w:rPr>
          <w:rFonts w:eastAsiaTheme="minorEastAsia" w:hint="eastAsia"/>
          <w:sz w:val="24"/>
        </w:rPr>
        <w:t>最</w:t>
      </w:r>
      <w:proofErr w:type="gramEnd"/>
      <w:r>
        <w:rPr>
          <w:rFonts w:eastAsiaTheme="minorEastAsia" w:hint="eastAsia"/>
          <w:sz w:val="24"/>
        </w:rPr>
        <w:t>适繁殖水温为</w:t>
      </w:r>
      <w:r>
        <w:rPr>
          <w:rFonts w:eastAsiaTheme="minorEastAsia" w:hint="eastAsia"/>
          <w:sz w:val="24"/>
        </w:rPr>
        <w:t>22</w:t>
      </w:r>
      <w:r>
        <w:rPr>
          <w:rFonts w:eastAsiaTheme="minorEastAsia" w:hint="eastAsia"/>
          <w:sz w:val="24"/>
        </w:rPr>
        <w:t>℃</w:t>
      </w:r>
      <w:r>
        <w:rPr>
          <w:rFonts w:eastAsiaTheme="minorEastAsia" w:hint="eastAsia"/>
          <w:sz w:val="24"/>
        </w:rPr>
        <w:t>~26</w:t>
      </w:r>
      <w:r>
        <w:rPr>
          <w:rFonts w:eastAsiaTheme="minorEastAsia" w:hint="eastAsia"/>
          <w:sz w:val="24"/>
        </w:rPr>
        <w:t>℃。患病鱼游动缓慢，鱼体瘦弱，体表、眼角膜、鳃和口腔周围可观察到针尖大小的白点。福建、广东、海南等省份需重点防控。</w:t>
      </w:r>
    </w:p>
    <w:p w14:paraId="5B2ABF65" w14:textId="77777777" w:rsidR="00F52A9D" w:rsidRDefault="0081023E">
      <w:pPr>
        <w:spacing w:line="360" w:lineRule="auto"/>
        <w:ind w:firstLine="480"/>
        <w:rPr>
          <w:rFonts w:eastAsiaTheme="minorEastAsia"/>
          <w:sz w:val="24"/>
        </w:rPr>
      </w:pPr>
      <w:r>
        <w:rPr>
          <w:rFonts w:eastAsiaTheme="minorEastAsia" w:hint="eastAsia"/>
          <w:sz w:val="24"/>
        </w:rPr>
        <w:t>（二）甲壳类疾病</w:t>
      </w:r>
    </w:p>
    <w:p w14:paraId="11FD7E67" w14:textId="77777777" w:rsidR="00F52A9D" w:rsidRDefault="0081023E">
      <w:pPr>
        <w:spacing w:line="360" w:lineRule="auto"/>
        <w:ind w:firstLine="480"/>
        <w:rPr>
          <w:rFonts w:eastAsiaTheme="minorEastAsia"/>
          <w:sz w:val="24"/>
        </w:rPr>
      </w:pPr>
      <w:r>
        <w:rPr>
          <w:rFonts w:eastAsiaTheme="minorEastAsia" w:hint="eastAsia"/>
          <w:sz w:val="24"/>
        </w:rPr>
        <w:t xml:space="preserve">1. </w:t>
      </w:r>
      <w:r>
        <w:rPr>
          <w:rFonts w:eastAsiaTheme="minorEastAsia" w:hint="eastAsia"/>
          <w:sz w:val="24"/>
        </w:rPr>
        <w:t>白斑综合征：病原为白斑综合征病毒，主要危害对虾、克氏原螯虾等甲壳类动物，水温</w:t>
      </w:r>
      <w:r>
        <w:rPr>
          <w:rFonts w:eastAsiaTheme="minorEastAsia" w:hint="eastAsia"/>
          <w:sz w:val="24"/>
        </w:rPr>
        <w:t>20</w:t>
      </w:r>
      <w:r>
        <w:rPr>
          <w:rFonts w:eastAsiaTheme="minorEastAsia" w:hint="eastAsia"/>
          <w:sz w:val="24"/>
        </w:rPr>
        <w:t>℃</w:t>
      </w:r>
      <w:r>
        <w:rPr>
          <w:rFonts w:eastAsiaTheme="minorEastAsia" w:hint="eastAsia"/>
          <w:sz w:val="24"/>
        </w:rPr>
        <w:t>~30</w:t>
      </w:r>
      <w:r>
        <w:rPr>
          <w:rFonts w:eastAsiaTheme="minorEastAsia" w:hint="eastAsia"/>
          <w:sz w:val="24"/>
        </w:rPr>
        <w:t>℃时易发病。该病发病急，死亡率高。病</w:t>
      </w:r>
      <w:proofErr w:type="gramStart"/>
      <w:r>
        <w:rPr>
          <w:rFonts w:eastAsiaTheme="minorEastAsia" w:hint="eastAsia"/>
          <w:sz w:val="24"/>
        </w:rPr>
        <w:t>虾行动</w:t>
      </w:r>
      <w:proofErr w:type="gramEnd"/>
      <w:r>
        <w:rPr>
          <w:rFonts w:eastAsiaTheme="minorEastAsia" w:hint="eastAsia"/>
          <w:sz w:val="24"/>
        </w:rPr>
        <w:t>异常，甲壳上出现白点，白点直径小于</w:t>
      </w:r>
      <w:r>
        <w:rPr>
          <w:rFonts w:eastAsiaTheme="minorEastAsia" w:hint="eastAsia"/>
          <w:sz w:val="24"/>
        </w:rPr>
        <w:t>3mm</w:t>
      </w:r>
      <w:r>
        <w:rPr>
          <w:rFonts w:eastAsiaTheme="minorEastAsia" w:hint="eastAsia"/>
          <w:sz w:val="24"/>
        </w:rPr>
        <w:t>或连成片。各</w:t>
      </w:r>
      <w:proofErr w:type="gramStart"/>
      <w:r>
        <w:rPr>
          <w:rFonts w:eastAsiaTheme="minorEastAsia" w:hint="eastAsia"/>
          <w:sz w:val="24"/>
        </w:rPr>
        <w:t>对虾主养区</w:t>
      </w:r>
      <w:proofErr w:type="gramEnd"/>
      <w:r>
        <w:rPr>
          <w:rFonts w:eastAsiaTheme="minorEastAsia" w:hint="eastAsia"/>
          <w:sz w:val="24"/>
        </w:rPr>
        <w:t>需重点防控。另外湖北、湖南、江苏等地的克氏原</w:t>
      </w:r>
      <w:proofErr w:type="gramStart"/>
      <w:r>
        <w:rPr>
          <w:rFonts w:eastAsiaTheme="minorEastAsia" w:hint="eastAsia"/>
          <w:sz w:val="24"/>
        </w:rPr>
        <w:t>螯虾主养区</w:t>
      </w:r>
      <w:proofErr w:type="gramEnd"/>
      <w:r>
        <w:rPr>
          <w:rFonts w:eastAsiaTheme="minorEastAsia" w:hint="eastAsia"/>
          <w:sz w:val="24"/>
        </w:rPr>
        <w:t>也需加强对该病的防控。</w:t>
      </w:r>
    </w:p>
    <w:p w14:paraId="44E700CC" w14:textId="77777777" w:rsidR="00F52A9D" w:rsidRDefault="0081023E">
      <w:pPr>
        <w:spacing w:line="360" w:lineRule="auto"/>
        <w:ind w:firstLine="480"/>
        <w:rPr>
          <w:rFonts w:eastAsiaTheme="minorEastAsia"/>
          <w:sz w:val="24"/>
        </w:rPr>
      </w:pPr>
      <w:r>
        <w:rPr>
          <w:rFonts w:eastAsiaTheme="minorEastAsia" w:hint="eastAsia"/>
          <w:sz w:val="24"/>
        </w:rPr>
        <w:lastRenderedPageBreak/>
        <w:t xml:space="preserve">2. </w:t>
      </w:r>
      <w:r>
        <w:rPr>
          <w:rFonts w:eastAsiaTheme="minorEastAsia" w:hint="eastAsia"/>
          <w:sz w:val="24"/>
        </w:rPr>
        <w:t>传染性</w:t>
      </w:r>
      <w:proofErr w:type="gramStart"/>
      <w:r>
        <w:rPr>
          <w:rFonts w:eastAsiaTheme="minorEastAsia" w:hint="eastAsia"/>
          <w:sz w:val="24"/>
        </w:rPr>
        <w:t>肌</w:t>
      </w:r>
      <w:proofErr w:type="gramEnd"/>
      <w:r>
        <w:rPr>
          <w:rFonts w:eastAsiaTheme="minorEastAsia" w:hint="eastAsia"/>
          <w:sz w:val="24"/>
        </w:rPr>
        <w:t>坏死病：病原为传染性</w:t>
      </w:r>
      <w:proofErr w:type="gramStart"/>
      <w:r>
        <w:rPr>
          <w:rFonts w:eastAsiaTheme="minorEastAsia" w:hint="eastAsia"/>
          <w:sz w:val="24"/>
        </w:rPr>
        <w:t>肌</w:t>
      </w:r>
      <w:proofErr w:type="gramEnd"/>
      <w:r>
        <w:rPr>
          <w:rFonts w:eastAsiaTheme="minorEastAsia" w:hint="eastAsia"/>
          <w:sz w:val="24"/>
        </w:rPr>
        <w:t>坏死病毒，主要危害对虾，病虾腹节和尾扇肌肉出现局部至弥散性白色坏死，或尾部腹节和尾扇坏死发红。各</w:t>
      </w:r>
      <w:proofErr w:type="gramStart"/>
      <w:r>
        <w:rPr>
          <w:rFonts w:eastAsiaTheme="minorEastAsia" w:hint="eastAsia"/>
          <w:sz w:val="24"/>
        </w:rPr>
        <w:t>对虾主养区</w:t>
      </w:r>
      <w:proofErr w:type="gramEnd"/>
      <w:r>
        <w:rPr>
          <w:rFonts w:eastAsiaTheme="minorEastAsia" w:hint="eastAsia"/>
          <w:sz w:val="24"/>
        </w:rPr>
        <w:t>，特别是工厂化对虾养殖地区需重点防控。</w:t>
      </w:r>
    </w:p>
    <w:p w14:paraId="6D16619B" w14:textId="77777777" w:rsidR="00F52A9D" w:rsidRDefault="0081023E">
      <w:pPr>
        <w:spacing w:line="360" w:lineRule="auto"/>
        <w:ind w:firstLine="480"/>
        <w:rPr>
          <w:rFonts w:eastAsiaTheme="minorEastAsia"/>
          <w:sz w:val="24"/>
        </w:rPr>
      </w:pPr>
      <w:r>
        <w:rPr>
          <w:rFonts w:eastAsiaTheme="minorEastAsia" w:hint="eastAsia"/>
          <w:sz w:val="24"/>
        </w:rPr>
        <w:t xml:space="preserve">3. </w:t>
      </w:r>
      <w:proofErr w:type="gramStart"/>
      <w:r>
        <w:rPr>
          <w:rFonts w:eastAsiaTheme="minorEastAsia" w:hint="eastAsia"/>
          <w:sz w:val="24"/>
        </w:rPr>
        <w:t>虾</w:t>
      </w:r>
      <w:proofErr w:type="gramEnd"/>
      <w:r>
        <w:rPr>
          <w:rFonts w:eastAsiaTheme="minorEastAsia" w:hint="eastAsia"/>
          <w:sz w:val="24"/>
        </w:rPr>
        <w:t>肝肠</w:t>
      </w:r>
      <w:proofErr w:type="gramStart"/>
      <w:r>
        <w:rPr>
          <w:rFonts w:eastAsiaTheme="minorEastAsia" w:hint="eastAsia"/>
          <w:sz w:val="24"/>
        </w:rPr>
        <w:t>胞</w:t>
      </w:r>
      <w:proofErr w:type="gramEnd"/>
      <w:r>
        <w:rPr>
          <w:rFonts w:eastAsiaTheme="minorEastAsia" w:hint="eastAsia"/>
          <w:sz w:val="24"/>
        </w:rPr>
        <w:t>虫病：病原为虾肝肠胞虫，主要危害对虾，发病水温为</w:t>
      </w:r>
      <w:r>
        <w:rPr>
          <w:rFonts w:eastAsiaTheme="minorEastAsia" w:hint="eastAsia"/>
          <w:sz w:val="24"/>
        </w:rPr>
        <w:t>24</w:t>
      </w:r>
      <w:r>
        <w:rPr>
          <w:rFonts w:eastAsiaTheme="minorEastAsia" w:hint="eastAsia"/>
          <w:sz w:val="24"/>
        </w:rPr>
        <w:t>℃</w:t>
      </w:r>
      <w:r>
        <w:rPr>
          <w:rFonts w:eastAsiaTheme="minorEastAsia" w:hint="eastAsia"/>
          <w:sz w:val="24"/>
        </w:rPr>
        <w:t>~31</w:t>
      </w:r>
      <w:r>
        <w:rPr>
          <w:rFonts w:eastAsiaTheme="minorEastAsia" w:hint="eastAsia"/>
          <w:sz w:val="24"/>
        </w:rPr>
        <w:t>℃。患病</w:t>
      </w:r>
      <w:proofErr w:type="gramStart"/>
      <w:r>
        <w:rPr>
          <w:rFonts w:eastAsiaTheme="minorEastAsia" w:hint="eastAsia"/>
          <w:sz w:val="24"/>
        </w:rPr>
        <w:t>虾</w:t>
      </w:r>
      <w:proofErr w:type="gramEnd"/>
      <w:r>
        <w:rPr>
          <w:rFonts w:eastAsiaTheme="minorEastAsia" w:hint="eastAsia"/>
          <w:sz w:val="24"/>
        </w:rPr>
        <w:t>出现个体瘦小、肝胰腺颜色深、群体中体长差异大等症状。各</w:t>
      </w:r>
      <w:proofErr w:type="gramStart"/>
      <w:r>
        <w:rPr>
          <w:rFonts w:eastAsiaTheme="minorEastAsia" w:hint="eastAsia"/>
          <w:sz w:val="24"/>
        </w:rPr>
        <w:t>对虾主养区</w:t>
      </w:r>
      <w:proofErr w:type="gramEnd"/>
      <w:r>
        <w:rPr>
          <w:rFonts w:eastAsiaTheme="minorEastAsia" w:hint="eastAsia"/>
          <w:sz w:val="24"/>
        </w:rPr>
        <w:t>需重点防控。</w:t>
      </w:r>
    </w:p>
    <w:p w14:paraId="0EAB6CCD" w14:textId="77777777" w:rsidR="00F52A9D" w:rsidRDefault="0081023E">
      <w:pPr>
        <w:spacing w:line="360" w:lineRule="auto"/>
        <w:ind w:firstLine="480"/>
        <w:rPr>
          <w:rFonts w:eastAsiaTheme="minorEastAsia"/>
          <w:sz w:val="24"/>
        </w:rPr>
      </w:pPr>
      <w:r>
        <w:rPr>
          <w:rFonts w:eastAsiaTheme="minorEastAsia" w:hint="eastAsia"/>
          <w:sz w:val="24"/>
        </w:rPr>
        <w:t>二、防控建议</w:t>
      </w:r>
    </w:p>
    <w:p w14:paraId="6179A0C1" w14:textId="77777777" w:rsidR="00F52A9D" w:rsidRDefault="0081023E">
      <w:pPr>
        <w:spacing w:line="360" w:lineRule="auto"/>
        <w:ind w:firstLine="480"/>
        <w:rPr>
          <w:rFonts w:eastAsiaTheme="minorEastAsia"/>
          <w:sz w:val="24"/>
        </w:rPr>
      </w:pPr>
      <w:r>
        <w:rPr>
          <w:rFonts w:eastAsiaTheme="minorEastAsia" w:hint="eastAsia"/>
          <w:sz w:val="24"/>
        </w:rPr>
        <w:t>（一）做好清塘消毒。苗种放养前应放干塘水，清除底部淤泥至</w:t>
      </w:r>
      <w:r>
        <w:rPr>
          <w:rFonts w:eastAsiaTheme="minorEastAsia" w:hint="eastAsia"/>
          <w:sz w:val="24"/>
        </w:rPr>
        <w:t>15cm~30cm</w:t>
      </w:r>
      <w:r>
        <w:rPr>
          <w:rFonts w:eastAsiaTheme="minorEastAsia" w:hint="eastAsia"/>
          <w:sz w:val="24"/>
        </w:rPr>
        <w:t>厚度。清整后塘底留</w:t>
      </w:r>
      <w:r>
        <w:rPr>
          <w:rFonts w:eastAsiaTheme="minorEastAsia" w:hint="eastAsia"/>
          <w:sz w:val="24"/>
        </w:rPr>
        <w:t>4cm~6cm</w:t>
      </w:r>
      <w:r>
        <w:rPr>
          <w:rFonts w:eastAsiaTheme="minorEastAsia" w:hint="eastAsia"/>
          <w:sz w:val="24"/>
        </w:rPr>
        <w:t>塘水并消毒。经</w:t>
      </w:r>
      <w:r>
        <w:rPr>
          <w:rFonts w:eastAsiaTheme="minorEastAsia" w:hint="eastAsia"/>
          <w:sz w:val="24"/>
        </w:rPr>
        <w:t>5d~6d</w:t>
      </w:r>
      <w:r>
        <w:rPr>
          <w:rFonts w:eastAsiaTheme="minorEastAsia" w:hint="eastAsia"/>
          <w:sz w:val="24"/>
        </w:rPr>
        <w:t>曝晒后回水</w:t>
      </w:r>
      <w:r>
        <w:rPr>
          <w:rFonts w:eastAsiaTheme="minorEastAsia" w:hint="eastAsia"/>
          <w:sz w:val="24"/>
        </w:rPr>
        <w:t>1m</w:t>
      </w:r>
      <w:r>
        <w:rPr>
          <w:rFonts w:eastAsiaTheme="minorEastAsia" w:hint="eastAsia"/>
          <w:sz w:val="24"/>
        </w:rPr>
        <w:t>左右，注水时经</w:t>
      </w:r>
      <w:r>
        <w:rPr>
          <w:rFonts w:eastAsiaTheme="minorEastAsia" w:hint="eastAsia"/>
          <w:sz w:val="24"/>
        </w:rPr>
        <w:t>60</w:t>
      </w:r>
      <w:r>
        <w:rPr>
          <w:rFonts w:eastAsiaTheme="minorEastAsia" w:hint="eastAsia"/>
          <w:sz w:val="24"/>
        </w:rPr>
        <w:t>网目筛绢网袋过滤除杂。进水后，再次对水体进行</w:t>
      </w:r>
      <w:r>
        <w:rPr>
          <w:rFonts w:eastAsiaTheme="minorEastAsia" w:hint="eastAsia"/>
          <w:sz w:val="24"/>
        </w:rPr>
        <w:t>1</w:t>
      </w:r>
      <w:r>
        <w:rPr>
          <w:rFonts w:eastAsiaTheme="minorEastAsia" w:hint="eastAsia"/>
          <w:sz w:val="24"/>
        </w:rPr>
        <w:t>次消毒。之后再进行肥水、放养苗种等操作。</w:t>
      </w:r>
    </w:p>
    <w:p w14:paraId="1218F35E" w14:textId="77777777" w:rsidR="00F52A9D" w:rsidRDefault="0081023E">
      <w:pPr>
        <w:spacing w:line="360" w:lineRule="auto"/>
        <w:ind w:firstLine="480"/>
        <w:rPr>
          <w:rFonts w:eastAsiaTheme="minorEastAsia"/>
          <w:sz w:val="24"/>
        </w:rPr>
      </w:pPr>
      <w:r>
        <w:rPr>
          <w:rFonts w:eastAsiaTheme="minorEastAsia" w:hint="eastAsia"/>
          <w:sz w:val="24"/>
        </w:rPr>
        <w:t>（二）投放健康苗种。要从有生产资质的苗种场购买规格大小合适、体质健壮、无病无伤的健康苗种，并查验水产苗种产地检疫合格证明。在投放苗种前，注意对苗种进行消毒，以防带入病原。同时，要严格控制苗种放养密度，避免因密度过高引发胁迫性疾病。</w:t>
      </w:r>
    </w:p>
    <w:p w14:paraId="623D1C29" w14:textId="77777777" w:rsidR="00F52A9D" w:rsidRDefault="0081023E">
      <w:pPr>
        <w:spacing w:line="360" w:lineRule="auto"/>
        <w:ind w:firstLine="480"/>
        <w:rPr>
          <w:rFonts w:eastAsiaTheme="minorEastAsia"/>
          <w:sz w:val="24"/>
        </w:rPr>
      </w:pPr>
      <w:r>
        <w:rPr>
          <w:rFonts w:eastAsiaTheme="minorEastAsia" w:hint="eastAsia"/>
          <w:sz w:val="24"/>
        </w:rPr>
        <w:t>（三）加强饲养管理。根据水质、天气条件、养殖品种摄食情况等，选用优质人工配合饲料合理投喂。越冬期后养殖鱼类体质一般较差，宜尽早启动投喂，同时适当投喂具有提高免疫功能的饲料增强鱼类体质，温度合适时可逐渐增加投喂量。</w:t>
      </w:r>
    </w:p>
    <w:p w14:paraId="5D6E47E1" w14:textId="77777777" w:rsidR="00F52A9D" w:rsidRDefault="0081023E">
      <w:pPr>
        <w:spacing w:line="360" w:lineRule="auto"/>
        <w:ind w:firstLine="480"/>
        <w:rPr>
          <w:rFonts w:eastAsiaTheme="minorEastAsia"/>
          <w:sz w:val="24"/>
        </w:rPr>
      </w:pPr>
      <w:r>
        <w:rPr>
          <w:rFonts w:eastAsiaTheme="minorEastAsia" w:hint="eastAsia"/>
          <w:sz w:val="24"/>
        </w:rPr>
        <w:t>（四）加强疾病监测。做到早发现、快处置、防扩散、控危害。相关水生动物疾病防控方法，可登录“全国水生动物疾病远程辅助诊断服务网”（</w:t>
      </w:r>
      <w:r>
        <w:rPr>
          <w:rFonts w:eastAsiaTheme="minorEastAsia" w:hint="eastAsia"/>
          <w:sz w:val="24"/>
        </w:rPr>
        <w:t>www.adds.org.cn</w:t>
      </w:r>
      <w:r>
        <w:rPr>
          <w:rFonts w:eastAsiaTheme="minorEastAsia" w:hint="eastAsia"/>
          <w:sz w:val="24"/>
        </w:rPr>
        <w:t>）或</w:t>
      </w:r>
      <w:proofErr w:type="gramStart"/>
      <w:r>
        <w:rPr>
          <w:rFonts w:eastAsiaTheme="minorEastAsia" w:hint="eastAsia"/>
          <w:sz w:val="24"/>
        </w:rPr>
        <w:t>同名微信小</w:t>
      </w:r>
      <w:proofErr w:type="gramEnd"/>
      <w:r>
        <w:rPr>
          <w:rFonts w:eastAsiaTheme="minorEastAsia" w:hint="eastAsia"/>
          <w:sz w:val="24"/>
        </w:rPr>
        <w:t>程序，在“常见疾病”中查询，或通过“自助诊断”及“专家诊室”进行诊断或咨询。</w:t>
      </w:r>
    </w:p>
    <w:p w14:paraId="6AC86DA9" w14:textId="77777777" w:rsidR="00F52A9D" w:rsidRDefault="0081023E">
      <w:pPr>
        <w:spacing w:line="360" w:lineRule="auto"/>
        <w:ind w:firstLine="420"/>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自全国水产技术推广总站</w:t>
      </w:r>
    </w:p>
    <w:p w14:paraId="2623CDF4" w14:textId="77777777" w:rsidR="00F52A9D" w:rsidRDefault="0081023E" w:rsidP="00D26133">
      <w:pPr>
        <w:spacing w:line="276" w:lineRule="auto"/>
        <w:jc w:val="left"/>
        <w:outlineLvl w:val="0"/>
        <w:rPr>
          <w:rStyle w:val="vm"/>
          <w:rFonts w:eastAsia="黑体"/>
          <w:b/>
          <w:bCs/>
          <w:sz w:val="32"/>
          <w:szCs w:val="32"/>
          <w:bdr w:val="single" w:sz="4" w:space="0" w:color="auto"/>
        </w:rPr>
      </w:pPr>
      <w:bookmarkStart w:id="9" w:name="_Toc163034377"/>
      <w:bookmarkEnd w:id="3"/>
      <w:r>
        <w:rPr>
          <w:rStyle w:val="vm"/>
          <w:rFonts w:eastAsia="黑体"/>
          <w:b/>
          <w:bCs/>
          <w:sz w:val="32"/>
          <w:szCs w:val="32"/>
          <w:bdr w:val="single" w:sz="4" w:space="0" w:color="auto"/>
        </w:rPr>
        <w:t>行业资讯</w:t>
      </w:r>
      <w:bookmarkEnd w:id="9"/>
    </w:p>
    <w:p w14:paraId="46A0D04C" w14:textId="77777777" w:rsidR="00F52A9D" w:rsidRDefault="0081023E" w:rsidP="00694067">
      <w:pPr>
        <w:spacing w:line="360" w:lineRule="auto"/>
        <w:ind w:firstLine="643"/>
        <w:jc w:val="center"/>
        <w:outlineLvl w:val="1"/>
        <w:rPr>
          <w:rFonts w:eastAsia="黑体"/>
          <w:b/>
          <w:bCs/>
          <w:sz w:val="32"/>
          <w:szCs w:val="32"/>
        </w:rPr>
      </w:pPr>
      <w:bookmarkStart w:id="10" w:name="_Toc163034378"/>
      <w:r>
        <w:rPr>
          <w:rFonts w:eastAsia="黑体" w:hint="eastAsia"/>
          <w:b/>
          <w:bCs/>
          <w:sz w:val="32"/>
          <w:szCs w:val="32"/>
        </w:rPr>
        <w:t>福建开展水产养殖尾水治理工作指导</w:t>
      </w:r>
      <w:bookmarkEnd w:id="10"/>
    </w:p>
    <w:p w14:paraId="2263D877" w14:textId="77777777" w:rsidR="00F52A9D" w:rsidRDefault="0081023E">
      <w:pPr>
        <w:spacing w:line="360" w:lineRule="auto"/>
        <w:ind w:firstLine="480"/>
        <w:rPr>
          <w:rFonts w:eastAsiaTheme="minorEastAsia"/>
          <w:sz w:val="24"/>
        </w:rPr>
      </w:pPr>
      <w:r>
        <w:rPr>
          <w:rFonts w:eastAsiaTheme="minorEastAsia" w:hint="eastAsia"/>
          <w:sz w:val="24"/>
        </w:rPr>
        <w:t>为深入推进水产养殖尾水治理，指导和规范水产养殖尾水达标排放，促进福建省水产养殖业高质量发展，</w:t>
      </w:r>
      <w:r>
        <w:rPr>
          <w:rFonts w:eastAsiaTheme="minorEastAsia" w:hint="eastAsia"/>
          <w:sz w:val="24"/>
        </w:rPr>
        <w:t>3</w:t>
      </w:r>
      <w:r>
        <w:rPr>
          <w:rFonts w:eastAsiaTheme="minorEastAsia" w:hint="eastAsia"/>
          <w:sz w:val="24"/>
        </w:rPr>
        <w:t>月</w:t>
      </w:r>
      <w:r>
        <w:rPr>
          <w:rFonts w:eastAsiaTheme="minorEastAsia" w:hint="eastAsia"/>
          <w:sz w:val="24"/>
        </w:rPr>
        <w:t>4</w:t>
      </w:r>
      <w:r>
        <w:rPr>
          <w:rFonts w:eastAsiaTheme="minorEastAsia" w:hint="eastAsia"/>
          <w:sz w:val="24"/>
        </w:rPr>
        <w:t>日</w:t>
      </w:r>
      <w:r>
        <w:rPr>
          <w:rFonts w:eastAsiaTheme="minorEastAsia" w:hint="eastAsia"/>
          <w:sz w:val="24"/>
        </w:rPr>
        <w:t>~18</w:t>
      </w:r>
      <w:r>
        <w:rPr>
          <w:rFonts w:eastAsiaTheme="minorEastAsia" w:hint="eastAsia"/>
          <w:sz w:val="24"/>
        </w:rPr>
        <w:t>日，福建省水产技术推广总站联合福建省水产研究所、福建省淡水水产研究所、福建省渔业资源监测中心和闽江学院分组赴龙岩、三明、南平、莆田、泉州、漳州、福州、宁德、平潭等地开展水产养殖尾水治理工作指导。</w:t>
      </w:r>
    </w:p>
    <w:p w14:paraId="6B741370" w14:textId="77777777" w:rsidR="00F52A9D" w:rsidRDefault="0081023E">
      <w:pPr>
        <w:spacing w:line="360" w:lineRule="auto"/>
        <w:ind w:firstLine="480"/>
        <w:rPr>
          <w:rFonts w:eastAsiaTheme="minorEastAsia"/>
          <w:sz w:val="24"/>
        </w:rPr>
      </w:pPr>
      <w:r>
        <w:rPr>
          <w:rFonts w:eastAsiaTheme="minorEastAsia" w:hint="eastAsia"/>
          <w:sz w:val="24"/>
        </w:rPr>
        <w:t>指导</w:t>
      </w:r>
      <w:proofErr w:type="gramStart"/>
      <w:r>
        <w:rPr>
          <w:rFonts w:eastAsiaTheme="minorEastAsia" w:hint="eastAsia"/>
          <w:sz w:val="24"/>
        </w:rPr>
        <w:t>组重点</w:t>
      </w:r>
      <w:proofErr w:type="gramEnd"/>
      <w:r>
        <w:rPr>
          <w:rFonts w:eastAsiaTheme="minorEastAsia" w:hint="eastAsia"/>
          <w:sz w:val="24"/>
        </w:rPr>
        <w:t>围绕工厂化水产养殖、提水式海水池塘养殖和集中、连片式池塘养殖模式，通过现场查看、发放调研问卷、召开座谈会等形式，与有关企业代表就现有水产养殖尾水治理技术优缺点、执行《水产养殖尾水排放标准》（</w:t>
      </w:r>
      <w:r>
        <w:rPr>
          <w:rFonts w:eastAsiaTheme="minorEastAsia" w:hint="eastAsia"/>
          <w:sz w:val="24"/>
        </w:rPr>
        <w:t>DB35/2160-2023</w:t>
      </w:r>
      <w:r>
        <w:rPr>
          <w:rFonts w:eastAsiaTheme="minorEastAsia" w:hint="eastAsia"/>
          <w:sz w:val="24"/>
        </w:rPr>
        <w:t>）中存在的困难、问题等方面进行了深入交流，并就发展环境友好型的生态健康养殖进行探讨。</w:t>
      </w:r>
    </w:p>
    <w:p w14:paraId="5F1A9118" w14:textId="604375CC" w:rsidR="00F52A9D" w:rsidRDefault="00F52A9D">
      <w:pPr>
        <w:spacing w:line="360" w:lineRule="auto"/>
        <w:ind w:firstLine="480"/>
        <w:jc w:val="center"/>
        <w:rPr>
          <w:rFonts w:eastAsiaTheme="minorEastAsia"/>
          <w:sz w:val="24"/>
        </w:rPr>
      </w:pPr>
    </w:p>
    <w:p w14:paraId="193D24A8" w14:textId="77777777" w:rsidR="00F52A9D" w:rsidRDefault="0081023E">
      <w:pPr>
        <w:spacing w:line="360" w:lineRule="auto"/>
        <w:ind w:firstLine="480"/>
        <w:rPr>
          <w:rFonts w:eastAsiaTheme="minorEastAsia"/>
          <w:sz w:val="24"/>
        </w:rPr>
      </w:pPr>
      <w:r>
        <w:rPr>
          <w:rFonts w:eastAsiaTheme="minorEastAsia" w:hint="eastAsia"/>
          <w:sz w:val="24"/>
        </w:rPr>
        <w:t>指导组认为，实现渔业高质量、可持续发展是福建省上下必须推进的工作任务。新形势下如何开展好养殖尾水治理工作已成为摆在面前的一个重点、焦点、难点问题，行业主管部门、科研人员、</w:t>
      </w:r>
      <w:proofErr w:type="gramStart"/>
      <w:r>
        <w:rPr>
          <w:rFonts w:eastAsiaTheme="minorEastAsia" w:hint="eastAsia"/>
          <w:sz w:val="24"/>
        </w:rPr>
        <w:t>水技推广</w:t>
      </w:r>
      <w:proofErr w:type="gramEnd"/>
      <w:r>
        <w:rPr>
          <w:rFonts w:eastAsiaTheme="minorEastAsia" w:hint="eastAsia"/>
          <w:sz w:val="24"/>
        </w:rPr>
        <w:t>机构以及相关养殖企业要提高站位、找准切入点，及时解决执行《水产养殖尾水排放标准》（</w:t>
      </w:r>
      <w:r>
        <w:rPr>
          <w:rFonts w:eastAsiaTheme="minorEastAsia" w:hint="eastAsia"/>
          <w:sz w:val="24"/>
        </w:rPr>
        <w:t>DB35/2160-2023</w:t>
      </w:r>
      <w:r>
        <w:rPr>
          <w:rFonts w:eastAsiaTheme="minorEastAsia" w:hint="eastAsia"/>
          <w:sz w:val="24"/>
        </w:rPr>
        <w:t>）中存在的问题，改善养殖设施设备，提升养殖技术，从政策、技术、资金、人才等多方面合力借力助力，开展试验示范，发现并推广一批效果好的尾水治理、尾水利用模式，并从大食物观理念</w:t>
      </w:r>
      <w:proofErr w:type="gramStart"/>
      <w:r>
        <w:rPr>
          <w:rFonts w:eastAsiaTheme="minorEastAsia" w:hint="eastAsia"/>
          <w:sz w:val="24"/>
        </w:rPr>
        <w:t>考量</w:t>
      </w:r>
      <w:proofErr w:type="gramEnd"/>
      <w:r>
        <w:rPr>
          <w:rFonts w:eastAsiaTheme="minorEastAsia" w:hint="eastAsia"/>
          <w:sz w:val="24"/>
        </w:rPr>
        <w:t>“生产保障——生态优先”的结合点，以适应现阶段水产养殖技术层次、能力水平，切实开展好养殖尾水治理工作，既要做到养殖尾水达标排放标准，又要切实保障养殖企业的生存和渔业产业发展。</w:t>
      </w:r>
    </w:p>
    <w:p w14:paraId="688407B7" w14:textId="77777777" w:rsidR="00F52A9D" w:rsidRDefault="0081023E">
      <w:pPr>
        <w:spacing w:line="360" w:lineRule="auto"/>
        <w:ind w:firstLine="480"/>
        <w:rPr>
          <w:rFonts w:eastAsiaTheme="minorEastAsia"/>
          <w:sz w:val="24"/>
        </w:rPr>
      </w:pPr>
      <w:r>
        <w:rPr>
          <w:rFonts w:eastAsiaTheme="minorEastAsia" w:hint="eastAsia"/>
          <w:sz w:val="24"/>
        </w:rPr>
        <w:t>下一步，福建省水产技术推广总站将在本次指导基础上，通过举办培训班、座谈会、研讨会和开展专题调研、现场观摩、外出参观等多种形式，进一步加强《水产养殖尾水排放标准》宣贯，凝练推广一批切实可行有效的养殖尾水治理模式，积极推进现有高排放养殖模式转型升级，形成水产健康养殖新质生产力，助力福建省渔业高质量发展和渔业现代化建设。</w:t>
      </w:r>
    </w:p>
    <w:p w14:paraId="2C28DF2F" w14:textId="77777777" w:rsidR="00F52A9D" w:rsidRDefault="0081023E">
      <w:pPr>
        <w:spacing w:line="360" w:lineRule="auto"/>
        <w:ind w:firstLine="420"/>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“福建</w:t>
      </w:r>
      <w:proofErr w:type="gramStart"/>
      <w:r>
        <w:rPr>
          <w:rStyle w:val="vm"/>
          <w:rFonts w:eastAsiaTheme="minorEastAsia" w:hint="eastAsia"/>
          <w:szCs w:val="21"/>
        </w:rPr>
        <w:t>水技云”微信公众号</w:t>
      </w:r>
      <w:proofErr w:type="gramEnd"/>
    </w:p>
    <w:p w14:paraId="3706D089" w14:textId="77777777" w:rsidR="00F52A9D" w:rsidRDefault="0081023E" w:rsidP="00694067">
      <w:pPr>
        <w:spacing w:line="360" w:lineRule="auto"/>
        <w:ind w:firstLine="643"/>
        <w:jc w:val="center"/>
        <w:outlineLvl w:val="1"/>
        <w:rPr>
          <w:rFonts w:eastAsia="黑体"/>
          <w:b/>
          <w:bCs/>
          <w:sz w:val="32"/>
          <w:szCs w:val="32"/>
        </w:rPr>
      </w:pPr>
      <w:bookmarkStart w:id="11" w:name="_Toc163034379"/>
      <w:r>
        <w:rPr>
          <w:rFonts w:eastAsia="黑体" w:hint="eastAsia"/>
          <w:b/>
          <w:bCs/>
          <w:sz w:val="32"/>
          <w:szCs w:val="32"/>
        </w:rPr>
        <w:t>山东举行水产养殖病害防控</w:t>
      </w:r>
      <w:r>
        <w:rPr>
          <w:rFonts w:eastAsia="黑体" w:hint="eastAsia"/>
          <w:b/>
          <w:bCs/>
          <w:sz w:val="32"/>
          <w:szCs w:val="32"/>
        </w:rPr>
        <w:t xml:space="preserve"> </w:t>
      </w:r>
      <w:r>
        <w:rPr>
          <w:rFonts w:eastAsia="黑体" w:hint="eastAsia"/>
          <w:b/>
          <w:bCs/>
          <w:sz w:val="32"/>
          <w:szCs w:val="32"/>
        </w:rPr>
        <w:t>“春季行动”</w:t>
      </w:r>
      <w:bookmarkEnd w:id="11"/>
    </w:p>
    <w:p w14:paraId="1B7AF608" w14:textId="77777777" w:rsidR="00F52A9D" w:rsidRDefault="0081023E">
      <w:pPr>
        <w:spacing w:line="360" w:lineRule="auto"/>
        <w:ind w:firstLine="480"/>
        <w:rPr>
          <w:rFonts w:eastAsiaTheme="minorEastAsia"/>
          <w:sz w:val="24"/>
        </w:rPr>
      </w:pPr>
      <w:r>
        <w:rPr>
          <w:rFonts w:eastAsiaTheme="minorEastAsia" w:hint="eastAsia"/>
          <w:sz w:val="24"/>
        </w:rPr>
        <w:t>3</w:t>
      </w:r>
      <w:r>
        <w:rPr>
          <w:rFonts w:eastAsiaTheme="minorEastAsia" w:hint="eastAsia"/>
          <w:sz w:val="24"/>
        </w:rPr>
        <w:t>月</w:t>
      </w:r>
      <w:r>
        <w:rPr>
          <w:rFonts w:eastAsiaTheme="minorEastAsia" w:hint="eastAsia"/>
          <w:sz w:val="24"/>
        </w:rPr>
        <w:t>19</w:t>
      </w:r>
      <w:r>
        <w:rPr>
          <w:rFonts w:eastAsiaTheme="minorEastAsia" w:hint="eastAsia"/>
          <w:sz w:val="24"/>
        </w:rPr>
        <w:t>日，山东省水产养殖病害防控“春季行动”在日照市举行。本次“春季行动”将持续到</w:t>
      </w:r>
      <w:r>
        <w:rPr>
          <w:rFonts w:eastAsiaTheme="minorEastAsia" w:hint="eastAsia"/>
          <w:sz w:val="24"/>
        </w:rPr>
        <w:t>4</w:t>
      </w:r>
      <w:r>
        <w:rPr>
          <w:rFonts w:eastAsiaTheme="minorEastAsia" w:hint="eastAsia"/>
          <w:sz w:val="24"/>
        </w:rPr>
        <w:t>月，旨在有效串联起各级渔业技术推广机构和科研院所的病害防控资源，以更加贴近需求的形式将病害防控技术下沉到生产一线。</w:t>
      </w:r>
    </w:p>
    <w:p w14:paraId="573D57B6" w14:textId="77777777" w:rsidR="00F52A9D" w:rsidRDefault="0081023E">
      <w:pPr>
        <w:spacing w:line="360" w:lineRule="auto"/>
        <w:ind w:firstLine="480"/>
        <w:rPr>
          <w:rFonts w:eastAsiaTheme="minorEastAsia"/>
          <w:sz w:val="24"/>
        </w:rPr>
      </w:pPr>
      <w:r>
        <w:rPr>
          <w:rFonts w:eastAsiaTheme="minorEastAsia" w:hint="eastAsia"/>
          <w:sz w:val="24"/>
        </w:rPr>
        <w:t>活动邀请全国水产技术推广总站和山东省海洋科学研究院的专家，重点围绕我国水产养殖发病形势及对策、刺参病害防控技术与实践、海水养殖病害防控技术等内容进行了培训授课。</w:t>
      </w:r>
    </w:p>
    <w:p w14:paraId="675AD3E8" w14:textId="77777777" w:rsidR="00F52A9D" w:rsidRDefault="0081023E">
      <w:pPr>
        <w:spacing w:line="360" w:lineRule="auto"/>
        <w:ind w:firstLine="480"/>
        <w:rPr>
          <w:rFonts w:eastAsiaTheme="minorEastAsia"/>
          <w:sz w:val="24"/>
        </w:rPr>
      </w:pPr>
      <w:r>
        <w:rPr>
          <w:rFonts w:eastAsiaTheme="minorEastAsia" w:hint="eastAsia"/>
          <w:sz w:val="24"/>
        </w:rPr>
        <w:t>活动期间，与会领导和专家现场发放《水产养殖动植物疾病测报规范知识问答》《水产养殖动物疾病防控指南（试行）》《水产健康养殖安全用药原则》等资料</w:t>
      </w:r>
      <w:r>
        <w:rPr>
          <w:rFonts w:eastAsiaTheme="minorEastAsia" w:hint="eastAsia"/>
          <w:sz w:val="24"/>
        </w:rPr>
        <w:t>1000</w:t>
      </w:r>
      <w:r>
        <w:rPr>
          <w:rFonts w:eastAsiaTheme="minorEastAsia" w:hint="eastAsia"/>
          <w:sz w:val="24"/>
        </w:rPr>
        <w:t>余册（份），并就春季水产养殖常见病害、水产品质</w:t>
      </w:r>
      <w:proofErr w:type="gramStart"/>
      <w:r>
        <w:rPr>
          <w:rFonts w:eastAsiaTheme="minorEastAsia" w:hint="eastAsia"/>
          <w:sz w:val="24"/>
        </w:rPr>
        <w:t>量安全</w:t>
      </w:r>
      <w:proofErr w:type="gramEnd"/>
      <w:r>
        <w:rPr>
          <w:rFonts w:eastAsiaTheme="minorEastAsia" w:hint="eastAsia"/>
          <w:sz w:val="24"/>
        </w:rPr>
        <w:t>等问题与养殖人员进行交流，现场答疑释惑。</w:t>
      </w:r>
    </w:p>
    <w:p w14:paraId="22804F9D" w14:textId="77777777" w:rsidR="00F52A9D" w:rsidRDefault="0081023E">
      <w:pPr>
        <w:spacing w:line="360" w:lineRule="auto"/>
        <w:ind w:firstLine="480"/>
        <w:rPr>
          <w:rFonts w:eastAsiaTheme="minorEastAsia"/>
          <w:sz w:val="24"/>
        </w:rPr>
      </w:pPr>
      <w:r>
        <w:rPr>
          <w:rFonts w:eastAsiaTheme="minorEastAsia" w:hint="eastAsia"/>
          <w:sz w:val="24"/>
        </w:rPr>
        <w:t>同时，国家、省、市、区、乡（镇）五级渔技推广机构联合组织刺参、鱼类产业技术体系专家深入相关企业，针对春季水产养殖病害防控等进行现场指导。</w:t>
      </w:r>
    </w:p>
    <w:p w14:paraId="2F7AF5D4" w14:textId="77777777" w:rsidR="00F52A9D" w:rsidRDefault="0081023E">
      <w:pPr>
        <w:spacing w:line="360" w:lineRule="auto"/>
        <w:ind w:firstLine="480"/>
        <w:rPr>
          <w:rFonts w:eastAsiaTheme="minorEastAsia"/>
          <w:sz w:val="24"/>
        </w:rPr>
      </w:pPr>
      <w:r>
        <w:rPr>
          <w:rFonts w:eastAsiaTheme="minorEastAsia" w:hint="eastAsia"/>
          <w:sz w:val="24"/>
        </w:rPr>
        <w:t>活动提高了日照市渔技推广人员和养殖从业人员的业务水平，为进一步抓紧春季水产养殖关键时节、抓实水产养殖病害防控工作、带动先进实用水产养殖病害防控技术进村入</w:t>
      </w:r>
      <w:r>
        <w:rPr>
          <w:rFonts w:eastAsiaTheme="minorEastAsia" w:hint="eastAsia"/>
          <w:sz w:val="24"/>
        </w:rPr>
        <w:lastRenderedPageBreak/>
        <w:t>户到塘、提高关键技术到位率等提供了有力支持。</w:t>
      </w:r>
    </w:p>
    <w:p w14:paraId="1B359DE9" w14:textId="77777777" w:rsidR="00F52A9D" w:rsidRDefault="0081023E">
      <w:pPr>
        <w:spacing w:line="360" w:lineRule="auto"/>
        <w:ind w:firstLine="480"/>
        <w:rPr>
          <w:rFonts w:eastAsiaTheme="minorEastAsia"/>
          <w:sz w:val="24"/>
        </w:rPr>
      </w:pPr>
      <w:r>
        <w:rPr>
          <w:rFonts w:eastAsiaTheme="minorEastAsia" w:hint="eastAsia"/>
          <w:sz w:val="24"/>
        </w:rPr>
        <w:t>下一步，日照市将继续围绕水产绿色健康养殖、水产品质量安全、渔技推广人员素质能力提升等内容组织培训，进一步提升基层渔技人员服务能力，不断提高养殖人员技术水平。</w:t>
      </w:r>
    </w:p>
    <w:p w14:paraId="72F7A997" w14:textId="77777777" w:rsidR="00F52A9D" w:rsidRDefault="0081023E" w:rsidP="005E4EAF">
      <w:pPr>
        <w:spacing w:line="360" w:lineRule="auto"/>
        <w:jc w:val="right"/>
        <w:rPr>
          <w:rStyle w:val="vm"/>
          <w:rFonts w:eastAsiaTheme="minorEastAsia"/>
          <w:szCs w:val="21"/>
        </w:rPr>
      </w:pPr>
      <w:r>
        <w:rPr>
          <w:rStyle w:val="vm"/>
          <w:rFonts w:eastAsiaTheme="minorEastAsia"/>
          <w:szCs w:val="21"/>
        </w:rPr>
        <w:t>转摘</w:t>
      </w:r>
      <w:r>
        <w:rPr>
          <w:rStyle w:val="vm"/>
          <w:rFonts w:eastAsiaTheme="minorEastAsia" w:hint="eastAsia"/>
          <w:szCs w:val="21"/>
        </w:rPr>
        <w:t>闪电新闻</w:t>
      </w:r>
    </w:p>
    <w:p w14:paraId="2231FDAB" w14:textId="77777777" w:rsidR="00F52A9D" w:rsidRDefault="0081023E" w:rsidP="00694067">
      <w:pPr>
        <w:spacing w:line="360" w:lineRule="auto"/>
        <w:ind w:firstLine="643"/>
        <w:jc w:val="center"/>
        <w:outlineLvl w:val="1"/>
        <w:rPr>
          <w:rFonts w:eastAsia="黑体"/>
          <w:b/>
          <w:bCs/>
          <w:sz w:val="32"/>
          <w:szCs w:val="32"/>
        </w:rPr>
      </w:pPr>
      <w:bookmarkStart w:id="12" w:name="_Toc163034380"/>
      <w:r>
        <w:rPr>
          <w:rFonts w:eastAsia="黑体" w:hint="eastAsia"/>
          <w:b/>
          <w:bCs/>
          <w:sz w:val="32"/>
          <w:szCs w:val="32"/>
        </w:rPr>
        <w:t>海南大力发展休闲渔业等农村产业</w:t>
      </w:r>
      <w:bookmarkEnd w:id="12"/>
    </w:p>
    <w:p w14:paraId="72DD4DAD" w14:textId="77777777" w:rsidR="00F52A9D" w:rsidRDefault="0081023E">
      <w:pPr>
        <w:spacing w:line="360" w:lineRule="auto"/>
        <w:ind w:firstLine="480"/>
        <w:rPr>
          <w:rFonts w:eastAsiaTheme="minorEastAsia"/>
          <w:sz w:val="24"/>
        </w:rPr>
      </w:pPr>
      <w:r>
        <w:rPr>
          <w:rFonts w:eastAsiaTheme="minorEastAsia" w:hint="eastAsia"/>
          <w:sz w:val="24"/>
        </w:rPr>
        <w:t>海南省陵水黎族自治县新村港的疍家海上渔排民宿，游人赶海、赏景，欢声笑语不断。“这两年春节，客房都是供不应求！”村民郭玉光说。</w:t>
      </w:r>
    </w:p>
    <w:p w14:paraId="2EF9EDC5" w14:textId="77777777" w:rsidR="00F52A9D" w:rsidRDefault="0081023E">
      <w:pPr>
        <w:spacing w:line="360" w:lineRule="auto"/>
        <w:ind w:firstLine="480"/>
        <w:rPr>
          <w:rFonts w:eastAsiaTheme="minorEastAsia"/>
          <w:sz w:val="24"/>
        </w:rPr>
      </w:pPr>
      <w:r>
        <w:rPr>
          <w:rFonts w:eastAsiaTheme="minorEastAsia" w:hint="eastAsia"/>
          <w:sz w:val="24"/>
        </w:rPr>
        <w:t>海上渔排民宿火了，但这里曾是另一幅光景。几年前，由于村民生活的潟湖上渔排养殖无序发展，生态遭到了破坏。“早就动过搞民宿的念头，可是环境不好，吸引不来游客。”回想过去，郭玉光直摇头。</w:t>
      </w:r>
    </w:p>
    <w:p w14:paraId="45236539" w14:textId="77777777" w:rsidR="00F52A9D" w:rsidRDefault="0081023E">
      <w:pPr>
        <w:spacing w:line="360" w:lineRule="auto"/>
        <w:ind w:firstLine="480"/>
        <w:rPr>
          <w:rFonts w:eastAsiaTheme="minorEastAsia"/>
          <w:sz w:val="24"/>
        </w:rPr>
      </w:pPr>
      <w:r>
        <w:rPr>
          <w:rFonts w:eastAsiaTheme="minorEastAsia" w:hint="eastAsia"/>
          <w:sz w:val="24"/>
        </w:rPr>
        <w:t>变化源自陵水县启动潟湖生态治理工作。清除</w:t>
      </w:r>
      <w:proofErr w:type="gramStart"/>
      <w:r>
        <w:rPr>
          <w:rFonts w:eastAsiaTheme="minorEastAsia" w:hint="eastAsia"/>
          <w:sz w:val="24"/>
        </w:rPr>
        <w:t>渔排近</w:t>
      </w:r>
      <w:r>
        <w:rPr>
          <w:rFonts w:eastAsiaTheme="minorEastAsia" w:hint="eastAsia"/>
          <w:sz w:val="24"/>
        </w:rPr>
        <w:t>44</w:t>
      </w:r>
      <w:r>
        <w:rPr>
          <w:rFonts w:eastAsiaTheme="minorEastAsia" w:hint="eastAsia"/>
          <w:sz w:val="24"/>
        </w:rPr>
        <w:t>万平方米</w:t>
      </w:r>
      <w:proofErr w:type="gramEnd"/>
      <w:r>
        <w:rPr>
          <w:rFonts w:eastAsiaTheme="minorEastAsia" w:hint="eastAsia"/>
          <w:sz w:val="24"/>
        </w:rPr>
        <w:t>、腾退潟湖生态修复面积</w:t>
      </w:r>
      <w:r>
        <w:rPr>
          <w:rFonts w:eastAsiaTheme="minorEastAsia" w:hint="eastAsia"/>
          <w:sz w:val="24"/>
        </w:rPr>
        <w:t>690</w:t>
      </w:r>
      <w:r>
        <w:rPr>
          <w:rFonts w:eastAsiaTheme="minorEastAsia" w:hint="eastAsia"/>
          <w:sz w:val="24"/>
        </w:rPr>
        <w:t>亩……经过整治，新村、黎安潟湖生态系统得到有效治理，海水变清了，珊瑚礁、海草床、红树林又长出来了。</w:t>
      </w:r>
    </w:p>
    <w:p w14:paraId="79EF208F" w14:textId="77777777" w:rsidR="00F52A9D" w:rsidRDefault="0081023E">
      <w:pPr>
        <w:spacing w:line="360" w:lineRule="auto"/>
        <w:ind w:firstLine="480"/>
        <w:rPr>
          <w:rFonts w:eastAsiaTheme="minorEastAsia"/>
          <w:sz w:val="24"/>
        </w:rPr>
      </w:pPr>
      <w:r>
        <w:rPr>
          <w:rFonts w:eastAsiaTheme="minorEastAsia" w:hint="eastAsia"/>
          <w:sz w:val="24"/>
        </w:rPr>
        <w:t>渔排拆除了，渔民生计怎么办？“往休闲渔业转型！”郭玉光说。在镇里的指导下，海鹰村、海鸥村等村子成立</w:t>
      </w:r>
      <w:proofErr w:type="gramStart"/>
      <w:r>
        <w:rPr>
          <w:rFonts w:eastAsiaTheme="minorEastAsia" w:hint="eastAsia"/>
          <w:sz w:val="24"/>
        </w:rPr>
        <w:t>疍家渔排协</w:t>
      </w:r>
      <w:proofErr w:type="gramEnd"/>
      <w:r>
        <w:rPr>
          <w:rFonts w:eastAsiaTheme="minorEastAsia" w:hint="eastAsia"/>
          <w:sz w:val="24"/>
        </w:rPr>
        <w:t>会，并注册成立了海南疍</w:t>
      </w:r>
      <w:proofErr w:type="gramStart"/>
      <w:r>
        <w:rPr>
          <w:rFonts w:eastAsiaTheme="minorEastAsia" w:hint="eastAsia"/>
          <w:sz w:val="24"/>
        </w:rPr>
        <w:t>家渔排文旅</w:t>
      </w:r>
      <w:proofErr w:type="gramEnd"/>
      <w:r>
        <w:rPr>
          <w:rFonts w:eastAsiaTheme="minorEastAsia" w:hint="eastAsia"/>
          <w:sz w:val="24"/>
        </w:rPr>
        <w:t>有限公司，原有的养殖渔排改造升级成疍家海上渔排民宿。郭玉光当起公司总经理，“民宿鼓励当地渔民、村民参与运营，为乡亲们提供转产转业岗位</w:t>
      </w:r>
      <w:r>
        <w:rPr>
          <w:rFonts w:eastAsiaTheme="minorEastAsia" w:hint="eastAsia"/>
          <w:sz w:val="24"/>
        </w:rPr>
        <w:t>35</w:t>
      </w:r>
      <w:r>
        <w:rPr>
          <w:rFonts w:eastAsiaTheme="minorEastAsia" w:hint="eastAsia"/>
          <w:sz w:val="24"/>
        </w:rPr>
        <w:t>个。”</w:t>
      </w:r>
    </w:p>
    <w:p w14:paraId="65C0FA85" w14:textId="77777777" w:rsidR="00F52A9D" w:rsidRDefault="0081023E">
      <w:pPr>
        <w:spacing w:line="360" w:lineRule="auto"/>
        <w:ind w:firstLine="480"/>
        <w:rPr>
          <w:rFonts w:eastAsiaTheme="minorEastAsia"/>
          <w:sz w:val="24"/>
        </w:rPr>
      </w:pPr>
      <w:r>
        <w:rPr>
          <w:rFonts w:eastAsiaTheme="minorEastAsia" w:hint="eastAsia"/>
          <w:sz w:val="24"/>
        </w:rPr>
        <w:t>“以前开船打鱼，现在开船迎客！”郭文宝在海上渔排民宿负责接驳游客，“不用再‘看天吃饭’，每个月拿</w:t>
      </w:r>
      <w:r>
        <w:rPr>
          <w:rFonts w:eastAsiaTheme="minorEastAsia" w:hint="eastAsia"/>
          <w:sz w:val="24"/>
        </w:rPr>
        <w:t>4000</w:t>
      </w:r>
      <w:r>
        <w:rPr>
          <w:rFonts w:eastAsiaTheme="minorEastAsia" w:hint="eastAsia"/>
          <w:sz w:val="24"/>
        </w:rPr>
        <w:t>元工资，年底还有奖金。”如今，海上渔排民宿已成为集疍家文化、海上度假、餐饮娱乐休闲等功能于一体的旅游综合体。</w:t>
      </w:r>
    </w:p>
    <w:p w14:paraId="3757A1CD" w14:textId="77777777" w:rsidR="00F52A9D" w:rsidRDefault="0081023E">
      <w:pPr>
        <w:spacing w:line="360" w:lineRule="auto"/>
        <w:ind w:firstLine="480"/>
        <w:rPr>
          <w:rFonts w:eastAsiaTheme="minorEastAsia"/>
          <w:sz w:val="24"/>
        </w:rPr>
      </w:pPr>
      <w:r>
        <w:rPr>
          <w:rFonts w:eastAsiaTheme="minorEastAsia" w:hint="eastAsia"/>
          <w:sz w:val="24"/>
        </w:rPr>
        <w:t>近年来，随着海南省推动渔业转型升级“往岸上走、往深海走、往休闲渔业走”，陵水县成立</w:t>
      </w:r>
      <w:r>
        <w:rPr>
          <w:rFonts w:eastAsiaTheme="minorEastAsia" w:hint="eastAsia"/>
          <w:sz w:val="24"/>
        </w:rPr>
        <w:t>17</w:t>
      </w:r>
      <w:r>
        <w:rPr>
          <w:rFonts w:eastAsiaTheme="minorEastAsia" w:hint="eastAsia"/>
          <w:sz w:val="24"/>
        </w:rPr>
        <w:t>家合作社，曾经“闯海”为生的疍家人就地吃上了“旅游饭”。</w:t>
      </w:r>
    </w:p>
    <w:p w14:paraId="37E6F503" w14:textId="77777777" w:rsidR="00F52A9D" w:rsidRDefault="0081023E">
      <w:pPr>
        <w:spacing w:line="360" w:lineRule="auto"/>
        <w:ind w:firstLine="480"/>
        <w:rPr>
          <w:rFonts w:eastAsiaTheme="minorEastAsia"/>
          <w:sz w:val="24"/>
        </w:rPr>
      </w:pPr>
      <w:r>
        <w:rPr>
          <w:rFonts w:eastAsiaTheme="minorEastAsia" w:hint="eastAsia"/>
          <w:sz w:val="24"/>
        </w:rPr>
        <w:t>在三亚梅西村，干净整洁的村道、风格鲜明的彩绘、繁花似锦的庭院……梅西村立足特色发展产业，两次获评“全国文明村”，人居环境越来越好。这些年，冲着梅西村良好环境而来的过冬旅客越来越多。</w:t>
      </w:r>
    </w:p>
    <w:p w14:paraId="32524F21" w14:textId="77777777" w:rsidR="00F52A9D" w:rsidRDefault="0081023E">
      <w:pPr>
        <w:spacing w:line="360" w:lineRule="auto"/>
        <w:ind w:firstLine="480"/>
        <w:rPr>
          <w:rFonts w:eastAsiaTheme="minorEastAsia"/>
          <w:sz w:val="24"/>
        </w:rPr>
      </w:pPr>
      <w:r>
        <w:rPr>
          <w:rFonts w:eastAsiaTheme="minorEastAsia" w:hint="eastAsia"/>
          <w:sz w:val="24"/>
        </w:rPr>
        <w:t>“今年我们计划再增加</w:t>
      </w:r>
      <w:r>
        <w:rPr>
          <w:rFonts w:eastAsiaTheme="minorEastAsia" w:hint="eastAsia"/>
          <w:sz w:val="24"/>
        </w:rPr>
        <w:t>100</w:t>
      </w:r>
      <w:r>
        <w:rPr>
          <w:rFonts w:eastAsiaTheme="minorEastAsia" w:hint="eastAsia"/>
          <w:sz w:val="24"/>
        </w:rPr>
        <w:t>间客房。”梅西村党总支书记孙照安说，村庄建设里子、面子兼顾，吸引游客和投资商纷至沓来，带动了村里民宿产业发展，“全村一个冬季能出租</w:t>
      </w:r>
      <w:r>
        <w:rPr>
          <w:rFonts w:eastAsiaTheme="minorEastAsia" w:hint="eastAsia"/>
          <w:sz w:val="24"/>
        </w:rPr>
        <w:t>300</w:t>
      </w:r>
      <w:r>
        <w:rPr>
          <w:rFonts w:eastAsiaTheme="minorEastAsia" w:hint="eastAsia"/>
          <w:sz w:val="24"/>
        </w:rPr>
        <w:t>多间房，村民增收约</w:t>
      </w:r>
      <w:r>
        <w:rPr>
          <w:rFonts w:eastAsiaTheme="minorEastAsia" w:hint="eastAsia"/>
          <w:sz w:val="24"/>
        </w:rPr>
        <w:t>180</w:t>
      </w:r>
      <w:r>
        <w:rPr>
          <w:rFonts w:eastAsiaTheme="minorEastAsia" w:hint="eastAsia"/>
          <w:sz w:val="24"/>
        </w:rPr>
        <w:t>万元。”</w:t>
      </w:r>
    </w:p>
    <w:p w14:paraId="1AB27311" w14:textId="77777777" w:rsidR="00F52A9D" w:rsidRDefault="0081023E">
      <w:pPr>
        <w:spacing w:line="360" w:lineRule="auto"/>
        <w:ind w:firstLine="480"/>
        <w:rPr>
          <w:rFonts w:eastAsiaTheme="minorEastAsia"/>
          <w:sz w:val="24"/>
        </w:rPr>
      </w:pPr>
      <w:r>
        <w:rPr>
          <w:rFonts w:eastAsiaTheme="minorEastAsia" w:hint="eastAsia"/>
          <w:sz w:val="24"/>
        </w:rPr>
        <w:lastRenderedPageBreak/>
        <w:t>海南省农业农村厅相关负责人介绍，近年来，海南省大力发展特色产业，助推乡村全面振兴。</w:t>
      </w:r>
      <w:r>
        <w:rPr>
          <w:rFonts w:eastAsiaTheme="minorEastAsia" w:hint="eastAsia"/>
          <w:sz w:val="24"/>
        </w:rPr>
        <w:t>2023</w:t>
      </w:r>
      <w:r>
        <w:rPr>
          <w:rFonts w:eastAsiaTheme="minorEastAsia" w:hint="eastAsia"/>
          <w:sz w:val="24"/>
        </w:rPr>
        <w:t>年，海南省新建美丽乡村</w:t>
      </w:r>
      <w:r>
        <w:rPr>
          <w:rFonts w:eastAsiaTheme="minorEastAsia" w:hint="eastAsia"/>
          <w:sz w:val="24"/>
        </w:rPr>
        <w:t>100</w:t>
      </w:r>
      <w:r>
        <w:rPr>
          <w:rFonts w:eastAsiaTheme="minorEastAsia" w:hint="eastAsia"/>
          <w:sz w:val="24"/>
        </w:rPr>
        <w:t>个，农村居民人均可支配收入</w:t>
      </w:r>
      <w:r>
        <w:rPr>
          <w:rFonts w:eastAsiaTheme="minorEastAsia" w:hint="eastAsia"/>
          <w:sz w:val="24"/>
        </w:rPr>
        <w:t>20708</w:t>
      </w:r>
      <w:r>
        <w:rPr>
          <w:rFonts w:eastAsiaTheme="minorEastAsia" w:hint="eastAsia"/>
          <w:sz w:val="24"/>
        </w:rPr>
        <w:t>元，同比增长</w:t>
      </w:r>
      <w:r>
        <w:rPr>
          <w:rFonts w:eastAsiaTheme="minorEastAsia" w:hint="eastAsia"/>
          <w:sz w:val="24"/>
        </w:rPr>
        <w:t>8.3%</w:t>
      </w:r>
      <w:r>
        <w:rPr>
          <w:rFonts w:eastAsiaTheme="minorEastAsia" w:hint="eastAsia"/>
          <w:sz w:val="24"/>
        </w:rPr>
        <w:t>，增速居全国前列。</w:t>
      </w:r>
    </w:p>
    <w:p w14:paraId="4AF510FE" w14:textId="77777777" w:rsidR="00F52A9D" w:rsidRDefault="0081023E">
      <w:pPr>
        <w:spacing w:line="360" w:lineRule="auto"/>
        <w:ind w:firstLine="420"/>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自人民日报</w:t>
      </w:r>
    </w:p>
    <w:p w14:paraId="3699B47E" w14:textId="77777777" w:rsidR="00F52A9D" w:rsidRDefault="0081023E" w:rsidP="00694067">
      <w:pPr>
        <w:spacing w:line="360" w:lineRule="auto"/>
        <w:ind w:firstLine="643"/>
        <w:jc w:val="center"/>
        <w:outlineLvl w:val="1"/>
        <w:rPr>
          <w:rFonts w:eastAsia="黑体"/>
          <w:b/>
          <w:bCs/>
          <w:sz w:val="32"/>
          <w:szCs w:val="32"/>
        </w:rPr>
      </w:pPr>
      <w:bookmarkStart w:id="13" w:name="_Toc163034381"/>
      <w:r>
        <w:rPr>
          <w:rFonts w:eastAsia="黑体" w:hint="eastAsia"/>
          <w:b/>
          <w:bCs/>
          <w:sz w:val="32"/>
          <w:szCs w:val="32"/>
        </w:rPr>
        <w:t>江苏加快池塘标准化改造，全域推进渔业现代化建设</w:t>
      </w:r>
      <w:bookmarkEnd w:id="13"/>
    </w:p>
    <w:p w14:paraId="41AE25E8" w14:textId="77777777" w:rsidR="00F52A9D" w:rsidRDefault="0081023E">
      <w:pPr>
        <w:spacing w:line="360" w:lineRule="auto"/>
        <w:ind w:firstLine="480"/>
        <w:rPr>
          <w:rFonts w:eastAsiaTheme="minorEastAsia"/>
          <w:sz w:val="24"/>
        </w:rPr>
      </w:pPr>
      <w:r>
        <w:rPr>
          <w:rFonts w:eastAsiaTheme="minorEastAsia" w:hint="eastAsia"/>
          <w:sz w:val="24"/>
        </w:rPr>
        <w:t>为贯彻落实推进渔业现代化建设现场会精神，近期，江苏省农业农村厅在调研基础上，制定出台《关于加快池塘标准化改造</w:t>
      </w:r>
      <w:r>
        <w:rPr>
          <w:rFonts w:eastAsiaTheme="minorEastAsia" w:hint="eastAsia"/>
          <w:sz w:val="24"/>
        </w:rPr>
        <w:t xml:space="preserve"> </w:t>
      </w:r>
      <w:r>
        <w:rPr>
          <w:rFonts w:eastAsiaTheme="minorEastAsia" w:hint="eastAsia"/>
          <w:sz w:val="24"/>
        </w:rPr>
        <w:t>全域推进渔业现代化建设的通知》（以下简称《通知》），计划未来</w:t>
      </w:r>
      <w:r>
        <w:rPr>
          <w:rFonts w:eastAsiaTheme="minorEastAsia" w:hint="eastAsia"/>
          <w:sz w:val="24"/>
        </w:rPr>
        <w:t>2</w:t>
      </w:r>
      <w:r>
        <w:rPr>
          <w:rFonts w:eastAsiaTheme="minorEastAsia" w:hint="eastAsia"/>
          <w:sz w:val="24"/>
        </w:rPr>
        <w:t>年</w:t>
      </w:r>
      <w:r>
        <w:rPr>
          <w:rFonts w:eastAsiaTheme="minorEastAsia" w:hint="eastAsia"/>
          <w:sz w:val="24"/>
        </w:rPr>
        <w:t>~3</w:t>
      </w:r>
      <w:r>
        <w:rPr>
          <w:rFonts w:eastAsiaTheme="minorEastAsia" w:hint="eastAsia"/>
          <w:sz w:val="24"/>
        </w:rPr>
        <w:t>年内，江苏省支持</w:t>
      </w:r>
      <w:r>
        <w:rPr>
          <w:rFonts w:eastAsiaTheme="minorEastAsia" w:hint="eastAsia"/>
          <w:sz w:val="24"/>
        </w:rPr>
        <w:t>10</w:t>
      </w:r>
      <w:r>
        <w:rPr>
          <w:rFonts w:eastAsiaTheme="minorEastAsia" w:hint="eastAsia"/>
          <w:sz w:val="24"/>
        </w:rPr>
        <w:t>个左右基础条件好的县（市、区）开展渔业现代化建设试点，打造全国标杆，助力江苏建成渔业现代化强省。</w:t>
      </w:r>
    </w:p>
    <w:p w14:paraId="50F110D8" w14:textId="77777777" w:rsidR="00F52A9D" w:rsidRDefault="0081023E">
      <w:pPr>
        <w:spacing w:line="360" w:lineRule="auto"/>
        <w:ind w:firstLine="480"/>
        <w:rPr>
          <w:rFonts w:eastAsiaTheme="minorEastAsia"/>
          <w:sz w:val="24"/>
        </w:rPr>
      </w:pPr>
      <w:r>
        <w:rPr>
          <w:rFonts w:eastAsiaTheme="minorEastAsia" w:hint="eastAsia"/>
          <w:sz w:val="24"/>
        </w:rPr>
        <w:t>《通知》明确试点县要围绕渔业现代化建设目标，通过全域推进，重点开展一次全面调查、编制一本建设规划、建立一套组织推进工作机制、一张责任清单、一套智能化监管系统、一套尾水达标的治理监管模式、一套水产品质</w:t>
      </w:r>
      <w:proofErr w:type="gramStart"/>
      <w:r>
        <w:rPr>
          <w:rFonts w:eastAsiaTheme="minorEastAsia" w:hint="eastAsia"/>
          <w:sz w:val="24"/>
        </w:rPr>
        <w:t>量安全</w:t>
      </w:r>
      <w:proofErr w:type="gramEnd"/>
      <w:r>
        <w:rPr>
          <w:rFonts w:eastAsiaTheme="minorEastAsia" w:hint="eastAsia"/>
          <w:sz w:val="24"/>
        </w:rPr>
        <w:t>监管体系，形成一条现代渔业产业链、一个优势特色产业集群、一个有影响力的区域公共品牌等“十个一”建设任务，着重解决池塘分散化、水产品质量安全、养殖尾水长效达标问题，提升养殖规模化水平、质量安全水平和绿色发展水平。</w:t>
      </w:r>
    </w:p>
    <w:p w14:paraId="4B2006F5" w14:textId="77777777" w:rsidR="00F52A9D" w:rsidRDefault="0081023E">
      <w:pPr>
        <w:spacing w:line="360" w:lineRule="auto"/>
        <w:ind w:firstLine="480"/>
        <w:rPr>
          <w:rFonts w:eastAsiaTheme="minorEastAsia"/>
          <w:sz w:val="24"/>
        </w:rPr>
      </w:pPr>
      <w:r>
        <w:rPr>
          <w:rFonts w:eastAsiaTheme="minorEastAsia" w:hint="eastAsia"/>
          <w:sz w:val="24"/>
        </w:rPr>
        <w:t>《通知》明确了省级将对试点县给予政策支持。省级统筹中央和省级财政资金，对试点县按工作量予以补助。同时，省级优先支持试点县（市、区）开展国家级农业相关示范区、示范县创建。</w:t>
      </w:r>
    </w:p>
    <w:p w14:paraId="26B7D2B3" w14:textId="77777777" w:rsidR="00F52A9D" w:rsidRDefault="0081023E">
      <w:pPr>
        <w:spacing w:line="360" w:lineRule="auto"/>
        <w:ind w:firstLine="420"/>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农业农村部渔业渔政管理局</w:t>
      </w:r>
    </w:p>
    <w:p w14:paraId="44E85FBA" w14:textId="77777777" w:rsidR="006B022A" w:rsidRDefault="006B022A" w:rsidP="00D26133">
      <w:pPr>
        <w:spacing w:line="276" w:lineRule="auto"/>
        <w:jc w:val="left"/>
        <w:outlineLvl w:val="0"/>
        <w:rPr>
          <w:rStyle w:val="vm"/>
          <w:rFonts w:eastAsia="黑体"/>
          <w:b/>
          <w:bCs/>
          <w:sz w:val="32"/>
          <w:szCs w:val="32"/>
          <w:bdr w:val="single" w:sz="4" w:space="0" w:color="auto"/>
        </w:rPr>
      </w:pPr>
    </w:p>
    <w:p w14:paraId="7E82B492" w14:textId="3DF6ECD4" w:rsidR="008127FA" w:rsidRDefault="008127FA" w:rsidP="00D26133">
      <w:pPr>
        <w:spacing w:line="276" w:lineRule="auto"/>
        <w:jc w:val="left"/>
        <w:outlineLvl w:val="0"/>
        <w:rPr>
          <w:rStyle w:val="vm"/>
          <w:rFonts w:eastAsia="黑体"/>
          <w:b/>
          <w:bCs/>
          <w:sz w:val="32"/>
          <w:szCs w:val="32"/>
          <w:bdr w:val="single" w:sz="4" w:space="0" w:color="auto"/>
        </w:rPr>
      </w:pPr>
      <w:bookmarkStart w:id="14" w:name="_Toc163034382"/>
      <w:r>
        <w:rPr>
          <w:rStyle w:val="vm"/>
          <w:rFonts w:eastAsia="黑体" w:hint="eastAsia"/>
          <w:b/>
          <w:bCs/>
          <w:sz w:val="32"/>
          <w:szCs w:val="32"/>
          <w:bdr w:val="single" w:sz="4" w:space="0" w:color="auto"/>
        </w:rPr>
        <w:t>研究进展</w:t>
      </w:r>
      <w:bookmarkEnd w:id="14"/>
    </w:p>
    <w:p w14:paraId="52043E28" w14:textId="77777777" w:rsidR="00104A05" w:rsidRPr="00104A05" w:rsidRDefault="00104A05" w:rsidP="00694067">
      <w:pPr>
        <w:ind w:firstLine="643"/>
        <w:jc w:val="center"/>
        <w:outlineLvl w:val="1"/>
        <w:rPr>
          <w:rFonts w:ascii="黑体" w:eastAsia="黑体" w:hAnsi="黑体"/>
          <w:b/>
          <w:bCs/>
          <w:sz w:val="32"/>
          <w:szCs w:val="36"/>
        </w:rPr>
      </w:pPr>
      <w:bookmarkStart w:id="15" w:name="_Toc163034383"/>
      <w:proofErr w:type="gramStart"/>
      <w:r w:rsidRPr="00104A05">
        <w:rPr>
          <w:rFonts w:ascii="黑体" w:eastAsia="黑体" w:hAnsi="黑体" w:hint="eastAsia"/>
          <w:b/>
          <w:bCs/>
          <w:sz w:val="32"/>
          <w:szCs w:val="36"/>
        </w:rPr>
        <w:t>后生元</w:t>
      </w:r>
      <w:proofErr w:type="gramEnd"/>
      <w:r w:rsidRPr="00104A05">
        <w:rPr>
          <w:rFonts w:ascii="黑体" w:eastAsia="黑体" w:hAnsi="黑体" w:hint="eastAsia"/>
          <w:b/>
          <w:bCs/>
          <w:sz w:val="32"/>
          <w:szCs w:val="36"/>
        </w:rPr>
        <w:t>在水产饲料中应用的研究进展</w:t>
      </w:r>
      <w:bookmarkEnd w:id="15"/>
    </w:p>
    <w:p w14:paraId="07D15409" w14:textId="77777777" w:rsidR="00104A05" w:rsidRPr="00104A05" w:rsidRDefault="00104A05" w:rsidP="00104A05">
      <w:pPr>
        <w:ind w:firstLine="420"/>
        <w:jc w:val="center"/>
        <w:rPr>
          <w:szCs w:val="22"/>
        </w:rPr>
      </w:pPr>
      <w:r w:rsidRPr="00104A05">
        <w:rPr>
          <w:rFonts w:hint="eastAsia"/>
          <w:szCs w:val="22"/>
        </w:rPr>
        <w:t>李婉琪</w:t>
      </w:r>
      <w:r w:rsidRPr="00104A05">
        <w:rPr>
          <w:rFonts w:hint="eastAsia"/>
          <w:szCs w:val="22"/>
          <w:vertAlign w:val="superscript"/>
        </w:rPr>
        <w:t>1</w:t>
      </w:r>
      <w:r w:rsidRPr="00104A05">
        <w:rPr>
          <w:rFonts w:hint="eastAsia"/>
          <w:szCs w:val="22"/>
        </w:rPr>
        <w:t xml:space="preserve"> </w:t>
      </w:r>
      <w:proofErr w:type="gramStart"/>
      <w:r w:rsidRPr="00104A05">
        <w:rPr>
          <w:rFonts w:hint="eastAsia"/>
          <w:szCs w:val="22"/>
        </w:rPr>
        <w:t>武琳</w:t>
      </w:r>
      <w:proofErr w:type="gramEnd"/>
      <w:r w:rsidRPr="00104A05">
        <w:rPr>
          <w:rFonts w:hint="eastAsia"/>
          <w:szCs w:val="22"/>
          <w:vertAlign w:val="superscript"/>
        </w:rPr>
        <w:t>1</w:t>
      </w:r>
      <w:r w:rsidRPr="00104A05">
        <w:rPr>
          <w:rFonts w:hint="eastAsia"/>
          <w:szCs w:val="22"/>
        </w:rPr>
        <w:t xml:space="preserve"> </w:t>
      </w:r>
      <w:proofErr w:type="gramStart"/>
      <w:r w:rsidRPr="00104A05">
        <w:rPr>
          <w:rFonts w:hint="eastAsia"/>
          <w:szCs w:val="22"/>
        </w:rPr>
        <w:t>韩雨哲</w:t>
      </w:r>
      <w:proofErr w:type="gramEnd"/>
      <w:r w:rsidRPr="00104A05">
        <w:rPr>
          <w:rFonts w:hint="eastAsia"/>
          <w:szCs w:val="22"/>
          <w:vertAlign w:val="superscript"/>
        </w:rPr>
        <w:t>1,2</w:t>
      </w:r>
      <w:r w:rsidRPr="00104A05">
        <w:rPr>
          <w:rFonts w:hint="eastAsia"/>
          <w:szCs w:val="22"/>
        </w:rPr>
        <w:t xml:space="preserve"> </w:t>
      </w:r>
      <w:r w:rsidRPr="00104A05">
        <w:rPr>
          <w:rFonts w:hint="eastAsia"/>
          <w:szCs w:val="22"/>
        </w:rPr>
        <w:t>任同军</w:t>
      </w:r>
      <w:r w:rsidRPr="00104A05">
        <w:rPr>
          <w:rFonts w:hint="eastAsia"/>
          <w:szCs w:val="22"/>
          <w:vertAlign w:val="superscript"/>
        </w:rPr>
        <w:t>1,2</w:t>
      </w:r>
    </w:p>
    <w:p w14:paraId="04918609" w14:textId="77777777" w:rsidR="00104A05" w:rsidRPr="00104A05" w:rsidRDefault="00104A05" w:rsidP="00104A05">
      <w:pPr>
        <w:ind w:firstLine="420"/>
        <w:jc w:val="center"/>
        <w:rPr>
          <w:szCs w:val="22"/>
        </w:rPr>
      </w:pPr>
      <w:r w:rsidRPr="00104A05">
        <w:rPr>
          <w:rFonts w:hint="eastAsia"/>
          <w:szCs w:val="22"/>
        </w:rPr>
        <w:t>（</w:t>
      </w:r>
      <w:r w:rsidRPr="00104A05">
        <w:rPr>
          <w:rFonts w:hint="eastAsia"/>
          <w:szCs w:val="22"/>
        </w:rPr>
        <w:t>1.</w:t>
      </w:r>
      <w:r w:rsidRPr="00104A05">
        <w:rPr>
          <w:rFonts w:hint="eastAsia"/>
          <w:szCs w:val="22"/>
        </w:rPr>
        <w:t>大连海洋大学水产与生命学院，辽宁</w:t>
      </w:r>
      <w:r w:rsidRPr="00104A05">
        <w:rPr>
          <w:rFonts w:hint="eastAsia"/>
          <w:szCs w:val="22"/>
        </w:rPr>
        <w:t xml:space="preserve"> </w:t>
      </w:r>
      <w:r w:rsidRPr="00104A05">
        <w:rPr>
          <w:rFonts w:hint="eastAsia"/>
          <w:szCs w:val="22"/>
        </w:rPr>
        <w:t>大连</w:t>
      </w:r>
      <w:r w:rsidRPr="00104A05">
        <w:rPr>
          <w:rFonts w:hint="eastAsia"/>
          <w:szCs w:val="22"/>
        </w:rPr>
        <w:t xml:space="preserve"> 116023</w:t>
      </w:r>
      <w:r w:rsidRPr="00104A05">
        <w:rPr>
          <w:rFonts w:hint="eastAsia"/>
          <w:szCs w:val="22"/>
        </w:rPr>
        <w:t>；</w:t>
      </w:r>
    </w:p>
    <w:p w14:paraId="5DCFB38D" w14:textId="77777777" w:rsidR="00104A05" w:rsidRPr="00104A05" w:rsidRDefault="00104A05" w:rsidP="00104A05">
      <w:pPr>
        <w:ind w:firstLine="420"/>
        <w:jc w:val="center"/>
        <w:rPr>
          <w:szCs w:val="22"/>
        </w:rPr>
      </w:pPr>
      <w:r w:rsidRPr="00104A05">
        <w:rPr>
          <w:rFonts w:hint="eastAsia"/>
          <w:szCs w:val="22"/>
        </w:rPr>
        <w:t>2.</w:t>
      </w:r>
      <w:r w:rsidRPr="00104A05">
        <w:rPr>
          <w:rFonts w:hint="eastAsia"/>
          <w:szCs w:val="22"/>
        </w:rPr>
        <w:t>大连海洋大学，辽宁省北方鱼类应用生物学与增养殖重点实验室，辽宁</w:t>
      </w:r>
      <w:r w:rsidRPr="00104A05">
        <w:rPr>
          <w:rFonts w:hint="eastAsia"/>
          <w:szCs w:val="22"/>
        </w:rPr>
        <w:t xml:space="preserve"> </w:t>
      </w:r>
      <w:r w:rsidRPr="00104A05">
        <w:rPr>
          <w:rFonts w:hint="eastAsia"/>
          <w:szCs w:val="22"/>
        </w:rPr>
        <w:t>大连</w:t>
      </w:r>
      <w:r w:rsidRPr="00104A05">
        <w:rPr>
          <w:rFonts w:hint="eastAsia"/>
          <w:szCs w:val="22"/>
        </w:rPr>
        <w:t xml:space="preserve"> 116023</w:t>
      </w:r>
      <w:r w:rsidRPr="00104A05">
        <w:rPr>
          <w:rFonts w:hint="eastAsia"/>
          <w:szCs w:val="22"/>
        </w:rPr>
        <w:t>）</w:t>
      </w:r>
    </w:p>
    <w:p w14:paraId="04280F7A" w14:textId="77777777" w:rsidR="00104A05" w:rsidRPr="00104A05" w:rsidRDefault="00104A05" w:rsidP="00104A05">
      <w:pPr>
        <w:ind w:firstLine="422"/>
        <w:rPr>
          <w:szCs w:val="22"/>
        </w:rPr>
      </w:pPr>
      <w:r w:rsidRPr="00104A05">
        <w:rPr>
          <w:rFonts w:hint="eastAsia"/>
          <w:b/>
          <w:bCs/>
          <w:szCs w:val="22"/>
        </w:rPr>
        <w:t>摘要</w:t>
      </w:r>
      <w:r w:rsidRPr="00104A05">
        <w:rPr>
          <w:rFonts w:hint="eastAsia"/>
          <w:szCs w:val="22"/>
        </w:rPr>
        <w:t>：</w:t>
      </w:r>
      <w:proofErr w:type="gramStart"/>
      <w:r w:rsidRPr="00104A05">
        <w:rPr>
          <w:rFonts w:hint="eastAsia"/>
          <w:szCs w:val="22"/>
        </w:rPr>
        <w:t>后生元</w:t>
      </w:r>
      <w:proofErr w:type="gramEnd"/>
      <w:r w:rsidRPr="00104A05">
        <w:rPr>
          <w:rFonts w:hint="eastAsia"/>
          <w:szCs w:val="22"/>
        </w:rPr>
        <w:t>已成为微生物制剂领域研究的热点之一，其具有维持肠道健康、提高机体生长性能、增强机体免疫力和抗逆性等功能。本文综述</w:t>
      </w:r>
      <w:proofErr w:type="gramStart"/>
      <w:r w:rsidRPr="00104A05">
        <w:rPr>
          <w:rFonts w:hint="eastAsia"/>
          <w:szCs w:val="22"/>
        </w:rPr>
        <w:t>后生元</w:t>
      </w:r>
      <w:proofErr w:type="gramEnd"/>
      <w:r w:rsidRPr="00104A05">
        <w:rPr>
          <w:rFonts w:hint="eastAsia"/>
          <w:szCs w:val="22"/>
        </w:rPr>
        <w:t>的作用机理及其在水产动物饲料中应用的研究成果，旨在促进</w:t>
      </w:r>
      <w:proofErr w:type="gramStart"/>
      <w:r w:rsidRPr="00104A05">
        <w:rPr>
          <w:rFonts w:hint="eastAsia"/>
          <w:szCs w:val="22"/>
        </w:rPr>
        <w:t>后生元产品</w:t>
      </w:r>
      <w:proofErr w:type="gramEnd"/>
      <w:r w:rsidRPr="00104A05">
        <w:rPr>
          <w:rFonts w:hint="eastAsia"/>
          <w:szCs w:val="22"/>
        </w:rPr>
        <w:t>在水产养殖行业中得到更好的发展和应用。</w:t>
      </w:r>
    </w:p>
    <w:p w14:paraId="0FE67A57" w14:textId="77777777" w:rsidR="00104A05" w:rsidRPr="00104A05" w:rsidRDefault="00104A05" w:rsidP="00104A05">
      <w:pPr>
        <w:ind w:firstLine="422"/>
        <w:rPr>
          <w:szCs w:val="22"/>
        </w:rPr>
      </w:pPr>
      <w:r w:rsidRPr="00104A05">
        <w:rPr>
          <w:rFonts w:hint="eastAsia"/>
          <w:b/>
          <w:bCs/>
          <w:szCs w:val="22"/>
        </w:rPr>
        <w:t>关键词</w:t>
      </w:r>
      <w:r w:rsidRPr="00104A05">
        <w:rPr>
          <w:rFonts w:hint="eastAsia"/>
          <w:szCs w:val="22"/>
        </w:rPr>
        <w:t>：后生元；作用机理；功能；水产饲料；饲料添加剂</w:t>
      </w:r>
    </w:p>
    <w:p w14:paraId="17F005DE" w14:textId="77777777" w:rsidR="00104A05" w:rsidRPr="00104A05" w:rsidRDefault="00104A05" w:rsidP="00104A05">
      <w:pPr>
        <w:ind w:firstLine="482"/>
        <w:jc w:val="center"/>
        <w:rPr>
          <w:b/>
          <w:bCs/>
          <w:sz w:val="24"/>
        </w:rPr>
      </w:pPr>
      <w:r w:rsidRPr="00104A05">
        <w:rPr>
          <w:b/>
          <w:bCs/>
          <w:sz w:val="24"/>
        </w:rPr>
        <w:t>Research Progress on the Application of Postbiotics in Aquatic Animal Feed</w:t>
      </w:r>
    </w:p>
    <w:p w14:paraId="6E1DDA35" w14:textId="77777777" w:rsidR="00104A05" w:rsidRPr="00104A05" w:rsidRDefault="00104A05" w:rsidP="00104A05">
      <w:pPr>
        <w:ind w:firstLine="420"/>
        <w:jc w:val="center"/>
        <w:rPr>
          <w:szCs w:val="22"/>
        </w:rPr>
      </w:pPr>
      <w:r w:rsidRPr="00104A05">
        <w:rPr>
          <w:szCs w:val="22"/>
        </w:rPr>
        <w:t>LI Wanqi</w:t>
      </w:r>
      <w:r w:rsidRPr="00104A05">
        <w:rPr>
          <w:szCs w:val="22"/>
          <w:vertAlign w:val="superscript"/>
        </w:rPr>
        <w:t>1</w:t>
      </w:r>
      <w:r w:rsidRPr="00104A05">
        <w:rPr>
          <w:szCs w:val="22"/>
        </w:rPr>
        <w:t>, WU Lin</w:t>
      </w:r>
      <w:r w:rsidRPr="00104A05">
        <w:rPr>
          <w:szCs w:val="22"/>
          <w:vertAlign w:val="superscript"/>
        </w:rPr>
        <w:t>1</w:t>
      </w:r>
      <w:r w:rsidRPr="00104A05">
        <w:rPr>
          <w:szCs w:val="22"/>
        </w:rPr>
        <w:t>, HAN Yuzhe</w:t>
      </w:r>
      <w:r w:rsidRPr="00104A05">
        <w:rPr>
          <w:szCs w:val="22"/>
          <w:vertAlign w:val="superscript"/>
        </w:rPr>
        <w:t>1,2</w:t>
      </w:r>
      <w:r w:rsidRPr="00104A05">
        <w:rPr>
          <w:szCs w:val="22"/>
        </w:rPr>
        <w:t>, REN Tongjun</w:t>
      </w:r>
      <w:r w:rsidRPr="00104A05">
        <w:rPr>
          <w:szCs w:val="22"/>
          <w:vertAlign w:val="superscript"/>
        </w:rPr>
        <w:t>1,2</w:t>
      </w:r>
    </w:p>
    <w:p w14:paraId="0A4904D0" w14:textId="77777777" w:rsidR="00104A05" w:rsidRPr="00104A05" w:rsidRDefault="00104A05" w:rsidP="00104A05">
      <w:pPr>
        <w:ind w:firstLine="420"/>
        <w:jc w:val="center"/>
        <w:rPr>
          <w:szCs w:val="22"/>
        </w:rPr>
      </w:pPr>
      <w:r w:rsidRPr="00104A05">
        <w:rPr>
          <w:rFonts w:hint="eastAsia"/>
          <w:szCs w:val="22"/>
        </w:rPr>
        <w:lastRenderedPageBreak/>
        <w:t>（</w:t>
      </w:r>
      <w:r w:rsidRPr="00104A05">
        <w:rPr>
          <w:rFonts w:hint="eastAsia"/>
          <w:szCs w:val="22"/>
        </w:rPr>
        <w:t>1.College of Fisheries and Life Science, Dalian Ocean University, Liaoning Dalian 116023, China;</w:t>
      </w:r>
    </w:p>
    <w:p w14:paraId="2E4A6639" w14:textId="77777777" w:rsidR="00104A05" w:rsidRPr="00104A05" w:rsidRDefault="00104A05" w:rsidP="00104A05">
      <w:pPr>
        <w:ind w:firstLine="420"/>
        <w:jc w:val="center"/>
        <w:rPr>
          <w:szCs w:val="22"/>
        </w:rPr>
      </w:pPr>
      <w:r w:rsidRPr="00104A05">
        <w:rPr>
          <w:rFonts w:hint="eastAsia"/>
          <w:szCs w:val="22"/>
        </w:rPr>
        <w:t>2. Key Laboratory of Fish Applied Biology and Aquaculture in North China, Dalian Ocean University, Liaoning Dalian 116023, China</w:t>
      </w:r>
      <w:r w:rsidRPr="00104A05">
        <w:rPr>
          <w:rFonts w:hint="eastAsia"/>
          <w:szCs w:val="22"/>
        </w:rPr>
        <w:t>）</w:t>
      </w:r>
    </w:p>
    <w:p w14:paraId="77405732" w14:textId="77777777" w:rsidR="00104A05" w:rsidRPr="00104A05" w:rsidRDefault="00104A05" w:rsidP="00104A05">
      <w:pPr>
        <w:ind w:firstLine="422"/>
        <w:rPr>
          <w:szCs w:val="22"/>
        </w:rPr>
      </w:pPr>
      <w:r w:rsidRPr="00104A05">
        <w:rPr>
          <w:b/>
          <w:bCs/>
          <w:szCs w:val="22"/>
        </w:rPr>
        <w:t>Abstract:</w:t>
      </w:r>
      <w:r w:rsidRPr="00104A05">
        <w:rPr>
          <w:szCs w:val="22"/>
        </w:rPr>
        <w:t xml:space="preserve"> Postbiotics has become a new hotspot in the field of microbial preparations, which has positive functions such as maintenance of intestinal health, improvement of growth performance, enhancement of host immunity and tolerance to stress. The article expounded the main mechanism of postbiotics, and summarized the application of postbiotics in aquaculture. The review aims to promote the development and application of postbiotics products in aquaculture industry.</w:t>
      </w:r>
    </w:p>
    <w:p w14:paraId="7A5E05BB" w14:textId="77777777" w:rsidR="00104A05" w:rsidRPr="00104A05" w:rsidRDefault="00104A05" w:rsidP="00104A05">
      <w:pPr>
        <w:ind w:firstLine="422"/>
        <w:rPr>
          <w:szCs w:val="22"/>
        </w:rPr>
      </w:pPr>
      <w:r w:rsidRPr="00104A05">
        <w:rPr>
          <w:b/>
          <w:bCs/>
          <w:szCs w:val="22"/>
        </w:rPr>
        <w:t>Key words:</w:t>
      </w:r>
      <w:r w:rsidRPr="00104A05">
        <w:rPr>
          <w:szCs w:val="22"/>
        </w:rPr>
        <w:t xml:space="preserve"> postbiotics; mechanism of action; function; </w:t>
      </w:r>
      <w:proofErr w:type="spellStart"/>
      <w:r w:rsidRPr="00104A05">
        <w:rPr>
          <w:szCs w:val="22"/>
        </w:rPr>
        <w:t>aquacultic</w:t>
      </w:r>
      <w:proofErr w:type="spellEnd"/>
      <w:r w:rsidRPr="00104A05">
        <w:rPr>
          <w:szCs w:val="22"/>
        </w:rPr>
        <w:t xml:space="preserve"> feed; feed additives</w:t>
      </w:r>
    </w:p>
    <w:p w14:paraId="49855E45" w14:textId="77777777" w:rsidR="00104A05" w:rsidRPr="00104A05" w:rsidRDefault="00104A05" w:rsidP="00104A05">
      <w:pPr>
        <w:spacing w:line="360" w:lineRule="auto"/>
        <w:rPr>
          <w:sz w:val="24"/>
          <w:szCs w:val="28"/>
        </w:rPr>
      </w:pPr>
      <w:r w:rsidRPr="00104A05">
        <w:rPr>
          <w:rFonts w:hint="eastAsia"/>
          <w:sz w:val="24"/>
          <w:szCs w:val="28"/>
        </w:rPr>
        <w:t>1</w:t>
      </w:r>
      <w:r w:rsidRPr="00104A05">
        <w:rPr>
          <w:sz w:val="24"/>
          <w:szCs w:val="28"/>
        </w:rPr>
        <w:t xml:space="preserve">   </w:t>
      </w:r>
      <w:proofErr w:type="gramStart"/>
      <w:r w:rsidRPr="00104A05">
        <w:rPr>
          <w:rFonts w:hint="eastAsia"/>
          <w:sz w:val="24"/>
          <w:szCs w:val="28"/>
        </w:rPr>
        <w:t>后生元</w:t>
      </w:r>
      <w:proofErr w:type="gramEnd"/>
      <w:r w:rsidRPr="00104A05">
        <w:rPr>
          <w:rFonts w:hint="eastAsia"/>
          <w:sz w:val="24"/>
          <w:szCs w:val="28"/>
        </w:rPr>
        <w:t>的定义与优势</w:t>
      </w:r>
    </w:p>
    <w:p w14:paraId="1C7E5F13" w14:textId="77777777" w:rsidR="00104A05" w:rsidRPr="00104A05" w:rsidRDefault="00104A05" w:rsidP="00104A05">
      <w:pPr>
        <w:spacing w:line="360" w:lineRule="auto"/>
        <w:rPr>
          <w:sz w:val="24"/>
          <w:szCs w:val="28"/>
        </w:rPr>
      </w:pPr>
      <w:r w:rsidRPr="00104A05">
        <w:rPr>
          <w:rFonts w:hint="eastAsia"/>
          <w:sz w:val="24"/>
          <w:szCs w:val="28"/>
        </w:rPr>
        <w:t>1.1</w:t>
      </w:r>
      <w:r w:rsidRPr="00104A05">
        <w:rPr>
          <w:sz w:val="24"/>
          <w:szCs w:val="28"/>
        </w:rPr>
        <w:t xml:space="preserve">  </w:t>
      </w:r>
      <w:proofErr w:type="gramStart"/>
      <w:r w:rsidRPr="00104A05">
        <w:rPr>
          <w:rFonts w:hint="eastAsia"/>
          <w:sz w:val="24"/>
          <w:szCs w:val="28"/>
        </w:rPr>
        <w:t>后生元</w:t>
      </w:r>
      <w:proofErr w:type="gramEnd"/>
      <w:r w:rsidRPr="00104A05">
        <w:rPr>
          <w:rFonts w:hint="eastAsia"/>
          <w:sz w:val="24"/>
          <w:szCs w:val="28"/>
        </w:rPr>
        <w:t>的定义</w:t>
      </w:r>
    </w:p>
    <w:p w14:paraId="371225DC" w14:textId="77777777" w:rsidR="00104A05" w:rsidRPr="00104A05" w:rsidRDefault="00104A05" w:rsidP="00104A05">
      <w:pPr>
        <w:spacing w:line="360" w:lineRule="auto"/>
        <w:ind w:firstLineChars="200" w:firstLine="480"/>
        <w:rPr>
          <w:sz w:val="24"/>
          <w:szCs w:val="28"/>
        </w:rPr>
      </w:pPr>
      <w:r w:rsidRPr="00104A05">
        <w:rPr>
          <w:rFonts w:hint="eastAsia"/>
          <w:sz w:val="24"/>
          <w:szCs w:val="28"/>
        </w:rPr>
        <w:t>研究表明，益生菌制剂具有调节肠道菌群平衡、抑制潜在有害细菌、提高水产动物生长性能，并加强机体的自然防御机制等益生作用</w:t>
      </w:r>
      <w:r w:rsidRPr="00104A05">
        <w:rPr>
          <w:rFonts w:hint="eastAsia"/>
          <w:sz w:val="24"/>
          <w:szCs w:val="28"/>
          <w:vertAlign w:val="superscript"/>
        </w:rPr>
        <w:t>[1]</w:t>
      </w:r>
      <w:r w:rsidRPr="00104A05">
        <w:rPr>
          <w:rFonts w:hint="eastAsia"/>
          <w:sz w:val="24"/>
          <w:szCs w:val="28"/>
        </w:rPr>
        <w:t>。随着对益生</w:t>
      </w:r>
      <w:proofErr w:type="gramStart"/>
      <w:r w:rsidRPr="00104A05">
        <w:rPr>
          <w:rFonts w:hint="eastAsia"/>
          <w:sz w:val="24"/>
          <w:szCs w:val="28"/>
        </w:rPr>
        <w:t>菌研究</w:t>
      </w:r>
      <w:proofErr w:type="gramEnd"/>
      <w:r w:rsidRPr="00104A05">
        <w:rPr>
          <w:rFonts w:hint="eastAsia"/>
          <w:sz w:val="24"/>
          <w:szCs w:val="28"/>
        </w:rPr>
        <w:t>的深入，发现不仅</w:t>
      </w:r>
      <w:proofErr w:type="gramStart"/>
      <w:r w:rsidRPr="00104A05">
        <w:rPr>
          <w:rFonts w:hint="eastAsia"/>
          <w:sz w:val="24"/>
          <w:szCs w:val="28"/>
        </w:rPr>
        <w:t>活性益</w:t>
      </w:r>
      <w:proofErr w:type="gramEnd"/>
      <w:r w:rsidRPr="00104A05">
        <w:rPr>
          <w:rFonts w:hint="eastAsia"/>
          <w:sz w:val="24"/>
          <w:szCs w:val="28"/>
        </w:rPr>
        <w:t>生菌有益生作用，一些“非活性”成分同样也可以发挥益生功能，如灭活的益生菌、菌体死亡后溶解释放的成分，以及细菌的代谢产物</w:t>
      </w:r>
      <w:r w:rsidRPr="00104A05">
        <w:rPr>
          <w:rFonts w:hint="eastAsia"/>
          <w:sz w:val="24"/>
          <w:szCs w:val="28"/>
          <w:vertAlign w:val="superscript"/>
        </w:rPr>
        <w:t>[2]</w:t>
      </w:r>
      <w:r w:rsidRPr="00104A05">
        <w:rPr>
          <w:rFonts w:hint="eastAsia"/>
          <w:sz w:val="24"/>
          <w:szCs w:val="28"/>
        </w:rPr>
        <w:t>。</w:t>
      </w:r>
    </w:p>
    <w:p w14:paraId="4E43271D" w14:textId="77777777" w:rsidR="00104A05" w:rsidRPr="00104A05" w:rsidRDefault="00104A05" w:rsidP="00104A05">
      <w:pPr>
        <w:spacing w:line="360" w:lineRule="auto"/>
        <w:ind w:firstLineChars="200" w:firstLine="480"/>
        <w:rPr>
          <w:sz w:val="24"/>
          <w:szCs w:val="28"/>
        </w:rPr>
      </w:pPr>
      <w:r w:rsidRPr="00104A05">
        <w:rPr>
          <w:rFonts w:hint="eastAsia"/>
          <w:sz w:val="24"/>
          <w:szCs w:val="28"/>
        </w:rPr>
        <w:t>然而，当</w:t>
      </w:r>
      <w:proofErr w:type="gramStart"/>
      <w:r w:rsidRPr="00104A05">
        <w:rPr>
          <w:rFonts w:hint="eastAsia"/>
          <w:sz w:val="24"/>
          <w:szCs w:val="28"/>
        </w:rPr>
        <w:t>活性益</w:t>
      </w:r>
      <w:proofErr w:type="gramEnd"/>
      <w:r w:rsidRPr="00104A05">
        <w:rPr>
          <w:rFonts w:hint="eastAsia"/>
          <w:sz w:val="24"/>
          <w:szCs w:val="28"/>
        </w:rPr>
        <w:t>生菌的用量过大时，会引发一些安全问题，如菌株携带耐药基因、易造成细菌感染或超敏反应、产生有害代谢物等</w:t>
      </w:r>
      <w:r w:rsidRPr="00104A05">
        <w:rPr>
          <w:rFonts w:hint="eastAsia"/>
          <w:sz w:val="24"/>
          <w:szCs w:val="28"/>
          <w:vertAlign w:val="superscript"/>
        </w:rPr>
        <w:t>[3]</w:t>
      </w:r>
      <w:r w:rsidRPr="00104A05">
        <w:rPr>
          <w:rFonts w:hint="eastAsia"/>
          <w:sz w:val="24"/>
          <w:szCs w:val="28"/>
        </w:rPr>
        <w:t>，国内外学者关注这一问题后，</w:t>
      </w:r>
      <w:proofErr w:type="gramStart"/>
      <w:r w:rsidRPr="00104A05">
        <w:rPr>
          <w:rFonts w:hint="eastAsia"/>
          <w:sz w:val="24"/>
          <w:szCs w:val="28"/>
        </w:rPr>
        <w:t>后生元</w:t>
      </w:r>
      <w:proofErr w:type="gramEnd"/>
      <w:r w:rsidRPr="00104A05">
        <w:rPr>
          <w:rFonts w:hint="eastAsia"/>
          <w:sz w:val="24"/>
          <w:szCs w:val="28"/>
        </w:rPr>
        <w:t>一词被提出，“后生元</w:t>
      </w:r>
      <w:r w:rsidRPr="00104A05">
        <w:rPr>
          <w:rFonts w:hint="eastAsia"/>
          <w:sz w:val="24"/>
          <w:szCs w:val="28"/>
        </w:rPr>
        <w:t>(postbiotics)</w:t>
      </w:r>
      <w:r w:rsidRPr="00104A05">
        <w:rPr>
          <w:rFonts w:hint="eastAsia"/>
          <w:sz w:val="24"/>
          <w:szCs w:val="28"/>
        </w:rPr>
        <w:t>”的概念最早是由西班牙科学家</w:t>
      </w:r>
      <w:r w:rsidRPr="00104A05">
        <w:rPr>
          <w:rFonts w:hint="eastAsia"/>
          <w:sz w:val="24"/>
          <w:szCs w:val="28"/>
        </w:rPr>
        <w:t xml:space="preserve"> Katerina  </w:t>
      </w:r>
      <w:proofErr w:type="spellStart"/>
      <w:r w:rsidRPr="00104A05">
        <w:rPr>
          <w:rFonts w:hint="eastAsia"/>
          <w:sz w:val="24"/>
          <w:szCs w:val="28"/>
        </w:rPr>
        <w:t>Tsilingiri</w:t>
      </w:r>
      <w:proofErr w:type="spellEnd"/>
      <w:r w:rsidRPr="00104A05">
        <w:rPr>
          <w:rFonts w:hint="eastAsia"/>
          <w:sz w:val="24"/>
          <w:szCs w:val="28"/>
        </w:rPr>
        <w:t xml:space="preserve"> </w:t>
      </w:r>
      <w:r w:rsidRPr="00104A05">
        <w:rPr>
          <w:rFonts w:hint="eastAsia"/>
          <w:sz w:val="24"/>
          <w:szCs w:val="28"/>
        </w:rPr>
        <w:t>于</w:t>
      </w:r>
      <w:r w:rsidRPr="00104A05">
        <w:rPr>
          <w:rFonts w:hint="eastAsia"/>
          <w:sz w:val="24"/>
          <w:szCs w:val="28"/>
        </w:rPr>
        <w:t xml:space="preserve"> 2013 </w:t>
      </w:r>
      <w:r w:rsidRPr="00104A05">
        <w:rPr>
          <w:rFonts w:hint="eastAsia"/>
          <w:sz w:val="24"/>
          <w:szCs w:val="28"/>
        </w:rPr>
        <w:t>年提出</w:t>
      </w:r>
      <w:r w:rsidRPr="00104A05">
        <w:rPr>
          <w:rFonts w:hint="eastAsia"/>
          <w:sz w:val="24"/>
          <w:szCs w:val="28"/>
          <w:vertAlign w:val="superscript"/>
        </w:rPr>
        <w:t>[4]</w:t>
      </w:r>
      <w:r w:rsidRPr="00104A05">
        <w:rPr>
          <w:rFonts w:hint="eastAsia"/>
          <w:sz w:val="24"/>
          <w:szCs w:val="28"/>
        </w:rPr>
        <w:t>。特别是</w:t>
      </w:r>
      <w:r w:rsidRPr="00104A05">
        <w:rPr>
          <w:rFonts w:hint="eastAsia"/>
          <w:sz w:val="24"/>
          <w:szCs w:val="28"/>
        </w:rPr>
        <w:t xml:space="preserve"> 2021  </w:t>
      </w:r>
      <w:r w:rsidRPr="00104A05">
        <w:rPr>
          <w:rFonts w:hint="eastAsia"/>
          <w:sz w:val="24"/>
          <w:szCs w:val="28"/>
        </w:rPr>
        <w:t>年国际益生菌和</w:t>
      </w:r>
      <w:proofErr w:type="gramStart"/>
      <w:r w:rsidRPr="00104A05">
        <w:rPr>
          <w:rFonts w:hint="eastAsia"/>
          <w:sz w:val="24"/>
          <w:szCs w:val="28"/>
        </w:rPr>
        <w:t>益生元科学</w:t>
      </w:r>
      <w:proofErr w:type="gramEnd"/>
      <w:r w:rsidRPr="00104A05">
        <w:rPr>
          <w:rFonts w:hint="eastAsia"/>
          <w:sz w:val="24"/>
          <w:szCs w:val="28"/>
        </w:rPr>
        <w:t>会（</w:t>
      </w:r>
      <w:r w:rsidRPr="00104A05">
        <w:rPr>
          <w:rFonts w:hint="eastAsia"/>
          <w:sz w:val="24"/>
          <w:szCs w:val="28"/>
        </w:rPr>
        <w:t>ISAPP</w:t>
      </w:r>
      <w:r w:rsidRPr="00104A05">
        <w:rPr>
          <w:rFonts w:hint="eastAsia"/>
          <w:sz w:val="24"/>
          <w:szCs w:val="28"/>
        </w:rPr>
        <w:t>）首次在</w:t>
      </w:r>
      <w:r w:rsidRPr="00104A05">
        <w:rPr>
          <w:rFonts w:hint="eastAsia"/>
          <w:sz w:val="24"/>
          <w:szCs w:val="28"/>
        </w:rPr>
        <w:t xml:space="preserve"> </w:t>
      </w:r>
      <w:proofErr w:type="spellStart"/>
      <w:r w:rsidRPr="00104A05">
        <w:rPr>
          <w:rFonts w:hint="eastAsia"/>
          <w:sz w:val="24"/>
          <w:szCs w:val="28"/>
        </w:rPr>
        <w:t>NatureReviews</w:t>
      </w:r>
      <w:proofErr w:type="spellEnd"/>
      <w:r w:rsidRPr="00104A05">
        <w:rPr>
          <w:rFonts w:hint="eastAsia"/>
          <w:sz w:val="24"/>
          <w:szCs w:val="28"/>
        </w:rPr>
        <w:t xml:space="preserve"> Gastroenterology &amp; Hepatology </w:t>
      </w:r>
      <w:r w:rsidRPr="00104A05">
        <w:rPr>
          <w:rFonts w:hint="eastAsia"/>
          <w:sz w:val="24"/>
          <w:szCs w:val="28"/>
        </w:rPr>
        <w:t>杂志上发表了</w:t>
      </w:r>
      <w:proofErr w:type="gramStart"/>
      <w:r w:rsidRPr="00104A05">
        <w:rPr>
          <w:rFonts w:hint="eastAsia"/>
          <w:sz w:val="24"/>
          <w:szCs w:val="28"/>
        </w:rPr>
        <w:t>后生元</w:t>
      </w:r>
      <w:proofErr w:type="gramEnd"/>
      <w:r w:rsidRPr="00104A05">
        <w:rPr>
          <w:rFonts w:hint="eastAsia"/>
          <w:sz w:val="24"/>
          <w:szCs w:val="28"/>
        </w:rPr>
        <w:t>的共识声明：后生元（</w:t>
      </w:r>
      <w:r w:rsidRPr="00104A05">
        <w:rPr>
          <w:rFonts w:hint="eastAsia"/>
          <w:sz w:val="24"/>
          <w:szCs w:val="28"/>
        </w:rPr>
        <w:t>postbiotics</w:t>
      </w:r>
      <w:r w:rsidRPr="00104A05">
        <w:rPr>
          <w:rFonts w:hint="eastAsia"/>
          <w:sz w:val="24"/>
          <w:szCs w:val="28"/>
        </w:rPr>
        <w:t>）是对宿主健康有益的无生命微生物和</w:t>
      </w:r>
      <w:r w:rsidRPr="00104A05">
        <w:rPr>
          <w:rFonts w:hint="eastAsia"/>
          <w:sz w:val="24"/>
          <w:szCs w:val="28"/>
        </w:rPr>
        <w:t>/</w:t>
      </w:r>
      <w:r w:rsidRPr="00104A05">
        <w:rPr>
          <w:rFonts w:hint="eastAsia"/>
          <w:sz w:val="24"/>
          <w:szCs w:val="28"/>
        </w:rPr>
        <w:t>或其成分的制剂，不是纯化的微生物代谢物和疫苗</w:t>
      </w:r>
      <w:r w:rsidRPr="00104A05">
        <w:rPr>
          <w:rFonts w:hint="eastAsia"/>
          <w:sz w:val="24"/>
          <w:szCs w:val="28"/>
          <w:vertAlign w:val="superscript"/>
        </w:rPr>
        <w:t>[5]</w:t>
      </w:r>
      <w:r w:rsidRPr="00104A05">
        <w:rPr>
          <w:rFonts w:hint="eastAsia"/>
          <w:sz w:val="24"/>
          <w:szCs w:val="28"/>
        </w:rPr>
        <w:t>。对这一定义的解读为：</w:t>
      </w:r>
      <w:r w:rsidRPr="00104A05">
        <w:rPr>
          <w:rFonts w:hint="eastAsia"/>
          <w:sz w:val="24"/>
          <w:szCs w:val="28"/>
        </w:rPr>
        <w:t>(1)</w:t>
      </w:r>
      <w:proofErr w:type="gramStart"/>
      <w:r w:rsidRPr="00104A05">
        <w:rPr>
          <w:rFonts w:hint="eastAsia"/>
          <w:sz w:val="24"/>
          <w:szCs w:val="28"/>
        </w:rPr>
        <w:t>后生元</w:t>
      </w:r>
      <w:proofErr w:type="gramEnd"/>
      <w:r w:rsidRPr="00104A05">
        <w:rPr>
          <w:rFonts w:hint="eastAsia"/>
          <w:sz w:val="24"/>
          <w:szCs w:val="28"/>
        </w:rPr>
        <w:t>是人为灭活的微生物细胞，可添加已被证明有益健康的代谢物或细胞成分，亦可不添加；</w:t>
      </w:r>
      <w:r w:rsidRPr="00104A05">
        <w:rPr>
          <w:rFonts w:hint="eastAsia"/>
          <w:sz w:val="24"/>
          <w:szCs w:val="28"/>
        </w:rPr>
        <w:t>(2)</w:t>
      </w:r>
      <w:proofErr w:type="gramStart"/>
      <w:r w:rsidRPr="00104A05">
        <w:rPr>
          <w:rFonts w:hint="eastAsia"/>
          <w:sz w:val="24"/>
          <w:szCs w:val="28"/>
        </w:rPr>
        <w:t>后生元</w:t>
      </w:r>
      <w:proofErr w:type="gramEnd"/>
      <w:r w:rsidRPr="00104A05">
        <w:rPr>
          <w:rFonts w:hint="eastAsia"/>
          <w:sz w:val="24"/>
          <w:szCs w:val="28"/>
        </w:rPr>
        <w:t>不包括纯化后的微生物代谢物和疫苗，但也不限于灭活益生菌；</w:t>
      </w:r>
      <w:r w:rsidRPr="00104A05">
        <w:rPr>
          <w:rFonts w:hint="eastAsia"/>
          <w:sz w:val="24"/>
          <w:szCs w:val="28"/>
        </w:rPr>
        <w:t>(3)</w:t>
      </w:r>
      <w:proofErr w:type="gramStart"/>
      <w:r w:rsidRPr="00104A05">
        <w:rPr>
          <w:rFonts w:hint="eastAsia"/>
          <w:sz w:val="24"/>
          <w:szCs w:val="28"/>
        </w:rPr>
        <w:t>后生元</w:t>
      </w:r>
      <w:proofErr w:type="gramEnd"/>
      <w:r w:rsidRPr="00104A05">
        <w:rPr>
          <w:rFonts w:hint="eastAsia"/>
          <w:sz w:val="24"/>
          <w:szCs w:val="28"/>
        </w:rPr>
        <w:t>对健康的有益影响，必须在目标宿主（物种和亚群）中得到证实，宿主可以是人类、伴侣动物、家畜和其他生物；</w:t>
      </w:r>
      <w:r w:rsidRPr="00104A05">
        <w:rPr>
          <w:rFonts w:hint="eastAsia"/>
          <w:sz w:val="24"/>
          <w:szCs w:val="28"/>
        </w:rPr>
        <w:t>(4)</w:t>
      </w:r>
      <w:proofErr w:type="gramStart"/>
      <w:r w:rsidRPr="00104A05">
        <w:rPr>
          <w:rFonts w:hint="eastAsia"/>
          <w:sz w:val="24"/>
          <w:szCs w:val="28"/>
        </w:rPr>
        <w:t>后生元</w:t>
      </w:r>
      <w:proofErr w:type="gramEnd"/>
      <w:r w:rsidRPr="00104A05">
        <w:rPr>
          <w:rFonts w:hint="eastAsia"/>
          <w:sz w:val="24"/>
          <w:szCs w:val="28"/>
        </w:rPr>
        <w:t>的作用部位并不局限于肠道，但必须通过宿主表面给药，如口腔、肠道、皮肤、泌尿生殖道或鼻咽，而注射的给药方式，不在</w:t>
      </w:r>
      <w:proofErr w:type="gramStart"/>
      <w:r w:rsidRPr="00104A05">
        <w:rPr>
          <w:rFonts w:hint="eastAsia"/>
          <w:sz w:val="24"/>
          <w:szCs w:val="28"/>
        </w:rPr>
        <w:t>后生元</w:t>
      </w:r>
      <w:proofErr w:type="gramEnd"/>
      <w:r w:rsidRPr="00104A05">
        <w:rPr>
          <w:rFonts w:hint="eastAsia"/>
          <w:sz w:val="24"/>
          <w:szCs w:val="28"/>
        </w:rPr>
        <w:t>的范畴内</w:t>
      </w:r>
      <w:r w:rsidRPr="00104A05">
        <w:rPr>
          <w:rFonts w:hint="eastAsia"/>
          <w:sz w:val="24"/>
          <w:szCs w:val="28"/>
          <w:vertAlign w:val="superscript"/>
        </w:rPr>
        <w:t>[5,6]</w:t>
      </w:r>
      <w:r w:rsidRPr="00104A05">
        <w:rPr>
          <w:rFonts w:hint="eastAsia"/>
          <w:sz w:val="24"/>
          <w:szCs w:val="28"/>
        </w:rPr>
        <w:t>。</w:t>
      </w:r>
    </w:p>
    <w:p w14:paraId="0140543D" w14:textId="77777777" w:rsidR="00104A05" w:rsidRPr="00104A05" w:rsidRDefault="00104A05" w:rsidP="00104A05">
      <w:pPr>
        <w:spacing w:line="360" w:lineRule="auto"/>
        <w:ind w:firstLineChars="200" w:firstLine="480"/>
        <w:rPr>
          <w:sz w:val="24"/>
          <w:szCs w:val="28"/>
        </w:rPr>
      </w:pPr>
      <w:r w:rsidRPr="00104A05">
        <w:rPr>
          <w:rFonts w:hint="eastAsia"/>
          <w:sz w:val="24"/>
          <w:szCs w:val="28"/>
        </w:rPr>
        <w:t>灭活微生物及其代谢产物和菌体组成成分均为后生元，其中微生物灭活的方式</w:t>
      </w:r>
      <w:proofErr w:type="gramStart"/>
      <w:r w:rsidRPr="00104A05">
        <w:rPr>
          <w:rFonts w:hint="eastAsia"/>
          <w:sz w:val="24"/>
          <w:szCs w:val="28"/>
        </w:rPr>
        <w:t>有热灭</w:t>
      </w:r>
      <w:proofErr w:type="gramEnd"/>
      <w:r w:rsidRPr="00104A05">
        <w:rPr>
          <w:rFonts w:hint="eastAsia"/>
          <w:sz w:val="24"/>
          <w:szCs w:val="28"/>
        </w:rPr>
        <w:t xml:space="preserve">  </w:t>
      </w:r>
      <w:r w:rsidRPr="00104A05">
        <w:rPr>
          <w:rFonts w:hint="eastAsia"/>
          <w:sz w:val="24"/>
          <w:szCs w:val="28"/>
        </w:rPr>
        <w:t>活、辐射高压灭活、溶剂萃取和超声波等处理方式；代谢产物包括胞外多糖、短链脂肪酸、细菌素和有机酸等，菌体组成成分主要有菌毛、鞭毛、壁磷酸、肽聚糖和衍生多肽等</w:t>
      </w:r>
      <w:r w:rsidRPr="00104A05">
        <w:rPr>
          <w:rFonts w:hint="eastAsia"/>
          <w:sz w:val="24"/>
          <w:szCs w:val="28"/>
          <w:vertAlign w:val="superscript"/>
        </w:rPr>
        <w:t>[7-11]</w:t>
      </w:r>
      <w:r w:rsidRPr="00104A05">
        <w:rPr>
          <w:rFonts w:hint="eastAsia"/>
          <w:sz w:val="24"/>
          <w:szCs w:val="28"/>
        </w:rPr>
        <w:t>。</w:t>
      </w:r>
    </w:p>
    <w:p w14:paraId="1BEC4D54" w14:textId="77777777" w:rsidR="00104A05" w:rsidRPr="00104A05" w:rsidRDefault="00104A05" w:rsidP="00104A05">
      <w:pPr>
        <w:spacing w:line="360" w:lineRule="auto"/>
        <w:rPr>
          <w:sz w:val="24"/>
          <w:szCs w:val="28"/>
        </w:rPr>
      </w:pPr>
      <w:r w:rsidRPr="00104A05">
        <w:rPr>
          <w:rFonts w:hint="eastAsia"/>
          <w:sz w:val="24"/>
          <w:szCs w:val="28"/>
        </w:rPr>
        <w:t>1.2</w:t>
      </w:r>
      <w:r w:rsidRPr="00104A05">
        <w:rPr>
          <w:sz w:val="24"/>
          <w:szCs w:val="28"/>
        </w:rPr>
        <w:t xml:space="preserve">  </w:t>
      </w:r>
      <w:proofErr w:type="gramStart"/>
      <w:r w:rsidRPr="00104A05">
        <w:rPr>
          <w:rFonts w:hint="eastAsia"/>
          <w:sz w:val="24"/>
          <w:szCs w:val="28"/>
        </w:rPr>
        <w:t>后生元</w:t>
      </w:r>
      <w:proofErr w:type="gramEnd"/>
      <w:r w:rsidRPr="00104A05">
        <w:rPr>
          <w:rFonts w:hint="eastAsia"/>
          <w:sz w:val="24"/>
          <w:szCs w:val="28"/>
        </w:rPr>
        <w:t>的优势</w:t>
      </w:r>
    </w:p>
    <w:p w14:paraId="535F4697" w14:textId="77777777" w:rsidR="00104A05" w:rsidRDefault="00104A05" w:rsidP="00104A05">
      <w:pPr>
        <w:spacing w:line="360" w:lineRule="auto"/>
        <w:ind w:firstLineChars="200" w:firstLine="480"/>
        <w:rPr>
          <w:sz w:val="24"/>
          <w:szCs w:val="28"/>
        </w:rPr>
      </w:pPr>
      <w:proofErr w:type="gramStart"/>
      <w:r w:rsidRPr="00104A05">
        <w:rPr>
          <w:rFonts w:hint="eastAsia"/>
          <w:sz w:val="24"/>
          <w:szCs w:val="28"/>
        </w:rPr>
        <w:t>后生元不仅</w:t>
      </w:r>
      <w:proofErr w:type="gramEnd"/>
      <w:r w:rsidRPr="00104A05">
        <w:rPr>
          <w:rFonts w:hint="eastAsia"/>
          <w:sz w:val="24"/>
          <w:szCs w:val="28"/>
        </w:rPr>
        <w:t>具有与</w:t>
      </w:r>
      <w:proofErr w:type="gramStart"/>
      <w:r w:rsidRPr="00104A05">
        <w:rPr>
          <w:rFonts w:hint="eastAsia"/>
          <w:sz w:val="24"/>
          <w:szCs w:val="28"/>
        </w:rPr>
        <w:t>活性益</w:t>
      </w:r>
      <w:proofErr w:type="gramEnd"/>
      <w:r w:rsidRPr="00104A05">
        <w:rPr>
          <w:rFonts w:hint="eastAsia"/>
          <w:sz w:val="24"/>
          <w:szCs w:val="28"/>
        </w:rPr>
        <w:t>生菌相似的益</w:t>
      </w:r>
      <w:proofErr w:type="gramStart"/>
      <w:r w:rsidRPr="00104A05">
        <w:rPr>
          <w:rFonts w:hint="eastAsia"/>
          <w:sz w:val="24"/>
          <w:szCs w:val="28"/>
        </w:rPr>
        <w:t>生功能</w:t>
      </w:r>
      <w:proofErr w:type="gramEnd"/>
      <w:r w:rsidRPr="00104A05">
        <w:rPr>
          <w:rFonts w:hint="eastAsia"/>
          <w:sz w:val="24"/>
          <w:szCs w:val="28"/>
          <w:vertAlign w:val="superscript"/>
        </w:rPr>
        <w:t>[12,13]</w:t>
      </w:r>
      <w:r w:rsidRPr="00104A05">
        <w:rPr>
          <w:rFonts w:hint="eastAsia"/>
          <w:sz w:val="24"/>
          <w:szCs w:val="28"/>
        </w:rPr>
        <w:t>，还具有以下优势：</w:t>
      </w:r>
      <w:r w:rsidRPr="00104A05">
        <w:rPr>
          <w:rFonts w:hint="eastAsia"/>
          <w:sz w:val="24"/>
          <w:szCs w:val="28"/>
        </w:rPr>
        <w:t>(1)</w:t>
      </w:r>
      <w:proofErr w:type="gramStart"/>
      <w:r w:rsidRPr="00104A05">
        <w:rPr>
          <w:rFonts w:hint="eastAsia"/>
          <w:sz w:val="24"/>
          <w:szCs w:val="28"/>
        </w:rPr>
        <w:t>后生元</w:t>
      </w:r>
      <w:proofErr w:type="gramEnd"/>
      <w:r w:rsidRPr="00104A05">
        <w:rPr>
          <w:rFonts w:hint="eastAsia"/>
          <w:sz w:val="24"/>
          <w:szCs w:val="28"/>
        </w:rPr>
        <w:t>化学</w:t>
      </w:r>
      <w:r w:rsidRPr="00104A05">
        <w:rPr>
          <w:rFonts w:hint="eastAsia"/>
          <w:sz w:val="24"/>
          <w:szCs w:val="28"/>
        </w:rPr>
        <w:lastRenderedPageBreak/>
        <w:t>结构明确</w:t>
      </w:r>
      <w:r w:rsidRPr="00104A05">
        <w:rPr>
          <w:rFonts w:hint="eastAsia"/>
          <w:sz w:val="24"/>
          <w:szCs w:val="28"/>
          <w:vertAlign w:val="superscript"/>
        </w:rPr>
        <w:t>[14]</w:t>
      </w:r>
      <w:r w:rsidRPr="00104A05">
        <w:rPr>
          <w:rFonts w:hint="eastAsia"/>
          <w:sz w:val="24"/>
          <w:szCs w:val="28"/>
        </w:rPr>
        <w:t>，稳定性更高，保质期更长；</w:t>
      </w:r>
      <w:r w:rsidRPr="00104A05">
        <w:rPr>
          <w:rFonts w:hint="eastAsia"/>
          <w:sz w:val="24"/>
          <w:szCs w:val="28"/>
        </w:rPr>
        <w:t>(2)</w:t>
      </w:r>
      <w:r w:rsidRPr="00104A05">
        <w:rPr>
          <w:rFonts w:hint="eastAsia"/>
          <w:sz w:val="24"/>
          <w:szCs w:val="28"/>
        </w:rPr>
        <w:t>安全性强。</w:t>
      </w:r>
      <w:proofErr w:type="gramStart"/>
      <w:r w:rsidRPr="00104A05">
        <w:rPr>
          <w:rFonts w:hint="eastAsia"/>
          <w:sz w:val="24"/>
          <w:szCs w:val="28"/>
        </w:rPr>
        <w:t>后生元</w:t>
      </w:r>
      <w:proofErr w:type="gramEnd"/>
      <w:r w:rsidRPr="00104A05">
        <w:rPr>
          <w:rFonts w:hint="eastAsia"/>
          <w:sz w:val="24"/>
          <w:szCs w:val="28"/>
        </w:rPr>
        <w:t>不太可能获得毒力基因、不具有可传播的抗生素抗性基因，产生有害代谢物可能性较小，这使得它们安全性更强</w:t>
      </w:r>
      <w:r w:rsidRPr="00104A05">
        <w:rPr>
          <w:rFonts w:hint="eastAsia"/>
          <w:sz w:val="24"/>
          <w:szCs w:val="28"/>
          <w:vertAlign w:val="superscript"/>
        </w:rPr>
        <w:t>[15]</w:t>
      </w:r>
      <w:r w:rsidRPr="00104A05">
        <w:rPr>
          <w:rFonts w:hint="eastAsia"/>
          <w:sz w:val="24"/>
          <w:szCs w:val="28"/>
        </w:rPr>
        <w:t>。</w:t>
      </w:r>
    </w:p>
    <w:p w14:paraId="0923E13E" w14:textId="77777777" w:rsidR="00104A05" w:rsidRPr="00104A05" w:rsidRDefault="00104A05" w:rsidP="00104A05">
      <w:pPr>
        <w:spacing w:line="360" w:lineRule="auto"/>
        <w:rPr>
          <w:sz w:val="24"/>
          <w:szCs w:val="28"/>
        </w:rPr>
      </w:pPr>
      <w:r w:rsidRPr="00104A05">
        <w:rPr>
          <w:rFonts w:hint="eastAsia"/>
          <w:sz w:val="24"/>
          <w:szCs w:val="28"/>
        </w:rPr>
        <w:t>2</w:t>
      </w:r>
      <w:r w:rsidRPr="00104A05">
        <w:rPr>
          <w:sz w:val="24"/>
          <w:szCs w:val="28"/>
        </w:rPr>
        <w:t xml:space="preserve">   </w:t>
      </w:r>
      <w:proofErr w:type="gramStart"/>
      <w:r w:rsidRPr="00104A05">
        <w:rPr>
          <w:rFonts w:hint="eastAsia"/>
          <w:sz w:val="24"/>
          <w:szCs w:val="28"/>
        </w:rPr>
        <w:t>后生元</w:t>
      </w:r>
      <w:proofErr w:type="gramEnd"/>
      <w:r w:rsidRPr="00104A05">
        <w:rPr>
          <w:rFonts w:hint="eastAsia"/>
          <w:sz w:val="24"/>
          <w:szCs w:val="28"/>
        </w:rPr>
        <w:t>的功能与机理</w:t>
      </w:r>
    </w:p>
    <w:p w14:paraId="4084C32B" w14:textId="77777777" w:rsidR="00104A05" w:rsidRPr="00104A05" w:rsidRDefault="00104A05" w:rsidP="00104A05">
      <w:pPr>
        <w:spacing w:line="360" w:lineRule="auto"/>
        <w:rPr>
          <w:sz w:val="24"/>
          <w:szCs w:val="28"/>
        </w:rPr>
      </w:pPr>
      <w:r w:rsidRPr="00104A05">
        <w:rPr>
          <w:rFonts w:hint="eastAsia"/>
          <w:sz w:val="24"/>
          <w:szCs w:val="28"/>
        </w:rPr>
        <w:t>2.1</w:t>
      </w:r>
      <w:r w:rsidRPr="00104A05">
        <w:rPr>
          <w:sz w:val="24"/>
          <w:szCs w:val="28"/>
        </w:rPr>
        <w:t xml:space="preserve">  </w:t>
      </w:r>
      <w:r w:rsidRPr="00104A05">
        <w:rPr>
          <w:rFonts w:hint="eastAsia"/>
          <w:sz w:val="24"/>
          <w:szCs w:val="28"/>
        </w:rPr>
        <w:t>改善肠道结构和屏障功能</w:t>
      </w:r>
    </w:p>
    <w:p w14:paraId="40401293" w14:textId="77777777" w:rsidR="00104A05" w:rsidRPr="00104A05" w:rsidRDefault="00104A05" w:rsidP="00104A05">
      <w:pPr>
        <w:spacing w:line="360" w:lineRule="auto"/>
        <w:ind w:firstLineChars="200" w:firstLine="480"/>
        <w:rPr>
          <w:sz w:val="24"/>
          <w:szCs w:val="28"/>
        </w:rPr>
      </w:pPr>
      <w:r w:rsidRPr="00104A05">
        <w:rPr>
          <w:rFonts w:hint="eastAsia"/>
          <w:sz w:val="24"/>
          <w:szCs w:val="28"/>
        </w:rPr>
        <w:t>水产动物体内最大的营养性器官是肠道，其在消化和吸收营养物质的过程中都发挥着非常重要的作用，只有肠道菌群达到平衡才可维持宿主的正常生理功能，如营养、免疫、消化等。同时其屏障功能也在动物生长过程中扮演着不可或缺的角色</w:t>
      </w:r>
      <w:r w:rsidRPr="00104A05">
        <w:rPr>
          <w:rFonts w:hint="eastAsia"/>
          <w:sz w:val="24"/>
          <w:szCs w:val="28"/>
          <w:vertAlign w:val="superscript"/>
        </w:rPr>
        <w:t>[1</w:t>
      </w:r>
      <w:r w:rsidRPr="00104A05">
        <w:rPr>
          <w:sz w:val="24"/>
          <w:szCs w:val="28"/>
          <w:vertAlign w:val="superscript"/>
        </w:rPr>
        <w:t>6</w:t>
      </w:r>
      <w:r w:rsidRPr="00104A05">
        <w:rPr>
          <w:rFonts w:hint="eastAsia"/>
          <w:sz w:val="24"/>
          <w:szCs w:val="28"/>
          <w:vertAlign w:val="superscript"/>
        </w:rPr>
        <w:t>]</w:t>
      </w:r>
      <w:r w:rsidRPr="00104A05">
        <w:rPr>
          <w:rFonts w:hint="eastAsia"/>
          <w:sz w:val="24"/>
          <w:szCs w:val="28"/>
        </w:rPr>
        <w:t>，肠道黏膜屏障将肠腔与其他环境有效隔离，抵抗外来细菌的侵害。当肠道的菌群和屏障被破坏时，外来细菌和毒素的侵入会引发肠道内的感染，若治疗不</w:t>
      </w:r>
      <w:proofErr w:type="gramStart"/>
      <w:r w:rsidRPr="00104A05">
        <w:rPr>
          <w:rFonts w:hint="eastAsia"/>
          <w:sz w:val="24"/>
          <w:szCs w:val="28"/>
        </w:rPr>
        <w:t>及时会</w:t>
      </w:r>
      <w:proofErr w:type="gramEnd"/>
      <w:r w:rsidRPr="00104A05">
        <w:rPr>
          <w:rFonts w:hint="eastAsia"/>
          <w:sz w:val="24"/>
          <w:szCs w:val="28"/>
        </w:rPr>
        <w:t>引发全身性的炎症反应或多器官的衰竭</w:t>
      </w:r>
      <w:r w:rsidRPr="00104A05">
        <w:rPr>
          <w:rFonts w:hint="eastAsia"/>
          <w:sz w:val="24"/>
          <w:szCs w:val="28"/>
          <w:vertAlign w:val="superscript"/>
        </w:rPr>
        <w:t>[</w:t>
      </w:r>
      <w:r w:rsidRPr="00104A05">
        <w:rPr>
          <w:sz w:val="24"/>
          <w:szCs w:val="28"/>
          <w:vertAlign w:val="superscript"/>
        </w:rPr>
        <w:t>17</w:t>
      </w:r>
      <w:r w:rsidRPr="00104A05">
        <w:rPr>
          <w:rFonts w:hint="eastAsia"/>
          <w:sz w:val="24"/>
          <w:szCs w:val="28"/>
          <w:vertAlign w:val="superscript"/>
        </w:rPr>
        <w:t>]</w:t>
      </w:r>
      <w:r w:rsidRPr="00104A05">
        <w:rPr>
          <w:rFonts w:hint="eastAsia"/>
          <w:sz w:val="24"/>
          <w:szCs w:val="28"/>
        </w:rPr>
        <w:t>，进而降低其生产性能，甚至导致死亡</w:t>
      </w:r>
      <w:r w:rsidRPr="00104A05">
        <w:rPr>
          <w:rFonts w:hint="eastAsia"/>
          <w:sz w:val="24"/>
          <w:szCs w:val="28"/>
          <w:vertAlign w:val="superscript"/>
        </w:rPr>
        <w:t>[5]</w:t>
      </w:r>
      <w:r w:rsidRPr="00104A05">
        <w:rPr>
          <w:rFonts w:hint="eastAsia"/>
          <w:sz w:val="24"/>
          <w:szCs w:val="28"/>
        </w:rPr>
        <w:t>。</w:t>
      </w:r>
    </w:p>
    <w:p w14:paraId="751575F4" w14:textId="77777777" w:rsidR="00104A05" w:rsidRPr="00104A05" w:rsidRDefault="00104A05" w:rsidP="00104A05">
      <w:pPr>
        <w:spacing w:line="360" w:lineRule="auto"/>
        <w:ind w:firstLineChars="200" w:firstLine="480"/>
        <w:rPr>
          <w:sz w:val="24"/>
          <w:szCs w:val="28"/>
        </w:rPr>
      </w:pPr>
      <w:proofErr w:type="gramStart"/>
      <w:r w:rsidRPr="00104A05">
        <w:rPr>
          <w:rFonts w:hint="eastAsia"/>
          <w:sz w:val="24"/>
          <w:szCs w:val="28"/>
        </w:rPr>
        <w:t>后生元</w:t>
      </w:r>
      <w:proofErr w:type="gramEnd"/>
      <w:r w:rsidRPr="00104A05">
        <w:rPr>
          <w:rFonts w:hint="eastAsia"/>
          <w:sz w:val="24"/>
          <w:szCs w:val="28"/>
        </w:rPr>
        <w:t>可调节肠道有益菌群、增加肠道粘膜厚度、绒毛长度，加强机体的自然防御机制，对维持胃肠道健康有重要影响</w:t>
      </w:r>
      <w:r w:rsidRPr="00104A05">
        <w:rPr>
          <w:rFonts w:hint="eastAsia"/>
          <w:sz w:val="24"/>
          <w:szCs w:val="28"/>
          <w:vertAlign w:val="superscript"/>
        </w:rPr>
        <w:t>[1</w:t>
      </w:r>
      <w:r w:rsidRPr="00104A05">
        <w:rPr>
          <w:sz w:val="24"/>
          <w:szCs w:val="28"/>
          <w:vertAlign w:val="superscript"/>
        </w:rPr>
        <w:t>8</w:t>
      </w:r>
      <w:r w:rsidRPr="00104A05">
        <w:rPr>
          <w:rFonts w:hint="eastAsia"/>
          <w:sz w:val="24"/>
          <w:szCs w:val="28"/>
          <w:vertAlign w:val="superscript"/>
        </w:rPr>
        <w:t>]</w:t>
      </w:r>
      <w:r w:rsidRPr="00104A05">
        <w:rPr>
          <w:rFonts w:hint="eastAsia"/>
          <w:sz w:val="24"/>
          <w:szCs w:val="28"/>
        </w:rPr>
        <w:t>。</w:t>
      </w:r>
      <w:proofErr w:type="gramStart"/>
      <w:r w:rsidRPr="00104A05">
        <w:rPr>
          <w:rFonts w:hint="eastAsia"/>
          <w:sz w:val="24"/>
          <w:szCs w:val="28"/>
        </w:rPr>
        <w:t>后生元</w:t>
      </w:r>
      <w:proofErr w:type="gramEnd"/>
      <w:r w:rsidRPr="00104A05">
        <w:rPr>
          <w:rFonts w:hint="eastAsia"/>
          <w:sz w:val="24"/>
          <w:szCs w:val="28"/>
        </w:rPr>
        <w:t>中很多成分对病原菌有明显作用，这些成分通过竞争附着位点、杀死病原菌或抑制其活性</w:t>
      </w:r>
      <w:r w:rsidRPr="00104A05">
        <w:rPr>
          <w:rFonts w:hint="eastAsia"/>
          <w:sz w:val="24"/>
          <w:szCs w:val="28"/>
          <w:vertAlign w:val="superscript"/>
        </w:rPr>
        <w:t>[</w:t>
      </w:r>
      <w:r w:rsidRPr="00104A05">
        <w:rPr>
          <w:sz w:val="24"/>
          <w:szCs w:val="28"/>
          <w:vertAlign w:val="superscript"/>
        </w:rPr>
        <w:t>19</w:t>
      </w:r>
      <w:r w:rsidRPr="00104A05">
        <w:rPr>
          <w:rFonts w:hint="eastAsia"/>
          <w:sz w:val="24"/>
          <w:szCs w:val="28"/>
          <w:vertAlign w:val="superscript"/>
        </w:rPr>
        <w:t>]</w:t>
      </w:r>
      <w:r w:rsidRPr="00104A05">
        <w:rPr>
          <w:rFonts w:hint="eastAsia"/>
          <w:sz w:val="24"/>
          <w:szCs w:val="28"/>
        </w:rPr>
        <w:t>，如热灭活</w:t>
      </w:r>
      <w:proofErr w:type="gramStart"/>
      <w:r w:rsidRPr="00104A05">
        <w:rPr>
          <w:rFonts w:hint="eastAsia"/>
          <w:sz w:val="24"/>
          <w:szCs w:val="28"/>
        </w:rPr>
        <w:t>嗜</w:t>
      </w:r>
      <w:proofErr w:type="gramEnd"/>
      <w:r w:rsidRPr="00104A05">
        <w:rPr>
          <w:rFonts w:hint="eastAsia"/>
          <w:sz w:val="24"/>
          <w:szCs w:val="28"/>
        </w:rPr>
        <w:t>酸乳杆菌</w:t>
      </w:r>
      <w:r w:rsidRPr="00104A05">
        <w:rPr>
          <w:rFonts w:hint="eastAsia"/>
          <w:sz w:val="24"/>
          <w:szCs w:val="28"/>
        </w:rPr>
        <w:t>(</w:t>
      </w:r>
      <w:r w:rsidRPr="00104A05">
        <w:rPr>
          <w:rFonts w:hint="eastAsia"/>
          <w:i/>
          <w:iCs/>
          <w:sz w:val="24"/>
          <w:szCs w:val="28"/>
        </w:rPr>
        <w:t>Lactococcus lactis</w:t>
      </w:r>
      <w:r w:rsidRPr="00104A05">
        <w:rPr>
          <w:rFonts w:hint="eastAsia"/>
          <w:sz w:val="24"/>
          <w:szCs w:val="28"/>
        </w:rPr>
        <w:t>)</w:t>
      </w:r>
      <w:r w:rsidRPr="00104A05">
        <w:rPr>
          <w:rFonts w:hint="eastAsia"/>
          <w:sz w:val="24"/>
          <w:szCs w:val="28"/>
        </w:rPr>
        <w:t>通过占位性竞争减少了由大肠埃</w:t>
      </w:r>
      <w:proofErr w:type="gramStart"/>
      <w:r w:rsidRPr="00104A05">
        <w:rPr>
          <w:rFonts w:hint="eastAsia"/>
          <w:sz w:val="24"/>
          <w:szCs w:val="28"/>
        </w:rPr>
        <w:t>希菌</w:t>
      </w:r>
      <w:r w:rsidRPr="00104A05">
        <w:rPr>
          <w:rFonts w:hint="eastAsia"/>
          <w:sz w:val="24"/>
          <w:szCs w:val="28"/>
        </w:rPr>
        <w:t>(</w:t>
      </w:r>
      <w:proofErr w:type="gramEnd"/>
      <w:r w:rsidRPr="00104A05">
        <w:rPr>
          <w:rFonts w:hint="eastAsia"/>
          <w:i/>
          <w:iCs/>
          <w:sz w:val="24"/>
          <w:szCs w:val="28"/>
        </w:rPr>
        <w:t>Escherichia coli</w:t>
      </w:r>
      <w:r w:rsidRPr="00104A05">
        <w:rPr>
          <w:rFonts w:hint="eastAsia"/>
          <w:sz w:val="24"/>
          <w:szCs w:val="28"/>
        </w:rPr>
        <w:t>)</w:t>
      </w:r>
      <w:r w:rsidRPr="00104A05">
        <w:rPr>
          <w:rFonts w:hint="eastAsia"/>
          <w:sz w:val="24"/>
          <w:szCs w:val="28"/>
        </w:rPr>
        <w:t>引起的腹泻</w:t>
      </w:r>
      <w:r w:rsidRPr="00104A05">
        <w:rPr>
          <w:rFonts w:hint="eastAsia"/>
          <w:sz w:val="24"/>
          <w:szCs w:val="28"/>
          <w:vertAlign w:val="superscript"/>
        </w:rPr>
        <w:t>[2</w:t>
      </w:r>
      <w:r w:rsidRPr="00104A05">
        <w:rPr>
          <w:sz w:val="24"/>
          <w:szCs w:val="28"/>
          <w:vertAlign w:val="superscript"/>
        </w:rPr>
        <w:t>0</w:t>
      </w:r>
      <w:r w:rsidRPr="00104A05">
        <w:rPr>
          <w:rFonts w:hint="eastAsia"/>
          <w:sz w:val="24"/>
          <w:szCs w:val="28"/>
          <w:vertAlign w:val="superscript"/>
        </w:rPr>
        <w:t>]</w:t>
      </w:r>
      <w:r w:rsidRPr="00104A05">
        <w:rPr>
          <w:rFonts w:hint="eastAsia"/>
          <w:sz w:val="24"/>
          <w:szCs w:val="28"/>
        </w:rPr>
        <w:t>。乳酸等有机酸为益生菌代谢产物，亦为</w:t>
      </w:r>
      <w:proofErr w:type="gramStart"/>
      <w:r w:rsidRPr="00104A05">
        <w:rPr>
          <w:rFonts w:hint="eastAsia"/>
          <w:sz w:val="24"/>
          <w:szCs w:val="28"/>
        </w:rPr>
        <w:t>后生元</w:t>
      </w:r>
      <w:proofErr w:type="gramEnd"/>
      <w:r w:rsidRPr="00104A05">
        <w:rPr>
          <w:rFonts w:hint="eastAsia"/>
          <w:sz w:val="24"/>
          <w:szCs w:val="28"/>
        </w:rPr>
        <w:t>的主要活性成分之一，其可使肠道环境呈酸性，抑制病原体生长。</w:t>
      </w:r>
    </w:p>
    <w:p w14:paraId="535B08B3" w14:textId="77777777" w:rsidR="00104A05" w:rsidRPr="00104A05" w:rsidRDefault="00104A05" w:rsidP="00104A05">
      <w:pPr>
        <w:spacing w:line="360" w:lineRule="auto"/>
        <w:ind w:firstLineChars="200" w:firstLine="480"/>
        <w:rPr>
          <w:sz w:val="24"/>
          <w:szCs w:val="28"/>
        </w:rPr>
      </w:pPr>
      <w:r w:rsidRPr="00104A05">
        <w:rPr>
          <w:rFonts w:hint="eastAsia"/>
          <w:sz w:val="24"/>
          <w:szCs w:val="28"/>
        </w:rPr>
        <w:t>达到调节肠道菌群的目的</w:t>
      </w:r>
      <w:r w:rsidRPr="00104A05">
        <w:rPr>
          <w:rFonts w:hint="eastAsia"/>
          <w:sz w:val="24"/>
          <w:szCs w:val="28"/>
          <w:vertAlign w:val="superscript"/>
        </w:rPr>
        <w:t>[2</w:t>
      </w:r>
      <w:r w:rsidRPr="00104A05">
        <w:rPr>
          <w:sz w:val="24"/>
          <w:szCs w:val="28"/>
          <w:vertAlign w:val="superscript"/>
        </w:rPr>
        <w:t>1</w:t>
      </w:r>
      <w:r w:rsidRPr="00104A05">
        <w:rPr>
          <w:rFonts w:hint="eastAsia"/>
          <w:sz w:val="24"/>
          <w:szCs w:val="28"/>
          <w:vertAlign w:val="superscript"/>
        </w:rPr>
        <w:t>]</w:t>
      </w:r>
      <w:r w:rsidRPr="00104A05">
        <w:rPr>
          <w:rFonts w:hint="eastAsia"/>
          <w:sz w:val="24"/>
          <w:szCs w:val="28"/>
        </w:rPr>
        <w:t>；同时乳酸也可通过破坏细胞膜使病菌核酸流出、使细胞膜电势能去极化改变细胞膜的通透性、抑制病原菌毒力相关因子表达等多种方式抑制病菌的致病性</w:t>
      </w:r>
      <w:r w:rsidRPr="00104A05">
        <w:rPr>
          <w:rFonts w:hint="eastAsia"/>
          <w:sz w:val="24"/>
          <w:szCs w:val="28"/>
          <w:vertAlign w:val="superscript"/>
        </w:rPr>
        <w:t>[2</w:t>
      </w:r>
      <w:r w:rsidRPr="00104A05">
        <w:rPr>
          <w:sz w:val="24"/>
          <w:szCs w:val="28"/>
          <w:vertAlign w:val="superscript"/>
        </w:rPr>
        <w:t>1</w:t>
      </w:r>
      <w:r w:rsidRPr="00104A05">
        <w:rPr>
          <w:rFonts w:hint="eastAsia"/>
          <w:sz w:val="24"/>
          <w:szCs w:val="28"/>
          <w:vertAlign w:val="superscript"/>
        </w:rPr>
        <w:t>-26]</w:t>
      </w:r>
      <w:r w:rsidRPr="00104A05">
        <w:rPr>
          <w:rFonts w:hint="eastAsia"/>
          <w:sz w:val="24"/>
          <w:szCs w:val="28"/>
        </w:rPr>
        <w:t>。此外，</w:t>
      </w:r>
      <w:proofErr w:type="gramStart"/>
      <w:r w:rsidRPr="00104A05">
        <w:rPr>
          <w:rFonts w:hint="eastAsia"/>
          <w:sz w:val="24"/>
          <w:szCs w:val="28"/>
        </w:rPr>
        <w:t>后生元</w:t>
      </w:r>
      <w:proofErr w:type="gramEnd"/>
      <w:r w:rsidRPr="00104A05">
        <w:rPr>
          <w:rFonts w:hint="eastAsia"/>
          <w:sz w:val="24"/>
          <w:szCs w:val="28"/>
        </w:rPr>
        <w:t>的活性成分还可间接调节肠道的免疫系统产生一些成分（抗菌肽、黏液素等），为肠道共生</w:t>
      </w:r>
      <w:proofErr w:type="gramStart"/>
      <w:r w:rsidRPr="00104A05">
        <w:rPr>
          <w:rFonts w:hint="eastAsia"/>
          <w:sz w:val="24"/>
          <w:szCs w:val="28"/>
        </w:rPr>
        <w:t>菌</w:t>
      </w:r>
      <w:proofErr w:type="gramEnd"/>
      <w:r w:rsidRPr="00104A05">
        <w:rPr>
          <w:rFonts w:hint="eastAsia"/>
          <w:sz w:val="24"/>
          <w:szCs w:val="28"/>
        </w:rPr>
        <w:t>提供黏附位点和营养，抑制致病菌生长，继而影响肠道群落组成和稳定性，恢复正常的微环境，以预防或治疗肠道菌群失调导致的疾病</w:t>
      </w:r>
      <w:r w:rsidRPr="00104A05">
        <w:rPr>
          <w:rFonts w:hint="eastAsia"/>
          <w:sz w:val="24"/>
          <w:szCs w:val="28"/>
          <w:vertAlign w:val="superscript"/>
        </w:rPr>
        <w:t>[22]</w:t>
      </w:r>
      <w:r w:rsidRPr="00104A05">
        <w:rPr>
          <w:rFonts w:hint="eastAsia"/>
          <w:sz w:val="24"/>
          <w:szCs w:val="28"/>
        </w:rPr>
        <w:t>。</w:t>
      </w:r>
    </w:p>
    <w:p w14:paraId="4DD585F9" w14:textId="77777777" w:rsidR="00104A05" w:rsidRPr="00104A05" w:rsidRDefault="00104A05" w:rsidP="00104A05">
      <w:pPr>
        <w:spacing w:line="360" w:lineRule="auto"/>
        <w:rPr>
          <w:sz w:val="24"/>
          <w:szCs w:val="28"/>
        </w:rPr>
      </w:pPr>
      <w:r w:rsidRPr="00104A05">
        <w:rPr>
          <w:rFonts w:hint="eastAsia"/>
          <w:sz w:val="24"/>
          <w:szCs w:val="28"/>
        </w:rPr>
        <w:t>2.2</w:t>
      </w:r>
      <w:r w:rsidRPr="00104A05">
        <w:rPr>
          <w:sz w:val="24"/>
          <w:szCs w:val="28"/>
        </w:rPr>
        <w:t xml:space="preserve">  </w:t>
      </w:r>
      <w:r w:rsidRPr="00104A05">
        <w:rPr>
          <w:rFonts w:hint="eastAsia"/>
          <w:sz w:val="24"/>
          <w:szCs w:val="28"/>
        </w:rPr>
        <w:t>提高机体生长性能</w:t>
      </w:r>
    </w:p>
    <w:p w14:paraId="1381754E" w14:textId="77777777" w:rsidR="00104A05" w:rsidRPr="00104A05" w:rsidRDefault="00104A05" w:rsidP="00104A05">
      <w:pPr>
        <w:spacing w:line="360" w:lineRule="auto"/>
        <w:ind w:firstLineChars="200" w:firstLine="480"/>
        <w:rPr>
          <w:sz w:val="24"/>
          <w:szCs w:val="28"/>
        </w:rPr>
      </w:pPr>
      <w:r w:rsidRPr="00104A05">
        <w:rPr>
          <w:rFonts w:hint="eastAsia"/>
          <w:sz w:val="24"/>
          <w:szCs w:val="28"/>
        </w:rPr>
        <w:t>研究表明，饲料中添加</w:t>
      </w:r>
      <w:proofErr w:type="gramStart"/>
      <w:r w:rsidRPr="00104A05">
        <w:rPr>
          <w:rFonts w:hint="eastAsia"/>
          <w:sz w:val="24"/>
          <w:szCs w:val="28"/>
        </w:rPr>
        <w:t>后生元能够</w:t>
      </w:r>
      <w:proofErr w:type="gramEnd"/>
      <w:r w:rsidRPr="00104A05">
        <w:rPr>
          <w:rFonts w:hint="eastAsia"/>
          <w:sz w:val="24"/>
          <w:szCs w:val="28"/>
        </w:rPr>
        <w:t>促进水生动物生长</w:t>
      </w:r>
      <w:r w:rsidRPr="00104A05">
        <w:rPr>
          <w:rFonts w:hint="eastAsia"/>
          <w:sz w:val="24"/>
          <w:szCs w:val="28"/>
          <w:vertAlign w:val="superscript"/>
        </w:rPr>
        <w:t>[27-29]</w:t>
      </w:r>
      <w:r w:rsidRPr="00104A05">
        <w:rPr>
          <w:rFonts w:hint="eastAsia"/>
          <w:sz w:val="24"/>
          <w:szCs w:val="28"/>
        </w:rPr>
        <w:t>，其通过：</w:t>
      </w:r>
      <w:r w:rsidRPr="00104A05">
        <w:rPr>
          <w:rFonts w:hint="eastAsia"/>
          <w:sz w:val="24"/>
          <w:szCs w:val="28"/>
        </w:rPr>
        <w:t>(1)</w:t>
      </w:r>
      <w:r w:rsidRPr="00104A05">
        <w:rPr>
          <w:rFonts w:hint="eastAsia"/>
          <w:sz w:val="24"/>
          <w:szCs w:val="28"/>
        </w:rPr>
        <w:t>增加水产动物的摄食量、增加蛋白含量和能量，提高饲料利用率，进而达到促进生长的目的</w:t>
      </w:r>
      <w:r w:rsidRPr="00104A05">
        <w:rPr>
          <w:rFonts w:hint="eastAsia"/>
          <w:sz w:val="24"/>
          <w:szCs w:val="28"/>
          <w:vertAlign w:val="superscript"/>
        </w:rPr>
        <w:t>[30]</w:t>
      </w:r>
      <w:r w:rsidRPr="00104A05">
        <w:rPr>
          <w:rFonts w:hint="eastAsia"/>
          <w:sz w:val="24"/>
          <w:szCs w:val="28"/>
        </w:rPr>
        <w:t>；</w:t>
      </w:r>
      <w:r w:rsidRPr="00104A05">
        <w:rPr>
          <w:rFonts w:hint="eastAsia"/>
          <w:sz w:val="24"/>
          <w:szCs w:val="28"/>
        </w:rPr>
        <w:t>(2)</w:t>
      </w:r>
      <w:r w:rsidRPr="00104A05">
        <w:rPr>
          <w:rFonts w:hint="eastAsia"/>
          <w:sz w:val="24"/>
          <w:szCs w:val="28"/>
        </w:rPr>
        <w:t>增加水生动物的肠道绒毛长度，吸收表面积，提高营养利用率，进而提高生长性能</w:t>
      </w:r>
      <w:r w:rsidRPr="00104A05">
        <w:rPr>
          <w:rFonts w:hint="eastAsia"/>
          <w:sz w:val="24"/>
          <w:szCs w:val="28"/>
          <w:vertAlign w:val="superscript"/>
        </w:rPr>
        <w:t>[31]</w:t>
      </w:r>
      <w:r w:rsidRPr="00104A05">
        <w:rPr>
          <w:rFonts w:hint="eastAsia"/>
          <w:sz w:val="24"/>
          <w:szCs w:val="28"/>
        </w:rPr>
        <w:t>；</w:t>
      </w:r>
      <w:r w:rsidRPr="00104A05">
        <w:rPr>
          <w:rFonts w:hint="eastAsia"/>
          <w:sz w:val="24"/>
          <w:szCs w:val="28"/>
        </w:rPr>
        <w:t>(3)</w:t>
      </w:r>
      <w:r w:rsidRPr="00104A05">
        <w:rPr>
          <w:rFonts w:hint="eastAsia"/>
          <w:sz w:val="24"/>
          <w:szCs w:val="28"/>
        </w:rPr>
        <w:t>调节肠道中有益菌的数量，以维持肠道中菌群的平衡、提高营养吸收和饲料利用，促进机体生长</w:t>
      </w:r>
      <w:r w:rsidRPr="00104A05">
        <w:rPr>
          <w:rFonts w:hint="eastAsia"/>
          <w:sz w:val="24"/>
          <w:szCs w:val="28"/>
          <w:vertAlign w:val="superscript"/>
        </w:rPr>
        <w:t>[30]</w:t>
      </w:r>
      <w:r w:rsidRPr="00104A05">
        <w:rPr>
          <w:rFonts w:hint="eastAsia"/>
          <w:sz w:val="24"/>
          <w:szCs w:val="28"/>
        </w:rPr>
        <w:t>。</w:t>
      </w:r>
    </w:p>
    <w:p w14:paraId="687DEEA0" w14:textId="77777777" w:rsidR="00104A05" w:rsidRPr="00104A05" w:rsidRDefault="00104A05" w:rsidP="00104A05">
      <w:pPr>
        <w:spacing w:line="360" w:lineRule="auto"/>
        <w:rPr>
          <w:sz w:val="24"/>
          <w:szCs w:val="28"/>
        </w:rPr>
      </w:pPr>
      <w:r w:rsidRPr="00104A05">
        <w:rPr>
          <w:rFonts w:hint="eastAsia"/>
          <w:sz w:val="24"/>
          <w:szCs w:val="28"/>
        </w:rPr>
        <w:t>2.3</w:t>
      </w:r>
      <w:r w:rsidRPr="00104A05">
        <w:rPr>
          <w:sz w:val="24"/>
          <w:szCs w:val="28"/>
        </w:rPr>
        <w:t xml:space="preserve">  </w:t>
      </w:r>
      <w:r w:rsidRPr="00104A05">
        <w:rPr>
          <w:rFonts w:hint="eastAsia"/>
          <w:sz w:val="24"/>
          <w:szCs w:val="28"/>
        </w:rPr>
        <w:t>提高机体免疫力和抗逆性</w:t>
      </w:r>
    </w:p>
    <w:p w14:paraId="4238604B" w14:textId="77777777" w:rsidR="00104A05" w:rsidRPr="00104A05" w:rsidRDefault="00104A05" w:rsidP="00104A05">
      <w:pPr>
        <w:spacing w:line="360" w:lineRule="auto"/>
        <w:ind w:firstLineChars="200" w:firstLine="480"/>
        <w:rPr>
          <w:sz w:val="24"/>
          <w:szCs w:val="28"/>
        </w:rPr>
      </w:pPr>
      <w:proofErr w:type="gramStart"/>
      <w:r w:rsidRPr="00104A05">
        <w:rPr>
          <w:rFonts w:hint="eastAsia"/>
          <w:sz w:val="24"/>
          <w:szCs w:val="28"/>
        </w:rPr>
        <w:t>后生元主要</w:t>
      </w:r>
      <w:proofErr w:type="gramEnd"/>
      <w:r w:rsidRPr="00104A05">
        <w:rPr>
          <w:rFonts w:hint="eastAsia"/>
          <w:sz w:val="24"/>
          <w:szCs w:val="28"/>
        </w:rPr>
        <w:t>与免疫调节活性有关，可刺激先天性和适应性免疫系统、刺激免疫细胞的生成和分化，释放抑制炎性细胞因子，从而发挥抗炎活性</w:t>
      </w:r>
      <w:r w:rsidRPr="00104A05">
        <w:rPr>
          <w:rFonts w:hint="eastAsia"/>
          <w:sz w:val="24"/>
          <w:szCs w:val="28"/>
          <w:vertAlign w:val="superscript"/>
        </w:rPr>
        <w:t>[32]</w:t>
      </w:r>
      <w:r w:rsidRPr="00104A05">
        <w:rPr>
          <w:rFonts w:hint="eastAsia"/>
          <w:sz w:val="24"/>
          <w:szCs w:val="28"/>
        </w:rPr>
        <w:t>。从水产养殖角度出发，产业</w:t>
      </w:r>
      <w:r w:rsidRPr="00104A05">
        <w:rPr>
          <w:rFonts w:hint="eastAsia"/>
          <w:sz w:val="24"/>
          <w:szCs w:val="28"/>
        </w:rPr>
        <w:lastRenderedPageBreak/>
        <w:t>发展的关键因素是增强水产动物的免疫力和抗逆性，这使得</w:t>
      </w:r>
      <w:proofErr w:type="gramStart"/>
      <w:r w:rsidRPr="00104A05">
        <w:rPr>
          <w:rFonts w:hint="eastAsia"/>
          <w:sz w:val="24"/>
          <w:szCs w:val="28"/>
        </w:rPr>
        <w:t>后生元</w:t>
      </w:r>
      <w:proofErr w:type="gramEnd"/>
      <w:r w:rsidRPr="00104A05">
        <w:rPr>
          <w:rFonts w:hint="eastAsia"/>
          <w:sz w:val="24"/>
          <w:szCs w:val="28"/>
        </w:rPr>
        <w:t>在水产动物疾病的预防和治疗中扮演着非常重要的角色。有研究指出，</w:t>
      </w:r>
      <w:proofErr w:type="gramStart"/>
      <w:r w:rsidRPr="00104A05">
        <w:rPr>
          <w:rFonts w:hint="eastAsia"/>
          <w:sz w:val="24"/>
          <w:szCs w:val="28"/>
        </w:rPr>
        <w:t>后生元</w:t>
      </w:r>
      <w:proofErr w:type="gramEnd"/>
      <w:r w:rsidRPr="00104A05">
        <w:rPr>
          <w:rFonts w:hint="eastAsia"/>
          <w:sz w:val="24"/>
          <w:szCs w:val="28"/>
        </w:rPr>
        <w:t>可以</w:t>
      </w:r>
      <w:r w:rsidRPr="00104A05">
        <w:rPr>
          <w:rFonts w:hint="eastAsia"/>
          <w:sz w:val="24"/>
          <w:szCs w:val="28"/>
        </w:rPr>
        <w:t>(1)</w:t>
      </w:r>
      <w:r w:rsidRPr="00104A05">
        <w:rPr>
          <w:rFonts w:hint="eastAsia"/>
          <w:sz w:val="24"/>
          <w:szCs w:val="28"/>
        </w:rPr>
        <w:t>附着于肠上皮细胞，直接调节免疫功能；</w:t>
      </w:r>
      <w:r w:rsidRPr="00104A05">
        <w:rPr>
          <w:rFonts w:hint="eastAsia"/>
          <w:sz w:val="24"/>
          <w:szCs w:val="28"/>
        </w:rPr>
        <w:t>(2)</w:t>
      </w:r>
      <w:r w:rsidRPr="00104A05">
        <w:rPr>
          <w:rFonts w:hint="eastAsia"/>
          <w:sz w:val="24"/>
          <w:szCs w:val="28"/>
        </w:rPr>
        <w:t>位于上皮中的微褶皱细胞转运至免疫细胞；</w:t>
      </w:r>
      <w:r w:rsidRPr="00104A05">
        <w:rPr>
          <w:rFonts w:hint="eastAsia"/>
          <w:sz w:val="24"/>
          <w:szCs w:val="28"/>
        </w:rPr>
        <w:t>(3)</w:t>
      </w:r>
      <w:r w:rsidRPr="00104A05">
        <w:rPr>
          <w:rFonts w:hint="eastAsia"/>
          <w:sz w:val="24"/>
          <w:szCs w:val="28"/>
        </w:rPr>
        <w:t>与树突状细胞结合，从而导致级联反应的激活，刺激免疫应答</w:t>
      </w:r>
      <w:r w:rsidRPr="00104A05">
        <w:rPr>
          <w:rFonts w:hint="eastAsia"/>
          <w:sz w:val="24"/>
          <w:szCs w:val="28"/>
          <w:vertAlign w:val="superscript"/>
        </w:rPr>
        <w:t>[33]</w:t>
      </w:r>
      <w:r w:rsidRPr="00104A05">
        <w:rPr>
          <w:rFonts w:hint="eastAsia"/>
          <w:sz w:val="24"/>
          <w:szCs w:val="28"/>
        </w:rPr>
        <w:t>。</w:t>
      </w:r>
    </w:p>
    <w:p w14:paraId="07D2F3DE" w14:textId="77777777" w:rsidR="00104A05" w:rsidRPr="00104A05" w:rsidRDefault="00104A05" w:rsidP="00104A05">
      <w:pPr>
        <w:spacing w:line="360" w:lineRule="auto"/>
        <w:rPr>
          <w:sz w:val="24"/>
          <w:szCs w:val="28"/>
        </w:rPr>
      </w:pPr>
      <w:r w:rsidRPr="00104A05">
        <w:rPr>
          <w:rFonts w:hint="eastAsia"/>
          <w:sz w:val="24"/>
          <w:szCs w:val="28"/>
        </w:rPr>
        <w:t>3</w:t>
      </w:r>
      <w:r w:rsidRPr="00104A05">
        <w:rPr>
          <w:sz w:val="24"/>
          <w:szCs w:val="28"/>
        </w:rPr>
        <w:t xml:space="preserve">   </w:t>
      </w:r>
      <w:proofErr w:type="gramStart"/>
      <w:r w:rsidRPr="00104A05">
        <w:rPr>
          <w:rFonts w:hint="eastAsia"/>
          <w:sz w:val="24"/>
          <w:szCs w:val="28"/>
        </w:rPr>
        <w:t>后生元</w:t>
      </w:r>
      <w:proofErr w:type="gramEnd"/>
      <w:r w:rsidRPr="00104A05">
        <w:rPr>
          <w:rFonts w:hint="eastAsia"/>
          <w:sz w:val="24"/>
          <w:szCs w:val="28"/>
        </w:rPr>
        <w:t>在水产饲料中的应用</w:t>
      </w:r>
    </w:p>
    <w:p w14:paraId="42E23E3A" w14:textId="77777777" w:rsidR="00104A05" w:rsidRPr="00104A05" w:rsidRDefault="00104A05" w:rsidP="00104A05">
      <w:pPr>
        <w:spacing w:line="360" w:lineRule="auto"/>
        <w:ind w:firstLineChars="200" w:firstLine="480"/>
        <w:rPr>
          <w:sz w:val="24"/>
          <w:szCs w:val="28"/>
        </w:rPr>
      </w:pPr>
      <w:r w:rsidRPr="00104A05">
        <w:rPr>
          <w:rFonts w:hint="eastAsia"/>
          <w:sz w:val="24"/>
          <w:szCs w:val="28"/>
        </w:rPr>
        <w:t>我国水产养殖的历史可追溯到公元前</w:t>
      </w:r>
      <w:r w:rsidRPr="00104A05">
        <w:rPr>
          <w:rFonts w:hint="eastAsia"/>
          <w:sz w:val="24"/>
          <w:szCs w:val="28"/>
        </w:rPr>
        <w:t>475</w:t>
      </w:r>
      <w:r w:rsidRPr="00104A05">
        <w:rPr>
          <w:rFonts w:hint="eastAsia"/>
          <w:sz w:val="24"/>
          <w:szCs w:val="28"/>
        </w:rPr>
        <w:t>年</w:t>
      </w:r>
      <w:r w:rsidRPr="00104A05">
        <w:rPr>
          <w:rFonts w:hint="eastAsia"/>
          <w:sz w:val="24"/>
          <w:szCs w:val="28"/>
          <w:vertAlign w:val="superscript"/>
        </w:rPr>
        <w:t>[34]</w:t>
      </w:r>
      <w:r w:rsidRPr="00104A05">
        <w:rPr>
          <w:rFonts w:hint="eastAsia"/>
          <w:sz w:val="24"/>
          <w:szCs w:val="28"/>
        </w:rPr>
        <w:t>，近年来养殖模式逐步演变成高密度养殖，提高产量的同时也增加了由病原体如细菌、病毒、真菌和寄生虫引起的爆发性或传染性疾病的风险</w:t>
      </w:r>
      <w:r w:rsidRPr="00104A05">
        <w:rPr>
          <w:rFonts w:hint="eastAsia"/>
          <w:sz w:val="24"/>
          <w:szCs w:val="28"/>
          <w:vertAlign w:val="superscript"/>
        </w:rPr>
        <w:t>[35]</w:t>
      </w:r>
      <w:r w:rsidRPr="00104A05">
        <w:rPr>
          <w:rFonts w:hint="eastAsia"/>
          <w:sz w:val="24"/>
          <w:szCs w:val="28"/>
        </w:rPr>
        <w:t>，给水产养殖生产和经济效益带来极大挑战。</w:t>
      </w:r>
      <w:proofErr w:type="gramStart"/>
      <w:r w:rsidRPr="00104A05">
        <w:rPr>
          <w:rFonts w:hint="eastAsia"/>
          <w:sz w:val="24"/>
          <w:szCs w:val="28"/>
        </w:rPr>
        <w:t>故开发</w:t>
      </w:r>
      <w:proofErr w:type="gramEnd"/>
      <w:r w:rsidRPr="00104A05">
        <w:rPr>
          <w:rFonts w:hint="eastAsia"/>
          <w:sz w:val="24"/>
          <w:szCs w:val="28"/>
        </w:rPr>
        <w:t>既对水产动物有益生作用又对环境友好的饲料添加剂是非常重要的</w:t>
      </w:r>
      <w:r w:rsidRPr="00104A05">
        <w:rPr>
          <w:rFonts w:hint="eastAsia"/>
          <w:sz w:val="24"/>
          <w:szCs w:val="28"/>
          <w:vertAlign w:val="superscript"/>
        </w:rPr>
        <w:t>[36]</w:t>
      </w:r>
      <w:r w:rsidRPr="00104A05">
        <w:rPr>
          <w:rFonts w:hint="eastAsia"/>
          <w:sz w:val="24"/>
          <w:szCs w:val="28"/>
        </w:rPr>
        <w:t>。热灭活魏斯氏菌</w:t>
      </w:r>
      <w:r w:rsidRPr="00104A05">
        <w:rPr>
          <w:rFonts w:hint="eastAsia"/>
          <w:sz w:val="24"/>
          <w:szCs w:val="28"/>
        </w:rPr>
        <w:t>(</w:t>
      </w:r>
      <w:proofErr w:type="spellStart"/>
      <w:r w:rsidRPr="00104A05">
        <w:rPr>
          <w:rFonts w:hint="eastAsia"/>
          <w:i/>
          <w:iCs/>
          <w:sz w:val="24"/>
          <w:szCs w:val="28"/>
        </w:rPr>
        <w:t>Weissella</w:t>
      </w:r>
      <w:proofErr w:type="spellEnd"/>
      <w:r w:rsidRPr="00104A05">
        <w:rPr>
          <w:rFonts w:hint="eastAsia"/>
          <w:i/>
          <w:iCs/>
          <w:sz w:val="24"/>
          <w:szCs w:val="28"/>
        </w:rPr>
        <w:t xml:space="preserve"> </w:t>
      </w:r>
      <w:proofErr w:type="spellStart"/>
      <w:r w:rsidRPr="00104A05">
        <w:rPr>
          <w:rFonts w:hint="eastAsia"/>
          <w:i/>
          <w:iCs/>
          <w:sz w:val="24"/>
          <w:szCs w:val="28"/>
        </w:rPr>
        <w:t>cibaria</w:t>
      </w:r>
      <w:proofErr w:type="spellEnd"/>
      <w:r w:rsidRPr="00104A05">
        <w:rPr>
          <w:rFonts w:hint="eastAsia"/>
          <w:sz w:val="24"/>
          <w:szCs w:val="28"/>
        </w:rPr>
        <w:t>)</w:t>
      </w:r>
      <w:r w:rsidRPr="00104A05">
        <w:rPr>
          <w:rFonts w:hint="eastAsia"/>
          <w:sz w:val="24"/>
          <w:szCs w:val="28"/>
        </w:rPr>
        <w:t>可直接抑制鲁</w:t>
      </w:r>
      <w:proofErr w:type="gramStart"/>
      <w:r w:rsidRPr="00104A05">
        <w:rPr>
          <w:rFonts w:hint="eastAsia"/>
          <w:sz w:val="24"/>
          <w:szCs w:val="28"/>
        </w:rPr>
        <w:t>克氏耶尔</w:t>
      </w:r>
      <w:proofErr w:type="gramEnd"/>
      <w:r w:rsidRPr="00104A05">
        <w:rPr>
          <w:rFonts w:hint="eastAsia"/>
          <w:sz w:val="24"/>
          <w:szCs w:val="28"/>
        </w:rPr>
        <w:t>森氏菌和杀</w:t>
      </w:r>
      <w:proofErr w:type="gramStart"/>
      <w:r w:rsidRPr="00104A05">
        <w:rPr>
          <w:rFonts w:hint="eastAsia"/>
          <w:sz w:val="24"/>
          <w:szCs w:val="28"/>
        </w:rPr>
        <w:t>蛙气单</w:t>
      </w:r>
      <w:proofErr w:type="gramEnd"/>
      <w:r w:rsidRPr="00104A05">
        <w:rPr>
          <w:rFonts w:hint="eastAsia"/>
          <w:sz w:val="24"/>
          <w:szCs w:val="28"/>
        </w:rPr>
        <w:t>胞菌的活性，具有成为水产动物饲料添加剂的潜力</w:t>
      </w:r>
      <w:r w:rsidRPr="00104A05">
        <w:rPr>
          <w:rFonts w:hint="eastAsia"/>
          <w:sz w:val="24"/>
          <w:szCs w:val="28"/>
          <w:vertAlign w:val="superscript"/>
        </w:rPr>
        <w:t>[37,38]</w:t>
      </w:r>
      <w:r w:rsidRPr="00104A05">
        <w:rPr>
          <w:rFonts w:hint="eastAsia"/>
          <w:sz w:val="24"/>
          <w:szCs w:val="28"/>
        </w:rPr>
        <w:t>。同时，有研究表明，水产动物饲料中添加</w:t>
      </w:r>
      <w:proofErr w:type="gramStart"/>
      <w:r w:rsidRPr="00104A05">
        <w:rPr>
          <w:rFonts w:hint="eastAsia"/>
          <w:sz w:val="24"/>
          <w:szCs w:val="28"/>
        </w:rPr>
        <w:t>后生元</w:t>
      </w:r>
      <w:proofErr w:type="gramEnd"/>
      <w:r w:rsidRPr="00104A05">
        <w:rPr>
          <w:rFonts w:hint="eastAsia"/>
          <w:sz w:val="24"/>
          <w:szCs w:val="28"/>
        </w:rPr>
        <w:t>可以提高机体生长性能、饲料效率、调节肠道菌群和屏障功能、提高免疫力和抗逆性。</w:t>
      </w:r>
      <w:proofErr w:type="gramStart"/>
      <w:r w:rsidRPr="00104A05">
        <w:rPr>
          <w:rFonts w:hint="eastAsia"/>
          <w:sz w:val="24"/>
          <w:szCs w:val="28"/>
        </w:rPr>
        <w:t>后生元</w:t>
      </w:r>
      <w:proofErr w:type="gramEnd"/>
      <w:r w:rsidRPr="00104A05">
        <w:rPr>
          <w:rFonts w:hint="eastAsia"/>
          <w:sz w:val="24"/>
          <w:szCs w:val="28"/>
        </w:rPr>
        <w:t>在水产饲料中的应用总结在表</w:t>
      </w:r>
      <w:r w:rsidRPr="00104A05">
        <w:rPr>
          <w:rFonts w:hint="eastAsia"/>
          <w:sz w:val="24"/>
          <w:szCs w:val="28"/>
        </w:rPr>
        <w:t>1</w:t>
      </w:r>
      <w:r w:rsidRPr="00104A05">
        <w:rPr>
          <w:rFonts w:hint="eastAsia"/>
          <w:sz w:val="24"/>
          <w:szCs w:val="28"/>
        </w:rPr>
        <w:t>中。</w:t>
      </w:r>
    </w:p>
    <w:p w14:paraId="7C7A01D8" w14:textId="77777777" w:rsidR="00104A05" w:rsidRPr="00104A05" w:rsidRDefault="00104A05" w:rsidP="00104A05">
      <w:pPr>
        <w:spacing w:line="360" w:lineRule="auto"/>
        <w:rPr>
          <w:sz w:val="24"/>
          <w:szCs w:val="28"/>
        </w:rPr>
      </w:pPr>
      <w:r w:rsidRPr="00104A05">
        <w:rPr>
          <w:rFonts w:hint="eastAsia"/>
          <w:sz w:val="24"/>
          <w:szCs w:val="28"/>
        </w:rPr>
        <w:t>3.1</w:t>
      </w:r>
      <w:r w:rsidRPr="00104A05">
        <w:rPr>
          <w:sz w:val="24"/>
          <w:szCs w:val="28"/>
        </w:rPr>
        <w:t xml:space="preserve">  </w:t>
      </w:r>
      <w:proofErr w:type="gramStart"/>
      <w:r w:rsidRPr="00104A05">
        <w:rPr>
          <w:rFonts w:hint="eastAsia"/>
          <w:sz w:val="24"/>
          <w:szCs w:val="28"/>
        </w:rPr>
        <w:t>后生元</w:t>
      </w:r>
      <w:proofErr w:type="gramEnd"/>
      <w:r w:rsidRPr="00104A05">
        <w:rPr>
          <w:rFonts w:hint="eastAsia"/>
          <w:sz w:val="24"/>
          <w:szCs w:val="28"/>
        </w:rPr>
        <w:t>在鱼类饲料中的应用</w:t>
      </w:r>
    </w:p>
    <w:p w14:paraId="6FA5C64F" w14:textId="77777777" w:rsidR="00104A05" w:rsidRPr="00104A05" w:rsidRDefault="00104A05" w:rsidP="00104A05">
      <w:pPr>
        <w:spacing w:line="360" w:lineRule="auto"/>
        <w:ind w:firstLineChars="200" w:firstLine="480"/>
        <w:rPr>
          <w:sz w:val="24"/>
          <w:szCs w:val="28"/>
        </w:rPr>
      </w:pPr>
      <w:r w:rsidRPr="00104A05">
        <w:rPr>
          <w:rFonts w:hint="eastAsia"/>
          <w:sz w:val="24"/>
          <w:szCs w:val="28"/>
        </w:rPr>
        <w:t>在鱼类养殖中，其健康情况可能会受到诸多因素的影响，</w:t>
      </w:r>
      <w:proofErr w:type="gramStart"/>
      <w:r w:rsidRPr="00104A05">
        <w:rPr>
          <w:rFonts w:hint="eastAsia"/>
          <w:sz w:val="24"/>
          <w:szCs w:val="28"/>
        </w:rPr>
        <w:t>后生元</w:t>
      </w:r>
      <w:proofErr w:type="gramEnd"/>
      <w:r w:rsidRPr="00104A05">
        <w:rPr>
          <w:rFonts w:hint="eastAsia"/>
          <w:sz w:val="24"/>
          <w:szCs w:val="28"/>
        </w:rPr>
        <w:t>作为饲料添加剂可有效增强鱼类免疫反应，维持鱼类整体健康状况。研究表明，罗非鱼</w:t>
      </w:r>
      <w:r w:rsidRPr="00104A05">
        <w:rPr>
          <w:rFonts w:hint="eastAsia"/>
          <w:sz w:val="24"/>
          <w:szCs w:val="28"/>
        </w:rPr>
        <w:t>(</w:t>
      </w:r>
      <w:r w:rsidRPr="00104A05">
        <w:rPr>
          <w:rFonts w:hint="eastAsia"/>
          <w:i/>
          <w:iCs/>
          <w:sz w:val="24"/>
          <w:szCs w:val="28"/>
        </w:rPr>
        <w:t>Genetically improved farmed tilapia</w:t>
      </w:r>
      <w:r w:rsidRPr="00104A05">
        <w:rPr>
          <w:rFonts w:hint="eastAsia"/>
          <w:sz w:val="24"/>
          <w:szCs w:val="28"/>
        </w:rPr>
        <w:t>)</w:t>
      </w:r>
      <w:r w:rsidRPr="00104A05">
        <w:rPr>
          <w:rFonts w:hint="eastAsia"/>
          <w:sz w:val="24"/>
          <w:szCs w:val="28"/>
        </w:rPr>
        <w:t>饲料中添加后生元，能够降低机体丙二醛的含量减轻细胞损伤，提高非特异性抗氧化酶的活性，进一步提高机体的抗氧化能力</w:t>
      </w:r>
      <w:r w:rsidRPr="00104A05">
        <w:rPr>
          <w:rFonts w:hint="eastAsia"/>
          <w:sz w:val="24"/>
          <w:szCs w:val="28"/>
          <w:vertAlign w:val="superscript"/>
        </w:rPr>
        <w:t>[39]</w:t>
      </w:r>
      <w:r w:rsidRPr="00104A05">
        <w:rPr>
          <w:rFonts w:hint="eastAsia"/>
          <w:sz w:val="24"/>
          <w:szCs w:val="28"/>
        </w:rPr>
        <w:t>；红鳍东方鲀</w:t>
      </w:r>
      <w:r w:rsidRPr="00104A05">
        <w:rPr>
          <w:rFonts w:hint="eastAsia"/>
          <w:sz w:val="24"/>
          <w:szCs w:val="28"/>
        </w:rPr>
        <w:t>(</w:t>
      </w:r>
      <w:proofErr w:type="spellStart"/>
      <w:r w:rsidRPr="00104A05">
        <w:rPr>
          <w:rFonts w:hint="eastAsia"/>
          <w:i/>
          <w:iCs/>
          <w:sz w:val="24"/>
          <w:szCs w:val="28"/>
        </w:rPr>
        <w:t>Takifugu</w:t>
      </w:r>
      <w:proofErr w:type="spellEnd"/>
      <w:r w:rsidRPr="00104A05">
        <w:rPr>
          <w:rFonts w:hint="eastAsia"/>
          <w:i/>
          <w:iCs/>
          <w:sz w:val="24"/>
          <w:szCs w:val="28"/>
        </w:rPr>
        <w:t xml:space="preserve"> </w:t>
      </w:r>
      <w:proofErr w:type="spellStart"/>
      <w:r w:rsidRPr="00104A05">
        <w:rPr>
          <w:rFonts w:hint="eastAsia"/>
          <w:i/>
          <w:iCs/>
          <w:sz w:val="24"/>
          <w:szCs w:val="28"/>
        </w:rPr>
        <w:t>rubripes</w:t>
      </w:r>
      <w:proofErr w:type="spellEnd"/>
      <w:r w:rsidRPr="00104A05">
        <w:rPr>
          <w:rFonts w:hint="eastAsia"/>
          <w:sz w:val="24"/>
          <w:szCs w:val="28"/>
        </w:rPr>
        <w:t>)</w:t>
      </w:r>
      <w:r w:rsidRPr="00104A05">
        <w:rPr>
          <w:rFonts w:hint="eastAsia"/>
          <w:sz w:val="24"/>
          <w:szCs w:val="28"/>
        </w:rPr>
        <w:t>饲料中添加热灭活</w:t>
      </w:r>
      <w:proofErr w:type="gramStart"/>
      <w:r w:rsidRPr="00104A05">
        <w:rPr>
          <w:rFonts w:hint="eastAsia"/>
          <w:sz w:val="24"/>
          <w:szCs w:val="28"/>
        </w:rPr>
        <w:t>副干乳</w:t>
      </w:r>
      <w:proofErr w:type="gramEnd"/>
      <w:r w:rsidRPr="00104A05">
        <w:rPr>
          <w:rFonts w:hint="eastAsia"/>
          <w:sz w:val="24"/>
          <w:szCs w:val="28"/>
        </w:rPr>
        <w:t>杆菌</w:t>
      </w:r>
      <w:r w:rsidRPr="00104A05">
        <w:rPr>
          <w:rFonts w:hint="eastAsia"/>
          <w:sz w:val="24"/>
          <w:szCs w:val="28"/>
        </w:rPr>
        <w:t>(</w:t>
      </w:r>
      <w:r w:rsidRPr="00104A05">
        <w:rPr>
          <w:rFonts w:hint="eastAsia"/>
          <w:i/>
          <w:iCs/>
          <w:sz w:val="24"/>
          <w:szCs w:val="28"/>
        </w:rPr>
        <w:t xml:space="preserve">Lactobacillus </w:t>
      </w:r>
      <w:proofErr w:type="spellStart"/>
      <w:r w:rsidRPr="00104A05">
        <w:rPr>
          <w:rFonts w:hint="eastAsia"/>
          <w:i/>
          <w:iCs/>
          <w:sz w:val="24"/>
          <w:szCs w:val="28"/>
        </w:rPr>
        <w:t>paracasei</w:t>
      </w:r>
      <w:proofErr w:type="spellEnd"/>
      <w:r w:rsidRPr="00104A05">
        <w:rPr>
          <w:rFonts w:hint="eastAsia"/>
          <w:i/>
          <w:iCs/>
          <w:sz w:val="24"/>
          <w:szCs w:val="28"/>
        </w:rPr>
        <w:t xml:space="preserve"> spp. </w:t>
      </w:r>
      <w:proofErr w:type="spellStart"/>
      <w:r w:rsidRPr="00104A05">
        <w:rPr>
          <w:rFonts w:hint="eastAsia"/>
          <w:i/>
          <w:iCs/>
          <w:sz w:val="24"/>
          <w:szCs w:val="28"/>
        </w:rPr>
        <w:t>Paracasei</w:t>
      </w:r>
      <w:proofErr w:type="spellEnd"/>
      <w:r w:rsidRPr="00104A05">
        <w:rPr>
          <w:rFonts w:hint="eastAsia"/>
          <w:sz w:val="24"/>
          <w:szCs w:val="28"/>
        </w:rPr>
        <w:t xml:space="preserve"> 06TCa22)</w:t>
      </w:r>
      <w:r w:rsidRPr="00104A05">
        <w:rPr>
          <w:rFonts w:hint="eastAsia"/>
          <w:sz w:val="24"/>
          <w:szCs w:val="28"/>
        </w:rPr>
        <w:t>，</w:t>
      </w:r>
      <w:r w:rsidRPr="00104A05">
        <w:rPr>
          <w:rFonts w:hint="eastAsia"/>
          <w:sz w:val="24"/>
          <w:szCs w:val="28"/>
        </w:rPr>
        <w:t xml:space="preserve">3d </w:t>
      </w:r>
      <w:r w:rsidRPr="00104A05">
        <w:rPr>
          <w:rFonts w:hint="eastAsia"/>
          <w:sz w:val="24"/>
          <w:szCs w:val="28"/>
        </w:rPr>
        <w:t>后其血液、脾脏和头肾中哈维氏弧菌的数量减少</w:t>
      </w:r>
      <w:r w:rsidRPr="00104A05">
        <w:rPr>
          <w:rFonts w:hint="eastAsia"/>
          <w:sz w:val="24"/>
          <w:szCs w:val="28"/>
          <w:vertAlign w:val="superscript"/>
        </w:rPr>
        <w:t>[40]</w:t>
      </w:r>
      <w:r w:rsidRPr="00104A05">
        <w:rPr>
          <w:rFonts w:hint="eastAsia"/>
          <w:sz w:val="24"/>
          <w:szCs w:val="28"/>
        </w:rPr>
        <w:t>；高脂饲料中添加</w:t>
      </w:r>
      <w:proofErr w:type="gramStart"/>
      <w:r w:rsidRPr="00104A05">
        <w:rPr>
          <w:rFonts w:hint="eastAsia"/>
          <w:sz w:val="24"/>
          <w:szCs w:val="28"/>
        </w:rPr>
        <w:t>后生元</w:t>
      </w:r>
      <w:proofErr w:type="gramEnd"/>
      <w:r w:rsidRPr="00104A05">
        <w:rPr>
          <w:rFonts w:hint="eastAsia"/>
          <w:sz w:val="24"/>
          <w:szCs w:val="28"/>
        </w:rPr>
        <w:t>可显著改善鲤鱼</w:t>
      </w:r>
      <w:r w:rsidRPr="00104A05">
        <w:rPr>
          <w:rFonts w:hint="eastAsia"/>
          <w:sz w:val="24"/>
          <w:szCs w:val="28"/>
        </w:rPr>
        <w:t>(</w:t>
      </w:r>
      <w:r w:rsidRPr="00104A05">
        <w:rPr>
          <w:rFonts w:hint="eastAsia"/>
          <w:i/>
          <w:iCs/>
          <w:sz w:val="24"/>
          <w:szCs w:val="28"/>
        </w:rPr>
        <w:t xml:space="preserve">Cyprinus </w:t>
      </w:r>
      <w:proofErr w:type="spellStart"/>
      <w:r w:rsidRPr="00104A05">
        <w:rPr>
          <w:rFonts w:hint="eastAsia"/>
          <w:i/>
          <w:iCs/>
          <w:sz w:val="24"/>
          <w:szCs w:val="28"/>
        </w:rPr>
        <w:t>carpio</w:t>
      </w:r>
      <w:proofErr w:type="spellEnd"/>
      <w:r w:rsidRPr="00104A05">
        <w:rPr>
          <w:rFonts w:hint="eastAsia"/>
          <w:sz w:val="24"/>
          <w:szCs w:val="28"/>
        </w:rPr>
        <w:t>)</w:t>
      </w:r>
      <w:r w:rsidRPr="00104A05">
        <w:rPr>
          <w:rFonts w:hint="eastAsia"/>
          <w:sz w:val="24"/>
          <w:szCs w:val="28"/>
        </w:rPr>
        <w:t>的健康状况，添加</w:t>
      </w:r>
      <w:r w:rsidRPr="00104A05">
        <w:rPr>
          <w:rFonts w:hint="eastAsia"/>
          <w:sz w:val="24"/>
          <w:szCs w:val="28"/>
        </w:rPr>
        <w:t>0.2g/kg</w:t>
      </w:r>
      <w:proofErr w:type="gramStart"/>
      <w:r w:rsidRPr="00104A05">
        <w:rPr>
          <w:rFonts w:hint="eastAsia"/>
          <w:sz w:val="24"/>
          <w:szCs w:val="28"/>
        </w:rPr>
        <w:t>后生元</w:t>
      </w:r>
      <w:proofErr w:type="gramEnd"/>
      <w:r w:rsidRPr="00104A05">
        <w:rPr>
          <w:rFonts w:hint="eastAsia"/>
          <w:sz w:val="24"/>
          <w:szCs w:val="28"/>
        </w:rPr>
        <w:t>可显著缓解鲤鱼肝脏损伤，显著增强机体抗氧化能力，同时</w:t>
      </w:r>
      <w:proofErr w:type="gramStart"/>
      <w:r w:rsidRPr="00104A05">
        <w:rPr>
          <w:rFonts w:hint="eastAsia"/>
          <w:sz w:val="24"/>
          <w:szCs w:val="28"/>
        </w:rPr>
        <w:t>下调促炎因子</w:t>
      </w:r>
      <w:proofErr w:type="gramEnd"/>
      <w:r w:rsidRPr="00104A05">
        <w:rPr>
          <w:rFonts w:hint="eastAsia"/>
          <w:sz w:val="24"/>
          <w:szCs w:val="28"/>
        </w:rPr>
        <w:t>和脂质合成相关基因的表达</w:t>
      </w:r>
      <w:r w:rsidRPr="00104A05">
        <w:rPr>
          <w:rFonts w:hint="eastAsia"/>
          <w:sz w:val="24"/>
          <w:szCs w:val="28"/>
          <w:vertAlign w:val="superscript"/>
        </w:rPr>
        <w:t>[41]</w:t>
      </w:r>
      <w:r w:rsidRPr="00104A05">
        <w:rPr>
          <w:rFonts w:hint="eastAsia"/>
          <w:sz w:val="24"/>
          <w:szCs w:val="28"/>
        </w:rPr>
        <w:t>。饲料中添加</w:t>
      </w:r>
      <w:proofErr w:type="gramStart"/>
      <w:r w:rsidRPr="00104A05">
        <w:rPr>
          <w:rFonts w:hint="eastAsia"/>
          <w:sz w:val="24"/>
          <w:szCs w:val="28"/>
        </w:rPr>
        <w:t>后生元</w:t>
      </w:r>
      <w:proofErr w:type="gramEnd"/>
      <w:r w:rsidRPr="00104A05">
        <w:rPr>
          <w:rFonts w:hint="eastAsia"/>
          <w:sz w:val="24"/>
          <w:szCs w:val="28"/>
        </w:rPr>
        <w:t>可以提高鱼类的抗病力，对鱼类的免疫反应发挥有益作用，但</w:t>
      </w:r>
      <w:proofErr w:type="gramStart"/>
      <w:r w:rsidRPr="00104A05">
        <w:rPr>
          <w:rFonts w:hint="eastAsia"/>
          <w:sz w:val="24"/>
          <w:szCs w:val="28"/>
        </w:rPr>
        <w:t>后生元</w:t>
      </w:r>
      <w:proofErr w:type="gramEnd"/>
      <w:r w:rsidRPr="00104A05">
        <w:rPr>
          <w:rFonts w:hint="eastAsia"/>
          <w:sz w:val="24"/>
          <w:szCs w:val="28"/>
        </w:rPr>
        <w:t>对鱼类免疫系统作用的分子机理有待进一步研究。</w:t>
      </w:r>
    </w:p>
    <w:p w14:paraId="45B5B4DE" w14:textId="77777777" w:rsidR="00104A05" w:rsidRPr="00104A05" w:rsidRDefault="00104A05" w:rsidP="00104A05">
      <w:pPr>
        <w:spacing w:line="360" w:lineRule="auto"/>
        <w:ind w:firstLineChars="200" w:firstLine="480"/>
        <w:rPr>
          <w:sz w:val="24"/>
          <w:szCs w:val="28"/>
        </w:rPr>
      </w:pPr>
      <w:r w:rsidRPr="00104A05">
        <w:rPr>
          <w:rFonts w:hint="eastAsia"/>
          <w:sz w:val="24"/>
          <w:szCs w:val="28"/>
        </w:rPr>
        <w:t>在饲料中添加</w:t>
      </w:r>
      <w:proofErr w:type="gramStart"/>
      <w:r w:rsidRPr="00104A05">
        <w:rPr>
          <w:rFonts w:hint="eastAsia"/>
          <w:sz w:val="24"/>
          <w:szCs w:val="28"/>
        </w:rPr>
        <w:t>后生元</w:t>
      </w:r>
      <w:proofErr w:type="gramEnd"/>
      <w:r w:rsidRPr="00104A05">
        <w:rPr>
          <w:rFonts w:hint="eastAsia"/>
          <w:sz w:val="24"/>
          <w:szCs w:val="28"/>
        </w:rPr>
        <w:t>可以提高鱼类的生长性能，维持肠道健康并且提高抗逆性，增加经济收益。在白鲟</w:t>
      </w:r>
      <w:r w:rsidRPr="00104A05">
        <w:rPr>
          <w:rFonts w:hint="eastAsia"/>
          <w:sz w:val="24"/>
          <w:szCs w:val="28"/>
        </w:rPr>
        <w:t>(</w:t>
      </w:r>
      <w:r w:rsidRPr="00104A05">
        <w:rPr>
          <w:rFonts w:hint="eastAsia"/>
          <w:i/>
          <w:iCs/>
          <w:sz w:val="24"/>
          <w:szCs w:val="28"/>
        </w:rPr>
        <w:t>Huso huso</w:t>
      </w:r>
      <w:r w:rsidRPr="00104A05">
        <w:rPr>
          <w:rFonts w:hint="eastAsia"/>
          <w:sz w:val="24"/>
          <w:szCs w:val="28"/>
        </w:rPr>
        <w:t>)</w:t>
      </w:r>
      <w:r w:rsidRPr="00104A05">
        <w:rPr>
          <w:rFonts w:hint="eastAsia"/>
          <w:sz w:val="24"/>
          <w:szCs w:val="28"/>
        </w:rPr>
        <w:t>饲料中添加灭活啤酒酵母菌</w:t>
      </w:r>
      <w:r w:rsidRPr="00104A05">
        <w:rPr>
          <w:rFonts w:hint="eastAsia"/>
          <w:sz w:val="24"/>
          <w:szCs w:val="28"/>
        </w:rPr>
        <w:t>(</w:t>
      </w:r>
      <w:r w:rsidRPr="00104A05">
        <w:rPr>
          <w:rFonts w:hint="eastAsia"/>
          <w:i/>
          <w:iCs/>
          <w:sz w:val="24"/>
          <w:szCs w:val="28"/>
        </w:rPr>
        <w:t>Saccharomyces cerevisiae</w:t>
      </w:r>
      <w:r w:rsidRPr="00104A05">
        <w:rPr>
          <w:rFonts w:hint="eastAsia"/>
          <w:sz w:val="24"/>
          <w:szCs w:val="28"/>
        </w:rPr>
        <w:t>)</w:t>
      </w:r>
      <w:r w:rsidRPr="00104A05">
        <w:rPr>
          <w:rFonts w:hint="eastAsia"/>
          <w:sz w:val="24"/>
          <w:szCs w:val="28"/>
        </w:rPr>
        <w:t>的试验中发现，</w:t>
      </w:r>
      <w:r w:rsidRPr="00104A05">
        <w:rPr>
          <w:rFonts w:hint="eastAsia"/>
          <w:sz w:val="24"/>
          <w:szCs w:val="28"/>
        </w:rPr>
        <w:t>2%</w:t>
      </w:r>
      <w:proofErr w:type="gramStart"/>
      <w:r w:rsidRPr="00104A05">
        <w:rPr>
          <w:rFonts w:hint="eastAsia"/>
          <w:sz w:val="24"/>
          <w:szCs w:val="28"/>
        </w:rPr>
        <w:t>添加组</w:t>
      </w:r>
      <w:proofErr w:type="gramEnd"/>
      <w:r w:rsidRPr="00104A05">
        <w:rPr>
          <w:rFonts w:hint="eastAsia"/>
          <w:sz w:val="24"/>
          <w:szCs w:val="28"/>
        </w:rPr>
        <w:t>白鲟的生长性能得到提高，并抑制了肠道有害菌群，其肠道健康得以改善</w:t>
      </w:r>
      <w:r w:rsidRPr="00104A05">
        <w:rPr>
          <w:rFonts w:hint="eastAsia"/>
          <w:sz w:val="24"/>
          <w:szCs w:val="28"/>
          <w:vertAlign w:val="superscript"/>
        </w:rPr>
        <w:t>[42]</w:t>
      </w:r>
      <w:r w:rsidRPr="00104A05">
        <w:rPr>
          <w:rFonts w:hint="eastAsia"/>
          <w:sz w:val="24"/>
          <w:szCs w:val="28"/>
        </w:rPr>
        <w:t>；杂交鲟</w:t>
      </w:r>
      <w:r w:rsidRPr="00104A05">
        <w:rPr>
          <w:rFonts w:hint="eastAsia"/>
          <w:sz w:val="24"/>
          <w:szCs w:val="28"/>
        </w:rPr>
        <w:t>(</w:t>
      </w:r>
      <w:r w:rsidRPr="00104A05">
        <w:rPr>
          <w:rFonts w:hint="eastAsia"/>
          <w:i/>
          <w:iCs/>
          <w:sz w:val="24"/>
          <w:szCs w:val="28"/>
        </w:rPr>
        <w:t xml:space="preserve">Acipenser </w:t>
      </w:r>
      <w:proofErr w:type="spellStart"/>
      <w:r w:rsidRPr="00104A05">
        <w:rPr>
          <w:rFonts w:hint="eastAsia"/>
          <w:i/>
          <w:iCs/>
          <w:sz w:val="24"/>
          <w:szCs w:val="28"/>
        </w:rPr>
        <w:t>baerii</w:t>
      </w:r>
      <w:proofErr w:type="spellEnd"/>
      <w:r w:rsidRPr="00104A05">
        <w:rPr>
          <w:rFonts w:hint="eastAsia"/>
          <w:sz w:val="24"/>
          <w:szCs w:val="28"/>
        </w:rPr>
        <w:t>×</w:t>
      </w:r>
      <w:r w:rsidRPr="00104A05">
        <w:rPr>
          <w:rFonts w:hint="eastAsia"/>
          <w:i/>
          <w:iCs/>
          <w:sz w:val="24"/>
          <w:szCs w:val="28"/>
        </w:rPr>
        <w:t xml:space="preserve">Acipenser </w:t>
      </w:r>
      <w:proofErr w:type="spellStart"/>
      <w:r w:rsidRPr="00104A05">
        <w:rPr>
          <w:rFonts w:hint="eastAsia"/>
          <w:i/>
          <w:iCs/>
          <w:sz w:val="24"/>
          <w:szCs w:val="28"/>
        </w:rPr>
        <w:t>schrenckii</w:t>
      </w:r>
      <w:proofErr w:type="spellEnd"/>
      <w:r w:rsidRPr="00104A05">
        <w:rPr>
          <w:rFonts w:hint="eastAsia"/>
          <w:sz w:val="24"/>
          <w:szCs w:val="28"/>
        </w:rPr>
        <w:t>)</w:t>
      </w:r>
      <w:r w:rsidRPr="00104A05">
        <w:rPr>
          <w:rFonts w:hint="eastAsia"/>
          <w:sz w:val="24"/>
          <w:szCs w:val="28"/>
        </w:rPr>
        <w:t>的饲料中添加后生元，饲喂</w:t>
      </w:r>
      <w:r w:rsidRPr="00104A05">
        <w:rPr>
          <w:rFonts w:hint="eastAsia"/>
          <w:sz w:val="24"/>
          <w:szCs w:val="28"/>
        </w:rPr>
        <w:t>3w</w:t>
      </w:r>
      <w:r w:rsidRPr="00104A05">
        <w:rPr>
          <w:rFonts w:hint="eastAsia"/>
          <w:sz w:val="24"/>
          <w:szCs w:val="28"/>
        </w:rPr>
        <w:t>后提高了杂交鲟的增重率和肠道中有益菌的相对丰度</w:t>
      </w:r>
      <w:r w:rsidRPr="00104A05">
        <w:rPr>
          <w:rFonts w:hint="eastAsia"/>
          <w:sz w:val="24"/>
          <w:szCs w:val="28"/>
          <w:vertAlign w:val="superscript"/>
        </w:rPr>
        <w:t>[43]</w:t>
      </w:r>
      <w:r w:rsidRPr="00104A05">
        <w:rPr>
          <w:rFonts w:hint="eastAsia"/>
          <w:sz w:val="24"/>
          <w:szCs w:val="28"/>
        </w:rPr>
        <w:t>；用热灭活的芽孢杆菌</w:t>
      </w:r>
      <w:r w:rsidRPr="00104A05">
        <w:rPr>
          <w:rFonts w:hint="eastAsia"/>
          <w:sz w:val="24"/>
          <w:szCs w:val="28"/>
        </w:rPr>
        <w:t>(</w:t>
      </w:r>
      <w:r w:rsidRPr="00104A05">
        <w:rPr>
          <w:rFonts w:hint="eastAsia"/>
          <w:i/>
          <w:iCs/>
          <w:sz w:val="24"/>
          <w:szCs w:val="28"/>
        </w:rPr>
        <w:t>Bacillus sp</w:t>
      </w:r>
      <w:r w:rsidRPr="00104A05">
        <w:rPr>
          <w:rFonts w:hint="eastAsia"/>
          <w:sz w:val="24"/>
          <w:szCs w:val="28"/>
        </w:rPr>
        <w:t>. SJ-10)</w:t>
      </w:r>
      <w:r w:rsidRPr="00104A05">
        <w:rPr>
          <w:rFonts w:hint="eastAsia"/>
          <w:sz w:val="24"/>
          <w:szCs w:val="28"/>
        </w:rPr>
        <w:t>饲喂牙鲆</w:t>
      </w:r>
      <w:r w:rsidRPr="00104A05">
        <w:rPr>
          <w:rFonts w:hint="eastAsia"/>
          <w:sz w:val="24"/>
          <w:szCs w:val="28"/>
        </w:rPr>
        <w:t>(</w:t>
      </w:r>
      <w:proofErr w:type="spellStart"/>
      <w:r w:rsidRPr="00104A05">
        <w:rPr>
          <w:rFonts w:hint="eastAsia"/>
          <w:i/>
          <w:iCs/>
          <w:sz w:val="24"/>
          <w:szCs w:val="28"/>
        </w:rPr>
        <w:t>Paralichthys</w:t>
      </w:r>
      <w:proofErr w:type="spellEnd"/>
      <w:r w:rsidRPr="00104A05">
        <w:rPr>
          <w:rFonts w:hint="eastAsia"/>
          <w:i/>
          <w:iCs/>
          <w:sz w:val="24"/>
          <w:szCs w:val="28"/>
        </w:rPr>
        <w:t xml:space="preserve"> </w:t>
      </w:r>
      <w:proofErr w:type="spellStart"/>
      <w:r w:rsidRPr="00104A05">
        <w:rPr>
          <w:rFonts w:hint="eastAsia"/>
          <w:i/>
          <w:iCs/>
          <w:sz w:val="24"/>
          <w:szCs w:val="28"/>
        </w:rPr>
        <w:t>olivaceus</w:t>
      </w:r>
      <w:proofErr w:type="spellEnd"/>
      <w:r w:rsidRPr="00104A05">
        <w:rPr>
          <w:rFonts w:hint="eastAsia"/>
          <w:sz w:val="24"/>
          <w:szCs w:val="28"/>
        </w:rPr>
        <w:t>)8w</w:t>
      </w:r>
      <w:r w:rsidRPr="00104A05">
        <w:rPr>
          <w:rFonts w:hint="eastAsia"/>
          <w:sz w:val="24"/>
          <w:szCs w:val="28"/>
        </w:rPr>
        <w:t>，发现其对幼鱼的增重、蛋白质效率比、溶菌酶、超氧</w:t>
      </w:r>
      <w:r w:rsidRPr="00104A05">
        <w:rPr>
          <w:rFonts w:hint="eastAsia"/>
          <w:sz w:val="24"/>
          <w:szCs w:val="28"/>
        </w:rPr>
        <w:lastRenderedPageBreak/>
        <w:t>化物歧化酶活性均有积极的影响，并促进肿瘤坏死因子</w:t>
      </w:r>
      <w:r w:rsidRPr="00104A05">
        <w:rPr>
          <w:rFonts w:hint="eastAsia"/>
          <w:sz w:val="24"/>
          <w:szCs w:val="28"/>
        </w:rPr>
        <w:t>-</w:t>
      </w:r>
      <w:r w:rsidRPr="00104A05">
        <w:rPr>
          <w:rFonts w:hint="eastAsia"/>
          <w:sz w:val="24"/>
          <w:szCs w:val="28"/>
        </w:rPr>
        <w:t>α、白介素</w:t>
      </w:r>
      <w:r w:rsidRPr="00104A05">
        <w:rPr>
          <w:rFonts w:hint="eastAsia"/>
          <w:sz w:val="24"/>
          <w:szCs w:val="28"/>
        </w:rPr>
        <w:t xml:space="preserve"> 1</w:t>
      </w:r>
      <w:r w:rsidRPr="00104A05">
        <w:rPr>
          <w:rFonts w:hint="eastAsia"/>
          <w:sz w:val="24"/>
          <w:szCs w:val="28"/>
        </w:rPr>
        <w:t>β</w:t>
      </w:r>
      <w:r w:rsidRPr="00104A05">
        <w:rPr>
          <w:rFonts w:hint="eastAsia"/>
          <w:sz w:val="24"/>
          <w:szCs w:val="28"/>
        </w:rPr>
        <w:t xml:space="preserve"> </w:t>
      </w:r>
      <w:r w:rsidRPr="00104A05">
        <w:rPr>
          <w:rFonts w:hint="eastAsia"/>
          <w:sz w:val="24"/>
          <w:szCs w:val="28"/>
        </w:rPr>
        <w:t>和白介素</w:t>
      </w:r>
      <w:r w:rsidRPr="00104A05">
        <w:rPr>
          <w:rFonts w:hint="eastAsia"/>
          <w:sz w:val="24"/>
          <w:szCs w:val="28"/>
        </w:rPr>
        <w:t xml:space="preserve"> 6 </w:t>
      </w:r>
      <w:r w:rsidRPr="00104A05">
        <w:rPr>
          <w:rFonts w:hint="eastAsia"/>
          <w:sz w:val="24"/>
          <w:szCs w:val="28"/>
        </w:rPr>
        <w:t>在鳃和肝脏中的表达，提高了幼鱼的生长速度及抗逆性</w:t>
      </w:r>
      <w:r w:rsidRPr="00104A05">
        <w:rPr>
          <w:rFonts w:hint="eastAsia"/>
          <w:sz w:val="24"/>
          <w:szCs w:val="28"/>
          <w:vertAlign w:val="superscript"/>
        </w:rPr>
        <w:t>[44]</w:t>
      </w:r>
      <w:r w:rsidRPr="00104A05">
        <w:rPr>
          <w:rFonts w:hint="eastAsia"/>
          <w:sz w:val="24"/>
          <w:szCs w:val="28"/>
        </w:rPr>
        <w:t>；热灭活乳杆菌制剂</w:t>
      </w:r>
      <w:r w:rsidRPr="00104A05">
        <w:rPr>
          <w:rFonts w:hint="eastAsia"/>
          <w:sz w:val="24"/>
          <w:szCs w:val="28"/>
        </w:rPr>
        <w:t>(</w:t>
      </w:r>
      <w:r w:rsidRPr="00104A05">
        <w:rPr>
          <w:rFonts w:hint="eastAsia"/>
          <w:i/>
          <w:iCs/>
          <w:sz w:val="24"/>
          <w:szCs w:val="28"/>
        </w:rPr>
        <w:t>Lactobacilli</w:t>
      </w:r>
      <w:r w:rsidRPr="00104A05">
        <w:rPr>
          <w:rFonts w:hint="eastAsia"/>
          <w:sz w:val="24"/>
          <w:szCs w:val="28"/>
        </w:rPr>
        <w:t>)</w:t>
      </w:r>
      <w:r w:rsidRPr="00104A05">
        <w:rPr>
          <w:rFonts w:hint="eastAsia"/>
          <w:sz w:val="24"/>
          <w:szCs w:val="28"/>
        </w:rPr>
        <w:t>可以提高鲈鱼</w:t>
      </w:r>
      <w:r w:rsidRPr="00104A05">
        <w:rPr>
          <w:rFonts w:hint="eastAsia"/>
          <w:sz w:val="24"/>
          <w:szCs w:val="28"/>
        </w:rPr>
        <w:t>(</w:t>
      </w:r>
      <w:proofErr w:type="spellStart"/>
      <w:r w:rsidRPr="00104A05">
        <w:rPr>
          <w:rFonts w:hint="eastAsia"/>
          <w:i/>
          <w:iCs/>
          <w:sz w:val="24"/>
          <w:szCs w:val="28"/>
        </w:rPr>
        <w:t>Dicentrarchus</w:t>
      </w:r>
      <w:proofErr w:type="spellEnd"/>
      <w:r w:rsidRPr="00104A05">
        <w:rPr>
          <w:rFonts w:hint="eastAsia"/>
          <w:i/>
          <w:iCs/>
          <w:sz w:val="24"/>
          <w:szCs w:val="28"/>
        </w:rPr>
        <w:t xml:space="preserve"> </w:t>
      </w:r>
      <w:proofErr w:type="spellStart"/>
      <w:r w:rsidRPr="00104A05">
        <w:rPr>
          <w:rFonts w:hint="eastAsia"/>
          <w:i/>
          <w:iCs/>
          <w:sz w:val="24"/>
          <w:szCs w:val="28"/>
        </w:rPr>
        <w:t>labrax</w:t>
      </w:r>
      <w:proofErr w:type="spellEnd"/>
      <w:r w:rsidRPr="00104A05">
        <w:rPr>
          <w:rFonts w:hint="eastAsia"/>
          <w:sz w:val="24"/>
          <w:szCs w:val="28"/>
        </w:rPr>
        <w:t>)</w:t>
      </w:r>
      <w:r w:rsidRPr="00104A05">
        <w:rPr>
          <w:rFonts w:hint="eastAsia"/>
          <w:sz w:val="24"/>
          <w:szCs w:val="28"/>
        </w:rPr>
        <w:t>幼鱼的存活率和酸性磷酸酶活性、改善肠道组织结构，并有抑制腹鳍、背鳍和鳃盖畸形的作用</w:t>
      </w:r>
      <w:r w:rsidRPr="00104A05">
        <w:rPr>
          <w:rFonts w:hint="eastAsia"/>
          <w:sz w:val="24"/>
          <w:szCs w:val="28"/>
          <w:vertAlign w:val="superscript"/>
        </w:rPr>
        <w:t>[12]</w:t>
      </w:r>
      <w:r w:rsidRPr="00104A05">
        <w:rPr>
          <w:rFonts w:hint="eastAsia"/>
          <w:sz w:val="24"/>
          <w:szCs w:val="28"/>
        </w:rPr>
        <w:t>。</w:t>
      </w:r>
    </w:p>
    <w:p w14:paraId="66E87F57" w14:textId="77777777" w:rsidR="00104A05" w:rsidRPr="00104A05" w:rsidRDefault="00104A05" w:rsidP="00104A05">
      <w:pPr>
        <w:spacing w:line="360" w:lineRule="auto"/>
        <w:ind w:firstLineChars="200" w:firstLine="480"/>
        <w:rPr>
          <w:sz w:val="24"/>
          <w:szCs w:val="28"/>
        </w:rPr>
      </w:pPr>
      <w:r w:rsidRPr="00104A05">
        <w:rPr>
          <w:rFonts w:hint="eastAsia"/>
          <w:sz w:val="24"/>
          <w:szCs w:val="28"/>
        </w:rPr>
        <w:t>饲料中添加</w:t>
      </w:r>
      <w:proofErr w:type="gramStart"/>
      <w:r w:rsidRPr="00104A05">
        <w:rPr>
          <w:rFonts w:hint="eastAsia"/>
          <w:sz w:val="24"/>
          <w:szCs w:val="28"/>
        </w:rPr>
        <w:t>后生元</w:t>
      </w:r>
      <w:proofErr w:type="gramEnd"/>
      <w:r w:rsidRPr="00104A05">
        <w:rPr>
          <w:rFonts w:hint="eastAsia"/>
          <w:sz w:val="24"/>
          <w:szCs w:val="28"/>
        </w:rPr>
        <w:t>可改善由于低营养水平给鱼类带来的不利影响。在黄</w:t>
      </w:r>
      <w:proofErr w:type="gramStart"/>
      <w:r w:rsidRPr="00104A05">
        <w:rPr>
          <w:rFonts w:hint="eastAsia"/>
          <w:sz w:val="24"/>
          <w:szCs w:val="28"/>
        </w:rPr>
        <w:t>颡</w:t>
      </w:r>
      <w:proofErr w:type="gramEnd"/>
      <w:r w:rsidRPr="00104A05">
        <w:rPr>
          <w:rFonts w:hint="eastAsia"/>
          <w:sz w:val="24"/>
          <w:szCs w:val="28"/>
        </w:rPr>
        <w:t>鱼</w:t>
      </w:r>
      <w:r w:rsidRPr="00104A05">
        <w:rPr>
          <w:rFonts w:hint="eastAsia"/>
          <w:sz w:val="24"/>
          <w:szCs w:val="28"/>
        </w:rPr>
        <w:t xml:space="preserve"> (</w:t>
      </w:r>
      <w:proofErr w:type="spellStart"/>
      <w:r w:rsidRPr="00104A05">
        <w:rPr>
          <w:rFonts w:hint="eastAsia"/>
          <w:i/>
          <w:iCs/>
          <w:sz w:val="24"/>
          <w:szCs w:val="28"/>
        </w:rPr>
        <w:t>Pangasianodon</w:t>
      </w:r>
      <w:proofErr w:type="spellEnd"/>
      <w:r w:rsidRPr="00104A05">
        <w:rPr>
          <w:rFonts w:hint="eastAsia"/>
          <w:i/>
          <w:iCs/>
          <w:sz w:val="24"/>
          <w:szCs w:val="28"/>
        </w:rPr>
        <w:t xml:space="preserve"> </w:t>
      </w:r>
      <w:proofErr w:type="spellStart"/>
      <w:r w:rsidRPr="00104A05">
        <w:rPr>
          <w:rFonts w:hint="eastAsia"/>
          <w:i/>
          <w:iCs/>
          <w:sz w:val="24"/>
          <w:szCs w:val="28"/>
        </w:rPr>
        <w:t>hypophthalmus</w:t>
      </w:r>
      <w:proofErr w:type="spellEnd"/>
      <w:r w:rsidRPr="00104A05">
        <w:rPr>
          <w:rFonts w:hint="eastAsia"/>
          <w:sz w:val="24"/>
          <w:szCs w:val="28"/>
        </w:rPr>
        <w:t>)</w:t>
      </w:r>
      <w:proofErr w:type="gramStart"/>
      <w:r w:rsidRPr="00104A05">
        <w:rPr>
          <w:rFonts w:hint="eastAsia"/>
          <w:sz w:val="24"/>
          <w:szCs w:val="28"/>
        </w:rPr>
        <w:t>饲粮</w:t>
      </w:r>
      <w:proofErr w:type="gramEnd"/>
      <w:r w:rsidRPr="00104A05">
        <w:rPr>
          <w:rFonts w:hint="eastAsia"/>
          <w:sz w:val="24"/>
          <w:szCs w:val="28"/>
        </w:rPr>
        <w:t>30%</w:t>
      </w:r>
      <w:r w:rsidRPr="00104A05">
        <w:rPr>
          <w:rFonts w:hint="eastAsia"/>
          <w:sz w:val="24"/>
          <w:szCs w:val="28"/>
        </w:rPr>
        <w:t>豆</w:t>
      </w:r>
      <w:proofErr w:type="gramStart"/>
      <w:r w:rsidRPr="00104A05">
        <w:rPr>
          <w:rFonts w:hint="eastAsia"/>
          <w:sz w:val="24"/>
          <w:szCs w:val="28"/>
        </w:rPr>
        <w:t>粕</w:t>
      </w:r>
      <w:proofErr w:type="gramEnd"/>
      <w:r w:rsidRPr="00104A05">
        <w:rPr>
          <w:rFonts w:hint="eastAsia"/>
          <w:sz w:val="24"/>
          <w:szCs w:val="28"/>
        </w:rPr>
        <w:t>水平下添加热灭活植物乳杆菌，提高饲料利用率进而促进黄</w:t>
      </w:r>
      <w:proofErr w:type="gramStart"/>
      <w:r w:rsidRPr="00104A05">
        <w:rPr>
          <w:rFonts w:hint="eastAsia"/>
          <w:sz w:val="24"/>
          <w:szCs w:val="28"/>
        </w:rPr>
        <w:t>颡</w:t>
      </w:r>
      <w:proofErr w:type="gramEnd"/>
      <w:r w:rsidRPr="00104A05">
        <w:rPr>
          <w:rFonts w:hint="eastAsia"/>
          <w:sz w:val="24"/>
          <w:szCs w:val="28"/>
        </w:rPr>
        <w:t>鱼的生长，黄</w:t>
      </w:r>
      <w:proofErr w:type="gramStart"/>
      <w:r w:rsidRPr="00104A05">
        <w:rPr>
          <w:rFonts w:hint="eastAsia"/>
          <w:sz w:val="24"/>
          <w:szCs w:val="28"/>
        </w:rPr>
        <w:t>颡</w:t>
      </w:r>
      <w:proofErr w:type="gramEnd"/>
      <w:r w:rsidRPr="00104A05">
        <w:rPr>
          <w:rFonts w:hint="eastAsia"/>
          <w:sz w:val="24"/>
          <w:szCs w:val="28"/>
        </w:rPr>
        <w:t>鱼的溶菌酶、过氧化物酶和细胞吞噬活性均显著增加，并且黄</w:t>
      </w:r>
      <w:proofErr w:type="gramStart"/>
      <w:r w:rsidRPr="00104A05">
        <w:rPr>
          <w:rFonts w:hint="eastAsia"/>
          <w:sz w:val="24"/>
          <w:szCs w:val="28"/>
        </w:rPr>
        <w:t>颡</w:t>
      </w:r>
      <w:proofErr w:type="gramEnd"/>
      <w:r w:rsidRPr="00104A05">
        <w:rPr>
          <w:rFonts w:hint="eastAsia"/>
          <w:sz w:val="24"/>
          <w:szCs w:val="28"/>
        </w:rPr>
        <w:t>鱼对低盐胁迫的耐受性高于其他组</w:t>
      </w:r>
      <w:r w:rsidRPr="00104A05">
        <w:rPr>
          <w:rFonts w:hint="eastAsia"/>
          <w:sz w:val="24"/>
          <w:szCs w:val="28"/>
          <w:vertAlign w:val="superscript"/>
        </w:rPr>
        <w:t>[45]</w:t>
      </w:r>
      <w:r w:rsidRPr="00104A05">
        <w:rPr>
          <w:rFonts w:hint="eastAsia"/>
          <w:sz w:val="24"/>
          <w:szCs w:val="28"/>
        </w:rPr>
        <w:t>。</w:t>
      </w:r>
      <w:proofErr w:type="gramStart"/>
      <w:r w:rsidRPr="00104A05">
        <w:rPr>
          <w:rFonts w:hint="eastAsia"/>
          <w:sz w:val="24"/>
          <w:szCs w:val="28"/>
        </w:rPr>
        <w:t>后生元</w:t>
      </w:r>
      <w:proofErr w:type="gramEnd"/>
      <w:r w:rsidRPr="00104A05">
        <w:rPr>
          <w:rFonts w:hint="eastAsia"/>
          <w:sz w:val="24"/>
          <w:szCs w:val="28"/>
        </w:rPr>
        <w:t>与其他饲料添加剂同时添加时，对鱼类的整体健康情况同样有益。当真鲷</w:t>
      </w:r>
      <w:r w:rsidRPr="00104A05">
        <w:rPr>
          <w:rFonts w:hint="eastAsia"/>
          <w:sz w:val="24"/>
          <w:szCs w:val="28"/>
        </w:rPr>
        <w:t>(</w:t>
      </w:r>
      <w:proofErr w:type="spellStart"/>
      <w:r w:rsidRPr="00104A05">
        <w:rPr>
          <w:rFonts w:hint="eastAsia"/>
          <w:i/>
          <w:iCs/>
          <w:sz w:val="24"/>
          <w:szCs w:val="28"/>
        </w:rPr>
        <w:t>Pagrus</w:t>
      </w:r>
      <w:proofErr w:type="spellEnd"/>
      <w:r w:rsidRPr="00104A05">
        <w:rPr>
          <w:rFonts w:hint="eastAsia"/>
          <w:i/>
          <w:iCs/>
          <w:sz w:val="24"/>
          <w:szCs w:val="28"/>
        </w:rPr>
        <w:t xml:space="preserve"> major</w:t>
      </w:r>
      <w:r w:rsidRPr="00104A05">
        <w:rPr>
          <w:rFonts w:hint="eastAsia"/>
          <w:sz w:val="24"/>
          <w:szCs w:val="28"/>
        </w:rPr>
        <w:t>)</w:t>
      </w:r>
      <w:r w:rsidRPr="00104A05">
        <w:rPr>
          <w:rFonts w:hint="eastAsia"/>
          <w:sz w:val="24"/>
          <w:szCs w:val="28"/>
        </w:rPr>
        <w:t>饲料中同时添加热灭活植物乳杆菌（</w:t>
      </w:r>
      <w:r w:rsidRPr="00104A05">
        <w:rPr>
          <w:rFonts w:hint="eastAsia"/>
          <w:sz w:val="24"/>
          <w:szCs w:val="28"/>
        </w:rPr>
        <w:t>1g/kg</w:t>
      </w:r>
      <w:r w:rsidRPr="00104A05">
        <w:rPr>
          <w:rFonts w:hint="eastAsia"/>
          <w:sz w:val="24"/>
          <w:szCs w:val="28"/>
        </w:rPr>
        <w:t>）和维生素</w:t>
      </w:r>
      <w:r w:rsidRPr="00104A05">
        <w:rPr>
          <w:rFonts w:hint="eastAsia"/>
          <w:sz w:val="24"/>
          <w:szCs w:val="28"/>
        </w:rPr>
        <w:t>C</w:t>
      </w:r>
      <w:r w:rsidRPr="00104A05">
        <w:rPr>
          <w:rFonts w:hint="eastAsia"/>
          <w:sz w:val="24"/>
          <w:szCs w:val="28"/>
        </w:rPr>
        <w:t>（</w:t>
      </w:r>
      <w:r w:rsidRPr="00104A05">
        <w:rPr>
          <w:rFonts w:hint="eastAsia"/>
          <w:sz w:val="24"/>
          <w:szCs w:val="28"/>
        </w:rPr>
        <w:t>0.5</w:t>
      </w:r>
      <w:r w:rsidRPr="00104A05">
        <w:rPr>
          <w:rFonts w:hint="eastAsia"/>
          <w:sz w:val="24"/>
          <w:szCs w:val="28"/>
        </w:rPr>
        <w:t>和</w:t>
      </w:r>
      <w:r w:rsidRPr="00104A05">
        <w:rPr>
          <w:rFonts w:hint="eastAsia"/>
          <w:sz w:val="24"/>
          <w:szCs w:val="28"/>
        </w:rPr>
        <w:t>1g/kg</w:t>
      </w:r>
      <w:r w:rsidRPr="00104A05">
        <w:rPr>
          <w:rFonts w:hint="eastAsia"/>
          <w:sz w:val="24"/>
          <w:szCs w:val="28"/>
        </w:rPr>
        <w:t>）时，提高了真鲷鱼的生长、体液和粘膜免疫反应、抗氧化状态和粘液分泌，降低了其血浆、甘油三酯和总胆固醇水平，结果表明饲料中添加热灭活植物乳杆菌和维生素</w:t>
      </w:r>
      <w:r w:rsidRPr="00104A05">
        <w:rPr>
          <w:rFonts w:hint="eastAsia"/>
          <w:sz w:val="24"/>
          <w:szCs w:val="28"/>
        </w:rPr>
        <w:t>C</w:t>
      </w:r>
      <w:r w:rsidRPr="00104A05">
        <w:rPr>
          <w:rFonts w:hint="eastAsia"/>
          <w:sz w:val="24"/>
          <w:szCs w:val="28"/>
        </w:rPr>
        <w:t>对真鲷具有显著的互作效应</w:t>
      </w:r>
      <w:r w:rsidRPr="00104A05">
        <w:rPr>
          <w:rFonts w:hint="eastAsia"/>
          <w:sz w:val="24"/>
          <w:szCs w:val="28"/>
          <w:vertAlign w:val="superscript"/>
        </w:rPr>
        <w:t>[46]</w:t>
      </w:r>
      <w:r w:rsidRPr="00104A05">
        <w:rPr>
          <w:rFonts w:hint="eastAsia"/>
          <w:sz w:val="24"/>
          <w:szCs w:val="28"/>
        </w:rPr>
        <w:t>。</w:t>
      </w:r>
    </w:p>
    <w:p w14:paraId="006A0C85" w14:textId="77777777" w:rsidR="00104A05" w:rsidRDefault="00104A05" w:rsidP="00104A05">
      <w:pPr>
        <w:spacing w:line="360" w:lineRule="auto"/>
        <w:ind w:firstLineChars="200" w:firstLine="480"/>
        <w:rPr>
          <w:sz w:val="24"/>
          <w:szCs w:val="28"/>
        </w:rPr>
      </w:pPr>
      <w:r w:rsidRPr="00104A05">
        <w:rPr>
          <w:rFonts w:hint="eastAsia"/>
          <w:sz w:val="24"/>
          <w:szCs w:val="28"/>
        </w:rPr>
        <w:t>大量试验证明，</w:t>
      </w:r>
      <w:proofErr w:type="gramStart"/>
      <w:r w:rsidRPr="00104A05">
        <w:rPr>
          <w:rFonts w:hint="eastAsia"/>
          <w:sz w:val="24"/>
          <w:szCs w:val="28"/>
        </w:rPr>
        <w:t>后生元</w:t>
      </w:r>
      <w:proofErr w:type="gramEnd"/>
      <w:r w:rsidRPr="00104A05">
        <w:rPr>
          <w:rFonts w:hint="eastAsia"/>
          <w:sz w:val="24"/>
          <w:szCs w:val="28"/>
        </w:rPr>
        <w:t>在鱼类健康益处方面发挥着重要作用，但其作用方式大多数为口服直接摄入，因此还需进行</w:t>
      </w:r>
      <w:proofErr w:type="gramStart"/>
      <w:r w:rsidRPr="00104A05">
        <w:rPr>
          <w:rFonts w:hint="eastAsia"/>
          <w:sz w:val="24"/>
          <w:szCs w:val="28"/>
        </w:rPr>
        <w:t>后生元</w:t>
      </w:r>
      <w:proofErr w:type="gramEnd"/>
      <w:r w:rsidRPr="00104A05">
        <w:rPr>
          <w:rFonts w:hint="eastAsia"/>
          <w:sz w:val="24"/>
          <w:szCs w:val="28"/>
        </w:rPr>
        <w:t>其他补充方式方面的试验。此外，现有关于</w:t>
      </w:r>
      <w:proofErr w:type="gramStart"/>
      <w:r w:rsidRPr="00104A05">
        <w:rPr>
          <w:rFonts w:hint="eastAsia"/>
          <w:sz w:val="24"/>
          <w:szCs w:val="28"/>
        </w:rPr>
        <w:t>后生元应用</w:t>
      </w:r>
      <w:proofErr w:type="gramEnd"/>
      <w:r w:rsidRPr="00104A05">
        <w:rPr>
          <w:rFonts w:hint="eastAsia"/>
          <w:sz w:val="24"/>
          <w:szCs w:val="28"/>
        </w:rPr>
        <w:t>的研究大多数是单独添加，而</w:t>
      </w:r>
      <w:proofErr w:type="gramStart"/>
      <w:r w:rsidRPr="00104A05">
        <w:rPr>
          <w:rFonts w:hint="eastAsia"/>
          <w:sz w:val="24"/>
          <w:szCs w:val="28"/>
        </w:rPr>
        <w:t>后生元</w:t>
      </w:r>
      <w:proofErr w:type="gramEnd"/>
      <w:r w:rsidRPr="00104A05">
        <w:rPr>
          <w:rFonts w:hint="eastAsia"/>
          <w:sz w:val="24"/>
          <w:szCs w:val="28"/>
        </w:rPr>
        <w:t>与其他饲料添加剂一同添加后的作用效果值得更多关注。</w:t>
      </w:r>
    </w:p>
    <w:p w14:paraId="30A86BA0" w14:textId="77777777" w:rsidR="006B022A" w:rsidRPr="00104A05" w:rsidRDefault="006B022A" w:rsidP="006B022A">
      <w:pPr>
        <w:spacing w:line="360" w:lineRule="auto"/>
        <w:rPr>
          <w:sz w:val="24"/>
          <w:szCs w:val="28"/>
        </w:rPr>
      </w:pPr>
      <w:r w:rsidRPr="00104A05">
        <w:rPr>
          <w:rFonts w:hint="eastAsia"/>
          <w:sz w:val="24"/>
          <w:szCs w:val="28"/>
        </w:rPr>
        <w:t>3.2</w:t>
      </w:r>
      <w:r w:rsidRPr="00104A05">
        <w:rPr>
          <w:sz w:val="24"/>
          <w:szCs w:val="28"/>
        </w:rPr>
        <w:t xml:space="preserve">  </w:t>
      </w:r>
      <w:proofErr w:type="gramStart"/>
      <w:r w:rsidRPr="00104A05">
        <w:rPr>
          <w:rFonts w:hint="eastAsia"/>
          <w:sz w:val="24"/>
          <w:szCs w:val="28"/>
        </w:rPr>
        <w:t>后生元</w:t>
      </w:r>
      <w:proofErr w:type="gramEnd"/>
      <w:r w:rsidRPr="00104A05">
        <w:rPr>
          <w:rFonts w:hint="eastAsia"/>
          <w:sz w:val="24"/>
          <w:szCs w:val="28"/>
        </w:rPr>
        <w:t>在虾类饲料中的应用</w:t>
      </w:r>
    </w:p>
    <w:p w14:paraId="4835B789" w14:textId="77777777" w:rsidR="006B022A" w:rsidRPr="00104A05" w:rsidRDefault="006B022A" w:rsidP="006B022A">
      <w:pPr>
        <w:spacing w:line="360" w:lineRule="auto"/>
        <w:ind w:firstLineChars="200" w:firstLine="480"/>
        <w:rPr>
          <w:sz w:val="24"/>
          <w:szCs w:val="28"/>
        </w:rPr>
      </w:pPr>
      <w:r w:rsidRPr="00104A05">
        <w:rPr>
          <w:rFonts w:hint="eastAsia"/>
          <w:sz w:val="24"/>
          <w:szCs w:val="28"/>
        </w:rPr>
        <w:t>2022</w:t>
      </w:r>
      <w:r w:rsidRPr="00104A05">
        <w:rPr>
          <w:rFonts w:hint="eastAsia"/>
          <w:sz w:val="24"/>
          <w:szCs w:val="28"/>
        </w:rPr>
        <w:t>年，我国虾类养殖总产量达</w:t>
      </w:r>
      <w:r w:rsidRPr="00104A05">
        <w:rPr>
          <w:rFonts w:hint="eastAsia"/>
          <w:sz w:val="24"/>
          <w:szCs w:val="28"/>
        </w:rPr>
        <w:t>574.2</w:t>
      </w:r>
      <w:r w:rsidRPr="00104A05">
        <w:rPr>
          <w:rFonts w:hint="eastAsia"/>
          <w:sz w:val="24"/>
          <w:szCs w:val="28"/>
        </w:rPr>
        <w:t>万吨</w:t>
      </w:r>
      <w:r w:rsidRPr="00104A05">
        <w:rPr>
          <w:rFonts w:hint="eastAsia"/>
          <w:sz w:val="24"/>
          <w:szCs w:val="28"/>
          <w:vertAlign w:val="superscript"/>
        </w:rPr>
        <w:t>[47]</w:t>
      </w:r>
      <w:r w:rsidRPr="00104A05">
        <w:rPr>
          <w:rFonts w:hint="eastAsia"/>
          <w:sz w:val="24"/>
          <w:szCs w:val="28"/>
        </w:rPr>
        <w:t>，在对虾养殖过程中极易发生红体病、白斑病、烂眼病等，</w:t>
      </w:r>
      <w:proofErr w:type="gramStart"/>
      <w:r w:rsidRPr="00104A05">
        <w:rPr>
          <w:rFonts w:hint="eastAsia"/>
          <w:sz w:val="24"/>
          <w:szCs w:val="28"/>
        </w:rPr>
        <w:t>故提高</w:t>
      </w:r>
      <w:proofErr w:type="gramEnd"/>
      <w:r w:rsidRPr="00104A05">
        <w:rPr>
          <w:rFonts w:hint="eastAsia"/>
          <w:sz w:val="24"/>
          <w:szCs w:val="28"/>
        </w:rPr>
        <w:t>对虾机体的免疫力和</w:t>
      </w:r>
      <w:proofErr w:type="gramStart"/>
      <w:r w:rsidRPr="00104A05">
        <w:rPr>
          <w:rFonts w:hint="eastAsia"/>
          <w:sz w:val="24"/>
          <w:szCs w:val="28"/>
        </w:rPr>
        <w:t>抗逆力是</w:t>
      </w:r>
      <w:proofErr w:type="gramEnd"/>
      <w:r w:rsidRPr="00104A05">
        <w:rPr>
          <w:rFonts w:hint="eastAsia"/>
          <w:sz w:val="24"/>
          <w:szCs w:val="28"/>
        </w:rPr>
        <w:t>养殖中预防病变的关键因素。抗生素已普遍用于虾类养殖过程</w:t>
      </w:r>
      <w:proofErr w:type="gramStart"/>
      <w:r w:rsidRPr="00104A05">
        <w:rPr>
          <w:rFonts w:hint="eastAsia"/>
          <w:sz w:val="24"/>
          <w:szCs w:val="28"/>
        </w:rPr>
        <w:t>中疾病</w:t>
      </w:r>
      <w:proofErr w:type="gramEnd"/>
      <w:r w:rsidRPr="00104A05">
        <w:rPr>
          <w:rFonts w:hint="eastAsia"/>
          <w:sz w:val="24"/>
          <w:szCs w:val="28"/>
        </w:rPr>
        <w:t>的预防和治疗，但由于抗生素耐药菌株的出现以及对环境的不利影响，故抗生素已不再被推荐使用</w:t>
      </w:r>
      <w:r w:rsidRPr="00104A05">
        <w:rPr>
          <w:rFonts w:hint="eastAsia"/>
          <w:sz w:val="24"/>
          <w:szCs w:val="28"/>
          <w:vertAlign w:val="superscript"/>
        </w:rPr>
        <w:t>[48,49]</w:t>
      </w:r>
      <w:r w:rsidRPr="00104A05">
        <w:rPr>
          <w:rFonts w:hint="eastAsia"/>
          <w:sz w:val="24"/>
          <w:szCs w:val="28"/>
        </w:rPr>
        <w:t>。国内外学者已经提出</w:t>
      </w:r>
      <w:proofErr w:type="gramStart"/>
      <w:r w:rsidRPr="00104A05">
        <w:rPr>
          <w:rFonts w:hint="eastAsia"/>
          <w:sz w:val="24"/>
          <w:szCs w:val="28"/>
        </w:rPr>
        <w:t>几种替抗策略</w:t>
      </w:r>
      <w:proofErr w:type="gramEnd"/>
      <w:r w:rsidRPr="00104A05">
        <w:rPr>
          <w:rFonts w:hint="eastAsia"/>
          <w:sz w:val="24"/>
          <w:szCs w:val="28"/>
        </w:rPr>
        <w:t>，包括疫苗、免疫刺激剂和</w:t>
      </w:r>
      <w:proofErr w:type="gramStart"/>
      <w:r w:rsidRPr="00104A05">
        <w:rPr>
          <w:rFonts w:hint="eastAsia"/>
          <w:sz w:val="24"/>
          <w:szCs w:val="28"/>
        </w:rPr>
        <w:t>益生</w:t>
      </w:r>
      <w:proofErr w:type="gramEnd"/>
      <w:r w:rsidRPr="00104A05">
        <w:rPr>
          <w:rFonts w:hint="eastAsia"/>
          <w:sz w:val="24"/>
          <w:szCs w:val="28"/>
        </w:rPr>
        <w:t>菌来预防和控制疾病</w:t>
      </w:r>
      <w:r w:rsidRPr="00104A05">
        <w:rPr>
          <w:rFonts w:hint="eastAsia"/>
          <w:sz w:val="24"/>
          <w:szCs w:val="28"/>
          <w:vertAlign w:val="superscript"/>
        </w:rPr>
        <w:t>[50]</w:t>
      </w:r>
      <w:r w:rsidRPr="00104A05">
        <w:rPr>
          <w:rFonts w:hint="eastAsia"/>
          <w:sz w:val="24"/>
          <w:szCs w:val="28"/>
        </w:rPr>
        <w:t>，而</w:t>
      </w:r>
      <w:proofErr w:type="gramStart"/>
      <w:r w:rsidRPr="00104A05">
        <w:rPr>
          <w:rFonts w:hint="eastAsia"/>
          <w:sz w:val="24"/>
          <w:szCs w:val="28"/>
        </w:rPr>
        <w:t>后生元</w:t>
      </w:r>
      <w:proofErr w:type="gramEnd"/>
      <w:r w:rsidRPr="00104A05">
        <w:rPr>
          <w:rFonts w:hint="eastAsia"/>
          <w:sz w:val="24"/>
          <w:szCs w:val="28"/>
        </w:rPr>
        <w:t>是一种新策略。</w:t>
      </w:r>
    </w:p>
    <w:p w14:paraId="4FCED783" w14:textId="77777777" w:rsidR="006B022A" w:rsidRPr="00104A05" w:rsidRDefault="006B022A" w:rsidP="006B022A">
      <w:pPr>
        <w:spacing w:line="360" w:lineRule="auto"/>
        <w:ind w:firstLineChars="200" w:firstLine="480"/>
        <w:rPr>
          <w:sz w:val="24"/>
          <w:szCs w:val="28"/>
        </w:rPr>
      </w:pPr>
      <w:r w:rsidRPr="00104A05">
        <w:rPr>
          <w:rFonts w:hint="eastAsia"/>
          <w:sz w:val="24"/>
          <w:szCs w:val="28"/>
        </w:rPr>
        <w:t>在</w:t>
      </w:r>
      <w:proofErr w:type="gramStart"/>
      <w:r w:rsidRPr="00104A05">
        <w:rPr>
          <w:rFonts w:hint="eastAsia"/>
          <w:sz w:val="24"/>
          <w:szCs w:val="28"/>
        </w:rPr>
        <w:t>凡纳滨对虾</w:t>
      </w:r>
      <w:proofErr w:type="gramEnd"/>
      <w:r w:rsidRPr="00104A05">
        <w:rPr>
          <w:rFonts w:hint="eastAsia"/>
          <w:sz w:val="24"/>
          <w:szCs w:val="28"/>
        </w:rPr>
        <w:t>(</w:t>
      </w:r>
      <w:proofErr w:type="spellStart"/>
      <w:r w:rsidRPr="00104A05">
        <w:rPr>
          <w:rFonts w:hint="eastAsia"/>
          <w:i/>
          <w:iCs/>
          <w:sz w:val="24"/>
          <w:szCs w:val="28"/>
        </w:rPr>
        <w:t>Litopenaeus</w:t>
      </w:r>
      <w:proofErr w:type="spellEnd"/>
      <w:r w:rsidRPr="00104A05">
        <w:rPr>
          <w:rFonts w:hint="eastAsia"/>
          <w:i/>
          <w:iCs/>
          <w:sz w:val="24"/>
          <w:szCs w:val="28"/>
        </w:rPr>
        <w:t xml:space="preserve"> </w:t>
      </w:r>
      <w:proofErr w:type="spellStart"/>
      <w:r w:rsidRPr="00104A05">
        <w:rPr>
          <w:rFonts w:hint="eastAsia"/>
          <w:i/>
          <w:iCs/>
          <w:sz w:val="24"/>
          <w:szCs w:val="28"/>
        </w:rPr>
        <w:t>vannamei</w:t>
      </w:r>
      <w:proofErr w:type="spellEnd"/>
      <w:r w:rsidRPr="00104A05">
        <w:rPr>
          <w:rFonts w:hint="eastAsia"/>
          <w:sz w:val="24"/>
          <w:szCs w:val="28"/>
        </w:rPr>
        <w:t>)</w:t>
      </w:r>
      <w:r w:rsidRPr="00104A05">
        <w:rPr>
          <w:rFonts w:hint="eastAsia"/>
          <w:sz w:val="24"/>
          <w:szCs w:val="28"/>
        </w:rPr>
        <w:t>幼虾的饲粮中添加热灭活植物乳杆菌</w:t>
      </w:r>
      <w:r w:rsidRPr="00104A05">
        <w:rPr>
          <w:rFonts w:hint="eastAsia"/>
          <w:sz w:val="24"/>
          <w:szCs w:val="28"/>
        </w:rPr>
        <w:t>(</w:t>
      </w:r>
      <w:r w:rsidRPr="00104A05">
        <w:rPr>
          <w:rFonts w:hint="eastAsia"/>
          <w:i/>
          <w:iCs/>
          <w:sz w:val="24"/>
          <w:szCs w:val="28"/>
        </w:rPr>
        <w:t>Lactobacillus plantarum</w:t>
      </w:r>
      <w:r w:rsidRPr="00104A05">
        <w:rPr>
          <w:rFonts w:hint="eastAsia"/>
          <w:sz w:val="24"/>
          <w:szCs w:val="28"/>
        </w:rPr>
        <w:t>)</w:t>
      </w:r>
      <w:r w:rsidRPr="00104A05">
        <w:rPr>
          <w:rFonts w:hint="eastAsia"/>
          <w:sz w:val="24"/>
          <w:szCs w:val="28"/>
        </w:rPr>
        <w:t>，饲喂</w:t>
      </w:r>
      <w:r w:rsidRPr="00104A05">
        <w:rPr>
          <w:rFonts w:hint="eastAsia"/>
          <w:sz w:val="24"/>
          <w:szCs w:val="28"/>
        </w:rPr>
        <w:t>28d</w:t>
      </w:r>
      <w:r w:rsidRPr="00104A05">
        <w:rPr>
          <w:rFonts w:hint="eastAsia"/>
          <w:sz w:val="24"/>
          <w:szCs w:val="28"/>
        </w:rPr>
        <w:t>后发现其可调节肠道中菌群的平衡，并且</w:t>
      </w:r>
      <w:r w:rsidRPr="00104A05">
        <w:rPr>
          <w:rFonts w:hint="eastAsia"/>
          <w:sz w:val="24"/>
          <w:szCs w:val="28"/>
        </w:rPr>
        <w:t>0.1%</w:t>
      </w:r>
      <w:proofErr w:type="gramStart"/>
      <w:r w:rsidRPr="00104A05">
        <w:rPr>
          <w:rFonts w:hint="eastAsia"/>
          <w:sz w:val="24"/>
          <w:szCs w:val="28"/>
        </w:rPr>
        <w:t>添加组</w:t>
      </w:r>
      <w:proofErr w:type="gramEnd"/>
      <w:r w:rsidRPr="00104A05">
        <w:rPr>
          <w:rFonts w:hint="eastAsia"/>
          <w:sz w:val="24"/>
          <w:szCs w:val="28"/>
        </w:rPr>
        <w:t>的对虾小肠绒毛结构发育优于其他组，未添加后生元组的对虾肠道绒毛排列紊乱、</w:t>
      </w:r>
      <w:proofErr w:type="gramStart"/>
      <w:r w:rsidRPr="00104A05">
        <w:rPr>
          <w:rFonts w:hint="eastAsia"/>
          <w:sz w:val="24"/>
          <w:szCs w:val="28"/>
        </w:rPr>
        <w:t>光滑</w:t>
      </w:r>
      <w:r w:rsidRPr="00104A05">
        <w:rPr>
          <w:rFonts w:hint="eastAsia"/>
          <w:sz w:val="24"/>
          <w:szCs w:val="28"/>
          <w:vertAlign w:val="superscript"/>
        </w:rPr>
        <w:t>[</w:t>
      </w:r>
      <w:proofErr w:type="gramEnd"/>
      <w:r w:rsidRPr="00104A05">
        <w:rPr>
          <w:rFonts w:hint="eastAsia"/>
          <w:sz w:val="24"/>
          <w:szCs w:val="28"/>
          <w:vertAlign w:val="superscript"/>
        </w:rPr>
        <w:t>51]</w:t>
      </w:r>
      <w:r w:rsidRPr="00104A05">
        <w:rPr>
          <w:rFonts w:hint="eastAsia"/>
          <w:sz w:val="24"/>
          <w:szCs w:val="28"/>
        </w:rPr>
        <w:t>。肠道绒毛的发育与肠道健康和营养物质吸收有关，有利于对饲料的消化吸收。因此，饲料中添加</w:t>
      </w:r>
      <w:proofErr w:type="gramStart"/>
      <w:r w:rsidRPr="00104A05">
        <w:rPr>
          <w:rFonts w:hint="eastAsia"/>
          <w:sz w:val="24"/>
          <w:szCs w:val="28"/>
        </w:rPr>
        <w:t>后生元</w:t>
      </w:r>
      <w:proofErr w:type="gramEnd"/>
      <w:r w:rsidRPr="00104A05">
        <w:rPr>
          <w:rFonts w:hint="eastAsia"/>
          <w:sz w:val="24"/>
          <w:szCs w:val="28"/>
        </w:rPr>
        <w:t>对</w:t>
      </w:r>
      <w:proofErr w:type="gramStart"/>
      <w:r w:rsidRPr="00104A05">
        <w:rPr>
          <w:rFonts w:hint="eastAsia"/>
          <w:sz w:val="24"/>
          <w:szCs w:val="28"/>
        </w:rPr>
        <w:t>凡纳滨对虾</w:t>
      </w:r>
      <w:proofErr w:type="gramEnd"/>
      <w:r w:rsidRPr="00104A05">
        <w:rPr>
          <w:rFonts w:hint="eastAsia"/>
          <w:sz w:val="24"/>
          <w:szCs w:val="28"/>
        </w:rPr>
        <w:t>的生长有积极作用。</w:t>
      </w:r>
    </w:p>
    <w:p w14:paraId="4D2EA723" w14:textId="77777777" w:rsidR="006B022A" w:rsidRPr="00104A05" w:rsidRDefault="006B022A" w:rsidP="006B022A">
      <w:pPr>
        <w:spacing w:line="360" w:lineRule="auto"/>
        <w:ind w:firstLineChars="200" w:firstLine="480"/>
        <w:rPr>
          <w:sz w:val="24"/>
          <w:szCs w:val="28"/>
        </w:rPr>
      </w:pPr>
      <w:proofErr w:type="gramStart"/>
      <w:r w:rsidRPr="00104A05">
        <w:rPr>
          <w:rFonts w:hint="eastAsia"/>
          <w:sz w:val="24"/>
          <w:szCs w:val="28"/>
        </w:rPr>
        <w:t>后生元</w:t>
      </w:r>
      <w:proofErr w:type="gramEnd"/>
      <w:r w:rsidRPr="00104A05">
        <w:rPr>
          <w:rFonts w:hint="eastAsia"/>
          <w:sz w:val="24"/>
          <w:szCs w:val="28"/>
        </w:rPr>
        <w:t>亦可提高对虾抗逆性。饲料中添加</w:t>
      </w:r>
      <w:r w:rsidRPr="00104A05">
        <w:rPr>
          <w:rFonts w:hint="eastAsia"/>
          <w:sz w:val="24"/>
          <w:szCs w:val="28"/>
        </w:rPr>
        <w:t>100</w:t>
      </w:r>
      <w:r w:rsidRPr="00104A05">
        <w:rPr>
          <w:rFonts w:hint="eastAsia"/>
          <w:sz w:val="24"/>
          <w:szCs w:val="28"/>
        </w:rPr>
        <w:t>和</w:t>
      </w:r>
      <w:r w:rsidRPr="00104A05">
        <w:rPr>
          <w:rFonts w:hint="eastAsia"/>
          <w:sz w:val="24"/>
          <w:szCs w:val="28"/>
        </w:rPr>
        <w:t>1000mg/kg</w:t>
      </w:r>
      <w:r w:rsidRPr="00104A05">
        <w:rPr>
          <w:rFonts w:hint="eastAsia"/>
          <w:sz w:val="24"/>
          <w:szCs w:val="28"/>
        </w:rPr>
        <w:t>热灭活植物乳杆菌组，显著加快了日本</w:t>
      </w:r>
      <w:proofErr w:type="gramStart"/>
      <w:r w:rsidRPr="00104A05">
        <w:rPr>
          <w:rFonts w:hint="eastAsia"/>
          <w:sz w:val="24"/>
          <w:szCs w:val="28"/>
        </w:rPr>
        <w:t>囊</w:t>
      </w:r>
      <w:proofErr w:type="gramEnd"/>
      <w:r w:rsidRPr="00104A05">
        <w:rPr>
          <w:rFonts w:hint="eastAsia"/>
          <w:sz w:val="24"/>
          <w:szCs w:val="28"/>
        </w:rPr>
        <w:t>对虾</w:t>
      </w:r>
      <w:r w:rsidRPr="00104A05">
        <w:rPr>
          <w:rFonts w:hint="eastAsia"/>
          <w:sz w:val="24"/>
          <w:szCs w:val="28"/>
        </w:rPr>
        <w:t>(</w:t>
      </w:r>
      <w:proofErr w:type="spellStart"/>
      <w:r w:rsidRPr="00104A05">
        <w:rPr>
          <w:rFonts w:hint="eastAsia"/>
          <w:i/>
          <w:iCs/>
          <w:sz w:val="24"/>
          <w:szCs w:val="28"/>
        </w:rPr>
        <w:t>Marsupenaeus</w:t>
      </w:r>
      <w:proofErr w:type="spellEnd"/>
      <w:r w:rsidRPr="00104A05">
        <w:rPr>
          <w:rFonts w:hint="eastAsia"/>
          <w:i/>
          <w:iCs/>
          <w:sz w:val="24"/>
          <w:szCs w:val="28"/>
        </w:rPr>
        <w:t xml:space="preserve"> japonicas</w:t>
      </w:r>
      <w:r w:rsidRPr="00104A05">
        <w:rPr>
          <w:rFonts w:hint="eastAsia"/>
          <w:sz w:val="24"/>
          <w:szCs w:val="28"/>
        </w:rPr>
        <w:t>)</w:t>
      </w:r>
      <w:r w:rsidRPr="00104A05">
        <w:rPr>
          <w:rFonts w:hint="eastAsia"/>
          <w:sz w:val="24"/>
          <w:szCs w:val="28"/>
        </w:rPr>
        <w:t>的生长，同时</w:t>
      </w:r>
      <w:proofErr w:type="gramStart"/>
      <w:r w:rsidRPr="00104A05">
        <w:rPr>
          <w:rFonts w:hint="eastAsia"/>
          <w:sz w:val="24"/>
          <w:szCs w:val="28"/>
        </w:rPr>
        <w:t>在受低盐</w:t>
      </w:r>
      <w:proofErr w:type="gramEnd"/>
      <w:r w:rsidRPr="00104A05">
        <w:rPr>
          <w:rFonts w:hint="eastAsia"/>
          <w:sz w:val="24"/>
          <w:szCs w:val="28"/>
        </w:rPr>
        <w:t>胁迫时，日本</w:t>
      </w:r>
      <w:proofErr w:type="gramStart"/>
      <w:r w:rsidRPr="00104A05">
        <w:rPr>
          <w:rFonts w:hint="eastAsia"/>
          <w:sz w:val="24"/>
          <w:szCs w:val="28"/>
        </w:rPr>
        <w:t>囊</w:t>
      </w:r>
      <w:proofErr w:type="gramEnd"/>
      <w:r w:rsidRPr="00104A05">
        <w:rPr>
          <w:rFonts w:hint="eastAsia"/>
          <w:sz w:val="24"/>
          <w:szCs w:val="28"/>
        </w:rPr>
        <w:t>对虾的</w:t>
      </w:r>
      <w:r w:rsidRPr="00104A05">
        <w:rPr>
          <w:rFonts w:hint="eastAsia"/>
          <w:sz w:val="24"/>
          <w:szCs w:val="28"/>
        </w:rPr>
        <w:lastRenderedPageBreak/>
        <w:t>累计死亡指数显著降低，低盐休克虾的血细胞总数、细胞吞噬活性均高于对照组</w:t>
      </w:r>
      <w:r w:rsidRPr="00104A05">
        <w:rPr>
          <w:rFonts w:hint="eastAsia"/>
          <w:sz w:val="24"/>
          <w:szCs w:val="28"/>
          <w:vertAlign w:val="superscript"/>
        </w:rPr>
        <w:t>[52]</w:t>
      </w:r>
      <w:r w:rsidRPr="00104A05">
        <w:rPr>
          <w:rFonts w:hint="eastAsia"/>
          <w:sz w:val="24"/>
          <w:szCs w:val="28"/>
        </w:rPr>
        <w:t>。在凡</w:t>
      </w:r>
      <w:proofErr w:type="gramStart"/>
      <w:r w:rsidRPr="00104A05">
        <w:rPr>
          <w:rFonts w:hint="eastAsia"/>
          <w:sz w:val="24"/>
          <w:szCs w:val="28"/>
        </w:rPr>
        <w:t>纳滨对虾饲</w:t>
      </w:r>
      <w:proofErr w:type="gramEnd"/>
      <w:r w:rsidRPr="00104A05">
        <w:rPr>
          <w:rFonts w:hint="eastAsia"/>
          <w:sz w:val="24"/>
          <w:szCs w:val="28"/>
        </w:rPr>
        <w:t>粮中添加热灭活芽孢杆菌</w:t>
      </w:r>
      <w:r w:rsidRPr="00104A05">
        <w:rPr>
          <w:rFonts w:hint="eastAsia"/>
          <w:sz w:val="24"/>
          <w:szCs w:val="28"/>
        </w:rPr>
        <w:t>(</w:t>
      </w:r>
      <w:r w:rsidRPr="00104A05">
        <w:rPr>
          <w:rFonts w:hint="eastAsia"/>
          <w:i/>
          <w:iCs/>
          <w:sz w:val="24"/>
          <w:szCs w:val="28"/>
        </w:rPr>
        <w:t>Bacillus firmus</w:t>
      </w:r>
      <w:r w:rsidRPr="00104A05">
        <w:rPr>
          <w:rFonts w:hint="eastAsia"/>
          <w:sz w:val="24"/>
          <w:szCs w:val="28"/>
        </w:rPr>
        <w:t>)</w:t>
      </w:r>
      <w:r w:rsidRPr="00104A05">
        <w:rPr>
          <w:rFonts w:hint="eastAsia"/>
          <w:sz w:val="24"/>
          <w:szCs w:val="28"/>
        </w:rPr>
        <w:t>，可提高</w:t>
      </w:r>
      <w:proofErr w:type="gramStart"/>
      <w:r w:rsidRPr="00104A05">
        <w:rPr>
          <w:rFonts w:hint="eastAsia"/>
          <w:sz w:val="24"/>
          <w:szCs w:val="28"/>
        </w:rPr>
        <w:t>凡纳滨对虾</w:t>
      </w:r>
      <w:proofErr w:type="gramEnd"/>
      <w:r w:rsidRPr="00104A05">
        <w:rPr>
          <w:rFonts w:hint="eastAsia"/>
          <w:sz w:val="24"/>
          <w:szCs w:val="28"/>
        </w:rPr>
        <w:t>非特异性免疫水平和抗病能力</w:t>
      </w:r>
      <w:r w:rsidRPr="00104A05">
        <w:rPr>
          <w:rFonts w:hint="eastAsia"/>
          <w:sz w:val="24"/>
          <w:szCs w:val="28"/>
          <w:vertAlign w:val="superscript"/>
        </w:rPr>
        <w:t>[53]</w:t>
      </w:r>
      <w:r w:rsidRPr="00104A05">
        <w:rPr>
          <w:rFonts w:hint="eastAsia"/>
          <w:sz w:val="24"/>
          <w:szCs w:val="28"/>
        </w:rPr>
        <w:t>。</w:t>
      </w:r>
      <w:proofErr w:type="gramStart"/>
      <w:r w:rsidRPr="00104A05">
        <w:rPr>
          <w:rFonts w:hint="eastAsia"/>
          <w:sz w:val="24"/>
          <w:szCs w:val="28"/>
        </w:rPr>
        <w:t>后生元</w:t>
      </w:r>
      <w:proofErr w:type="gramEnd"/>
      <w:r w:rsidRPr="00104A05">
        <w:rPr>
          <w:rFonts w:hint="eastAsia"/>
          <w:sz w:val="24"/>
          <w:szCs w:val="28"/>
        </w:rPr>
        <w:t>在饲料中的不同添加剂量对提升虾类抗逆性的益生作用有不同影响。在罗氏沼虾饲料中分别添加</w:t>
      </w:r>
      <w:r w:rsidRPr="00104A05">
        <w:rPr>
          <w:rFonts w:hint="eastAsia"/>
          <w:sz w:val="24"/>
          <w:szCs w:val="28"/>
        </w:rPr>
        <w:t>107cfu/g</w:t>
      </w:r>
      <w:r w:rsidRPr="00104A05">
        <w:rPr>
          <w:rFonts w:hint="eastAsia"/>
          <w:sz w:val="24"/>
          <w:szCs w:val="28"/>
        </w:rPr>
        <w:t>、</w:t>
      </w:r>
      <w:r w:rsidRPr="00104A05">
        <w:rPr>
          <w:rFonts w:hint="eastAsia"/>
          <w:sz w:val="24"/>
          <w:szCs w:val="28"/>
        </w:rPr>
        <w:t>108cfu/g</w:t>
      </w:r>
      <w:r w:rsidRPr="00104A05">
        <w:rPr>
          <w:rFonts w:hint="eastAsia"/>
          <w:sz w:val="24"/>
          <w:szCs w:val="28"/>
        </w:rPr>
        <w:t>、</w:t>
      </w:r>
      <w:r w:rsidRPr="00104A05">
        <w:rPr>
          <w:rFonts w:hint="eastAsia"/>
          <w:sz w:val="24"/>
          <w:szCs w:val="28"/>
        </w:rPr>
        <w:t>109cfu/g</w:t>
      </w:r>
      <w:r w:rsidRPr="00104A05">
        <w:rPr>
          <w:rFonts w:hint="eastAsia"/>
          <w:sz w:val="24"/>
          <w:szCs w:val="28"/>
        </w:rPr>
        <w:t>三种不同剂量热灭活植物乳杆菌，其中添加量为</w:t>
      </w:r>
      <w:r w:rsidRPr="00104A05">
        <w:rPr>
          <w:rFonts w:hint="eastAsia"/>
          <w:sz w:val="24"/>
          <w:szCs w:val="28"/>
        </w:rPr>
        <w:t>108cfu/g</w:t>
      </w:r>
      <w:r w:rsidRPr="00104A05">
        <w:rPr>
          <w:rFonts w:hint="eastAsia"/>
          <w:sz w:val="24"/>
          <w:szCs w:val="28"/>
        </w:rPr>
        <w:t>组罗氏沼虾</w:t>
      </w:r>
      <w:r w:rsidRPr="00104A05">
        <w:rPr>
          <w:rFonts w:hint="eastAsia"/>
          <w:sz w:val="24"/>
          <w:szCs w:val="28"/>
        </w:rPr>
        <w:t>(</w:t>
      </w:r>
      <w:proofErr w:type="spellStart"/>
      <w:r w:rsidRPr="00104A05">
        <w:rPr>
          <w:rFonts w:hint="eastAsia"/>
          <w:i/>
          <w:iCs/>
          <w:sz w:val="24"/>
          <w:szCs w:val="28"/>
        </w:rPr>
        <w:t>Macrobrachium</w:t>
      </w:r>
      <w:proofErr w:type="spellEnd"/>
      <w:r w:rsidRPr="00104A05">
        <w:rPr>
          <w:rFonts w:hint="eastAsia"/>
          <w:i/>
          <w:iCs/>
          <w:sz w:val="24"/>
          <w:szCs w:val="28"/>
        </w:rPr>
        <w:t xml:space="preserve"> </w:t>
      </w:r>
      <w:proofErr w:type="spellStart"/>
      <w:r w:rsidRPr="00104A05">
        <w:rPr>
          <w:rFonts w:hint="eastAsia"/>
          <w:i/>
          <w:iCs/>
          <w:sz w:val="24"/>
          <w:szCs w:val="28"/>
        </w:rPr>
        <w:t>rosenbergii</w:t>
      </w:r>
      <w:proofErr w:type="spellEnd"/>
      <w:r w:rsidRPr="00104A05">
        <w:rPr>
          <w:rFonts w:hint="eastAsia"/>
          <w:sz w:val="24"/>
          <w:szCs w:val="28"/>
        </w:rPr>
        <w:t>)</w:t>
      </w:r>
      <w:r w:rsidRPr="00104A05">
        <w:rPr>
          <w:rFonts w:hint="eastAsia"/>
          <w:sz w:val="24"/>
          <w:szCs w:val="28"/>
        </w:rPr>
        <w:t>的免疫反应和抗病能力优于其他组</w:t>
      </w:r>
      <w:r w:rsidRPr="00104A05">
        <w:rPr>
          <w:rFonts w:hint="eastAsia"/>
          <w:sz w:val="24"/>
          <w:szCs w:val="28"/>
          <w:vertAlign w:val="superscript"/>
        </w:rPr>
        <w:t>[54]</w:t>
      </w:r>
      <w:r w:rsidRPr="00104A05">
        <w:rPr>
          <w:rFonts w:hint="eastAsia"/>
          <w:sz w:val="24"/>
          <w:szCs w:val="28"/>
        </w:rPr>
        <w:t>。未来要更多关注</w:t>
      </w:r>
      <w:proofErr w:type="gramStart"/>
      <w:r w:rsidRPr="00104A05">
        <w:rPr>
          <w:rFonts w:hint="eastAsia"/>
          <w:sz w:val="24"/>
          <w:szCs w:val="28"/>
        </w:rPr>
        <w:t>后生元</w:t>
      </w:r>
      <w:proofErr w:type="gramEnd"/>
      <w:r w:rsidRPr="00104A05">
        <w:rPr>
          <w:rFonts w:hint="eastAsia"/>
          <w:sz w:val="24"/>
          <w:szCs w:val="28"/>
        </w:rPr>
        <w:t>在虾类不同生长时期</w:t>
      </w:r>
      <w:proofErr w:type="gramStart"/>
      <w:r w:rsidRPr="00104A05">
        <w:rPr>
          <w:rFonts w:hint="eastAsia"/>
          <w:sz w:val="24"/>
          <w:szCs w:val="28"/>
        </w:rPr>
        <w:t>最</w:t>
      </w:r>
      <w:proofErr w:type="gramEnd"/>
      <w:r w:rsidRPr="00104A05">
        <w:rPr>
          <w:rFonts w:hint="eastAsia"/>
          <w:sz w:val="24"/>
          <w:szCs w:val="28"/>
        </w:rPr>
        <w:t>适添加量的科学研究。</w:t>
      </w:r>
    </w:p>
    <w:p w14:paraId="11CECECC" w14:textId="77777777" w:rsidR="006B022A" w:rsidRPr="00104A05" w:rsidRDefault="006B022A" w:rsidP="006B022A">
      <w:pPr>
        <w:spacing w:line="360" w:lineRule="auto"/>
        <w:ind w:firstLineChars="200" w:firstLine="480"/>
        <w:rPr>
          <w:sz w:val="24"/>
          <w:szCs w:val="28"/>
        </w:rPr>
      </w:pPr>
      <w:r w:rsidRPr="00104A05">
        <w:rPr>
          <w:rFonts w:hint="eastAsia"/>
          <w:sz w:val="24"/>
          <w:szCs w:val="28"/>
        </w:rPr>
        <w:t>由于</w:t>
      </w:r>
      <w:proofErr w:type="gramStart"/>
      <w:r w:rsidRPr="00104A05">
        <w:rPr>
          <w:rFonts w:hint="eastAsia"/>
          <w:sz w:val="24"/>
          <w:szCs w:val="28"/>
        </w:rPr>
        <w:t>后生元具有</w:t>
      </w:r>
      <w:proofErr w:type="gramEnd"/>
      <w:r w:rsidRPr="00104A05">
        <w:rPr>
          <w:rFonts w:hint="eastAsia"/>
          <w:sz w:val="24"/>
          <w:szCs w:val="28"/>
        </w:rPr>
        <w:t>化学结构的稳定特点，故不同的处理方式对益生作用的影响不大，凡</w:t>
      </w:r>
      <w:proofErr w:type="gramStart"/>
      <w:r w:rsidRPr="00104A05">
        <w:rPr>
          <w:rFonts w:hint="eastAsia"/>
          <w:sz w:val="24"/>
          <w:szCs w:val="28"/>
        </w:rPr>
        <w:t>纳滨对虾饲</w:t>
      </w:r>
      <w:proofErr w:type="gramEnd"/>
      <w:r w:rsidRPr="00104A05">
        <w:rPr>
          <w:rFonts w:hint="eastAsia"/>
          <w:sz w:val="24"/>
          <w:szCs w:val="28"/>
        </w:rPr>
        <w:t>粮中添加植物乳杆菌的发酵上清液、活菌、热灭活菌饲喂</w:t>
      </w:r>
      <w:r w:rsidRPr="00104A05">
        <w:rPr>
          <w:rFonts w:hint="eastAsia"/>
          <w:sz w:val="24"/>
          <w:szCs w:val="28"/>
        </w:rPr>
        <w:t>45d</w:t>
      </w:r>
      <w:r w:rsidRPr="00104A05">
        <w:rPr>
          <w:rFonts w:hint="eastAsia"/>
          <w:sz w:val="24"/>
          <w:szCs w:val="28"/>
        </w:rPr>
        <w:t>后，对虾的生长性能、成活率</w:t>
      </w:r>
      <w:proofErr w:type="gramStart"/>
      <w:r w:rsidRPr="00104A05">
        <w:rPr>
          <w:rFonts w:hint="eastAsia"/>
          <w:sz w:val="24"/>
          <w:szCs w:val="28"/>
        </w:rPr>
        <w:t>和抗低盐</w:t>
      </w:r>
      <w:proofErr w:type="gramEnd"/>
      <w:r w:rsidRPr="00104A05">
        <w:rPr>
          <w:rFonts w:hint="eastAsia"/>
          <w:sz w:val="24"/>
          <w:szCs w:val="28"/>
        </w:rPr>
        <w:t>胁迫能力均得到提高</w:t>
      </w:r>
      <w:r w:rsidRPr="00104A05">
        <w:rPr>
          <w:rFonts w:hint="eastAsia"/>
          <w:sz w:val="24"/>
          <w:szCs w:val="28"/>
          <w:vertAlign w:val="superscript"/>
        </w:rPr>
        <w:t>[55]</w:t>
      </w:r>
      <w:r w:rsidRPr="00104A05">
        <w:rPr>
          <w:rFonts w:hint="eastAsia"/>
          <w:sz w:val="24"/>
          <w:szCs w:val="28"/>
        </w:rPr>
        <w:t>。但目前</w:t>
      </w:r>
      <w:proofErr w:type="gramStart"/>
      <w:r w:rsidRPr="00104A05">
        <w:rPr>
          <w:rFonts w:hint="eastAsia"/>
          <w:sz w:val="24"/>
          <w:szCs w:val="28"/>
        </w:rPr>
        <w:t>后生元</w:t>
      </w:r>
      <w:proofErr w:type="gramEnd"/>
      <w:r w:rsidRPr="00104A05">
        <w:rPr>
          <w:rFonts w:hint="eastAsia"/>
          <w:sz w:val="24"/>
          <w:szCs w:val="28"/>
        </w:rPr>
        <w:t>的发酵过程并不完善，应利用</w:t>
      </w:r>
      <w:proofErr w:type="gramStart"/>
      <w:r w:rsidRPr="00104A05">
        <w:rPr>
          <w:rFonts w:hint="eastAsia"/>
          <w:sz w:val="24"/>
          <w:szCs w:val="28"/>
        </w:rPr>
        <w:t>代谢组</w:t>
      </w:r>
      <w:proofErr w:type="gramEnd"/>
      <w:r w:rsidRPr="00104A05">
        <w:rPr>
          <w:rFonts w:hint="eastAsia"/>
          <w:sz w:val="24"/>
          <w:szCs w:val="28"/>
        </w:rPr>
        <w:t>学技术方法及时监控在发酵过程中微生物生长的主要代谢物和次要代谢物</w:t>
      </w:r>
      <w:r w:rsidRPr="00104A05">
        <w:rPr>
          <w:rFonts w:hint="eastAsia"/>
          <w:sz w:val="24"/>
          <w:szCs w:val="28"/>
          <w:vertAlign w:val="superscript"/>
        </w:rPr>
        <w:t>[56]</w:t>
      </w:r>
      <w:r w:rsidRPr="00104A05">
        <w:rPr>
          <w:rFonts w:hint="eastAsia"/>
          <w:sz w:val="24"/>
          <w:szCs w:val="28"/>
        </w:rPr>
        <w:t>，减少发酵产物带来的不良作用，提高</w:t>
      </w:r>
      <w:proofErr w:type="gramStart"/>
      <w:r w:rsidRPr="00104A05">
        <w:rPr>
          <w:rFonts w:hint="eastAsia"/>
          <w:sz w:val="24"/>
          <w:szCs w:val="28"/>
        </w:rPr>
        <w:t>后生元</w:t>
      </w:r>
      <w:proofErr w:type="gramEnd"/>
      <w:r w:rsidRPr="00104A05">
        <w:rPr>
          <w:rFonts w:hint="eastAsia"/>
          <w:sz w:val="24"/>
          <w:szCs w:val="28"/>
        </w:rPr>
        <w:t>的使用效果。同时</w:t>
      </w:r>
      <w:proofErr w:type="gramStart"/>
      <w:r w:rsidRPr="00104A05">
        <w:rPr>
          <w:rFonts w:hint="eastAsia"/>
          <w:sz w:val="24"/>
          <w:szCs w:val="28"/>
        </w:rPr>
        <w:t>后生元</w:t>
      </w:r>
      <w:proofErr w:type="gramEnd"/>
      <w:r w:rsidRPr="00104A05">
        <w:rPr>
          <w:rFonts w:hint="eastAsia"/>
          <w:sz w:val="24"/>
          <w:szCs w:val="28"/>
        </w:rPr>
        <w:t>的灭活技术会影响其成分，从而使其发挥不同的功效</w:t>
      </w:r>
      <w:r w:rsidRPr="00104A05">
        <w:rPr>
          <w:rFonts w:hint="eastAsia"/>
          <w:sz w:val="24"/>
          <w:szCs w:val="28"/>
          <w:vertAlign w:val="superscript"/>
        </w:rPr>
        <w:t>[57]</w:t>
      </w:r>
      <w:r w:rsidRPr="00104A05">
        <w:rPr>
          <w:rFonts w:hint="eastAsia"/>
          <w:sz w:val="24"/>
          <w:szCs w:val="28"/>
        </w:rPr>
        <w:t>，故在选择灭活方法之前，要考虑</w:t>
      </w:r>
      <w:proofErr w:type="gramStart"/>
      <w:r w:rsidRPr="00104A05">
        <w:rPr>
          <w:rFonts w:hint="eastAsia"/>
          <w:sz w:val="24"/>
          <w:szCs w:val="28"/>
        </w:rPr>
        <w:t>后生元</w:t>
      </w:r>
      <w:proofErr w:type="gramEnd"/>
      <w:r w:rsidRPr="00104A05">
        <w:rPr>
          <w:rFonts w:hint="eastAsia"/>
          <w:sz w:val="24"/>
          <w:szCs w:val="28"/>
        </w:rPr>
        <w:t>的种类、功能和</w:t>
      </w:r>
      <w:proofErr w:type="gramStart"/>
      <w:r w:rsidRPr="00104A05">
        <w:rPr>
          <w:rFonts w:hint="eastAsia"/>
          <w:sz w:val="24"/>
          <w:szCs w:val="28"/>
        </w:rPr>
        <w:t>益生</w:t>
      </w:r>
      <w:proofErr w:type="gramEnd"/>
      <w:r w:rsidRPr="00104A05">
        <w:rPr>
          <w:rFonts w:hint="eastAsia"/>
          <w:sz w:val="24"/>
          <w:szCs w:val="28"/>
        </w:rPr>
        <w:t>效果等，也可以综合利用多种灭活方法来达到试验目的。</w:t>
      </w:r>
    </w:p>
    <w:p w14:paraId="45E01CDC" w14:textId="77777777" w:rsidR="006B022A" w:rsidRDefault="006B022A" w:rsidP="006B022A">
      <w:pPr>
        <w:spacing w:line="360" w:lineRule="auto"/>
        <w:ind w:firstLineChars="200" w:firstLine="480"/>
        <w:rPr>
          <w:sz w:val="24"/>
          <w:szCs w:val="28"/>
        </w:rPr>
      </w:pPr>
      <w:r w:rsidRPr="00104A05">
        <w:rPr>
          <w:rFonts w:hint="eastAsia"/>
          <w:sz w:val="24"/>
          <w:szCs w:val="28"/>
        </w:rPr>
        <w:t>饲料中添加</w:t>
      </w:r>
      <w:proofErr w:type="gramStart"/>
      <w:r w:rsidRPr="00104A05">
        <w:rPr>
          <w:rFonts w:hint="eastAsia"/>
          <w:sz w:val="24"/>
          <w:szCs w:val="28"/>
        </w:rPr>
        <w:t>后生元</w:t>
      </w:r>
      <w:proofErr w:type="gramEnd"/>
      <w:r w:rsidRPr="00104A05">
        <w:rPr>
          <w:rFonts w:hint="eastAsia"/>
          <w:sz w:val="24"/>
          <w:szCs w:val="28"/>
        </w:rPr>
        <w:t>有益于虾类的生长，提高其抗逆性，但在不同研究中试验的持续时间和</w:t>
      </w:r>
      <w:proofErr w:type="gramStart"/>
      <w:r w:rsidRPr="00104A05">
        <w:rPr>
          <w:rFonts w:hint="eastAsia"/>
          <w:sz w:val="24"/>
          <w:szCs w:val="28"/>
        </w:rPr>
        <w:t>后生元</w:t>
      </w:r>
      <w:proofErr w:type="gramEnd"/>
      <w:r w:rsidRPr="00104A05">
        <w:rPr>
          <w:rFonts w:hint="eastAsia"/>
          <w:sz w:val="24"/>
          <w:szCs w:val="28"/>
        </w:rPr>
        <w:t>的添加量均有所不同，两者取决于后生元和试验动物的种类，须进行更多不同种类的虾类试验。目前</w:t>
      </w:r>
      <w:proofErr w:type="gramStart"/>
      <w:r w:rsidRPr="00104A05">
        <w:rPr>
          <w:rFonts w:hint="eastAsia"/>
          <w:sz w:val="24"/>
          <w:szCs w:val="28"/>
        </w:rPr>
        <w:t>后生元</w:t>
      </w:r>
      <w:proofErr w:type="gramEnd"/>
      <w:r w:rsidRPr="00104A05">
        <w:rPr>
          <w:rFonts w:hint="eastAsia"/>
          <w:sz w:val="24"/>
          <w:szCs w:val="28"/>
        </w:rPr>
        <w:t>在虾类的研究多集中在改善生长和提高免疫，但是其具体作用机制需要进一步研究。</w:t>
      </w:r>
    </w:p>
    <w:p w14:paraId="5D34C7B1" w14:textId="77777777" w:rsidR="006B022A" w:rsidRPr="00104A05" w:rsidRDefault="006B022A" w:rsidP="006B022A">
      <w:pPr>
        <w:spacing w:line="360" w:lineRule="auto"/>
        <w:rPr>
          <w:sz w:val="24"/>
          <w:szCs w:val="28"/>
        </w:rPr>
      </w:pPr>
      <w:r w:rsidRPr="00104A05">
        <w:rPr>
          <w:rFonts w:hint="eastAsia"/>
          <w:sz w:val="24"/>
          <w:szCs w:val="28"/>
        </w:rPr>
        <w:t>3.3</w:t>
      </w:r>
      <w:r w:rsidRPr="00104A05">
        <w:rPr>
          <w:sz w:val="24"/>
          <w:szCs w:val="28"/>
        </w:rPr>
        <w:t xml:space="preserve">  </w:t>
      </w:r>
      <w:proofErr w:type="gramStart"/>
      <w:r w:rsidRPr="00104A05">
        <w:rPr>
          <w:rFonts w:hint="eastAsia"/>
          <w:sz w:val="24"/>
          <w:szCs w:val="28"/>
        </w:rPr>
        <w:t>后生元</w:t>
      </w:r>
      <w:proofErr w:type="gramEnd"/>
      <w:r w:rsidRPr="00104A05">
        <w:rPr>
          <w:rFonts w:hint="eastAsia"/>
          <w:sz w:val="24"/>
          <w:szCs w:val="28"/>
        </w:rPr>
        <w:t>在其他水产动物饲料中的应用</w:t>
      </w:r>
    </w:p>
    <w:p w14:paraId="4CDDB3E8" w14:textId="77777777" w:rsidR="006B022A" w:rsidRPr="00104A05" w:rsidRDefault="006B022A" w:rsidP="006B022A">
      <w:pPr>
        <w:spacing w:line="360" w:lineRule="auto"/>
        <w:ind w:firstLineChars="200" w:firstLine="480"/>
        <w:rPr>
          <w:sz w:val="24"/>
          <w:szCs w:val="28"/>
        </w:rPr>
      </w:pPr>
      <w:r w:rsidRPr="00104A05">
        <w:rPr>
          <w:rFonts w:hint="eastAsia"/>
          <w:sz w:val="24"/>
          <w:szCs w:val="28"/>
        </w:rPr>
        <w:t>刺参</w:t>
      </w:r>
      <w:r w:rsidRPr="00104A05">
        <w:rPr>
          <w:rFonts w:hint="eastAsia"/>
          <w:sz w:val="24"/>
          <w:szCs w:val="28"/>
        </w:rPr>
        <w:t>(</w:t>
      </w:r>
      <w:proofErr w:type="spellStart"/>
      <w:r w:rsidRPr="00104A05">
        <w:rPr>
          <w:rFonts w:hint="eastAsia"/>
          <w:i/>
          <w:iCs/>
          <w:sz w:val="24"/>
          <w:szCs w:val="28"/>
        </w:rPr>
        <w:t>Apostichopus</w:t>
      </w:r>
      <w:proofErr w:type="spellEnd"/>
      <w:r w:rsidRPr="00104A05">
        <w:rPr>
          <w:rFonts w:hint="eastAsia"/>
          <w:i/>
          <w:iCs/>
          <w:sz w:val="24"/>
          <w:szCs w:val="28"/>
        </w:rPr>
        <w:t xml:space="preserve"> japonicas</w:t>
      </w:r>
      <w:r w:rsidRPr="00104A05">
        <w:rPr>
          <w:rFonts w:hint="eastAsia"/>
          <w:sz w:val="24"/>
          <w:szCs w:val="28"/>
        </w:rPr>
        <w:t>)</w:t>
      </w:r>
      <w:r w:rsidRPr="00104A05">
        <w:rPr>
          <w:rFonts w:hint="eastAsia"/>
          <w:sz w:val="24"/>
          <w:szCs w:val="28"/>
        </w:rPr>
        <w:t>是棘皮动物中营养和价值最高的商品种之一，在刺参养殖过程中，恶劣环境条件可能引起刺参腐</w:t>
      </w:r>
      <w:proofErr w:type="gramStart"/>
      <w:r w:rsidRPr="00104A05">
        <w:rPr>
          <w:rFonts w:hint="eastAsia"/>
          <w:sz w:val="24"/>
          <w:szCs w:val="28"/>
        </w:rPr>
        <w:t>皮甚至</w:t>
      </w:r>
      <w:proofErr w:type="gramEnd"/>
      <w:r w:rsidRPr="00104A05">
        <w:rPr>
          <w:rFonts w:hint="eastAsia"/>
          <w:sz w:val="24"/>
          <w:szCs w:val="28"/>
        </w:rPr>
        <w:t>死亡，会对养殖户造成巨大的经济损失。</w:t>
      </w:r>
      <w:proofErr w:type="gramStart"/>
      <w:r w:rsidRPr="00104A05">
        <w:rPr>
          <w:rFonts w:hint="eastAsia"/>
          <w:sz w:val="24"/>
          <w:szCs w:val="28"/>
        </w:rPr>
        <w:t>后生元</w:t>
      </w:r>
      <w:proofErr w:type="gramEnd"/>
      <w:r w:rsidRPr="00104A05">
        <w:rPr>
          <w:rFonts w:hint="eastAsia"/>
          <w:sz w:val="24"/>
          <w:szCs w:val="28"/>
        </w:rPr>
        <w:t>中包含诸多抗菌成分，可有效改善刺参肠道菌群和肠黏膜屏障，进而维持刺参肠道健康并提高刺参生长性能。</w:t>
      </w:r>
    </w:p>
    <w:p w14:paraId="704BA69E" w14:textId="77777777" w:rsidR="006B022A" w:rsidRPr="00104A05" w:rsidRDefault="006B022A" w:rsidP="006B022A">
      <w:pPr>
        <w:spacing w:line="360" w:lineRule="auto"/>
        <w:ind w:firstLineChars="200" w:firstLine="480"/>
        <w:rPr>
          <w:sz w:val="24"/>
          <w:szCs w:val="28"/>
        </w:rPr>
      </w:pPr>
      <w:r w:rsidRPr="00104A05">
        <w:rPr>
          <w:rFonts w:hint="eastAsia"/>
          <w:sz w:val="24"/>
          <w:szCs w:val="28"/>
        </w:rPr>
        <w:t>在刺参</w:t>
      </w:r>
      <w:proofErr w:type="gramStart"/>
      <w:r w:rsidRPr="00104A05">
        <w:rPr>
          <w:rFonts w:hint="eastAsia"/>
          <w:sz w:val="24"/>
          <w:szCs w:val="28"/>
        </w:rPr>
        <w:t>饲</w:t>
      </w:r>
      <w:proofErr w:type="gramEnd"/>
      <w:r w:rsidRPr="00104A05">
        <w:rPr>
          <w:rFonts w:hint="eastAsia"/>
          <w:sz w:val="24"/>
          <w:szCs w:val="28"/>
        </w:rPr>
        <w:t>粮中添加热灭活植物乳杆菌，在饲喂刺参</w:t>
      </w:r>
      <w:r w:rsidRPr="00104A05">
        <w:rPr>
          <w:rFonts w:hint="eastAsia"/>
          <w:sz w:val="24"/>
          <w:szCs w:val="28"/>
        </w:rPr>
        <w:t>60d</w:t>
      </w:r>
      <w:r w:rsidRPr="00104A05">
        <w:rPr>
          <w:rFonts w:hint="eastAsia"/>
          <w:sz w:val="24"/>
          <w:szCs w:val="28"/>
        </w:rPr>
        <w:t>后，</w:t>
      </w:r>
      <w:r w:rsidRPr="00104A05">
        <w:rPr>
          <w:rFonts w:hint="eastAsia"/>
          <w:sz w:val="24"/>
          <w:szCs w:val="28"/>
        </w:rPr>
        <w:t>0.05</w:t>
      </w:r>
      <w:r w:rsidRPr="00104A05">
        <w:rPr>
          <w:rFonts w:hint="eastAsia"/>
          <w:sz w:val="24"/>
          <w:szCs w:val="28"/>
        </w:rPr>
        <w:t>和</w:t>
      </w:r>
      <w:r w:rsidRPr="00104A05">
        <w:rPr>
          <w:rFonts w:hint="eastAsia"/>
          <w:sz w:val="24"/>
          <w:szCs w:val="28"/>
        </w:rPr>
        <w:t>0.25g/kg</w:t>
      </w:r>
      <w:r w:rsidRPr="00104A05">
        <w:rPr>
          <w:rFonts w:hint="eastAsia"/>
          <w:sz w:val="24"/>
          <w:szCs w:val="28"/>
        </w:rPr>
        <w:t>热灭活植物乳杆菌组刺参的终末体重、增重率、特定生长率显著高于其他组，其通过提高饲料利用率、增强目标动物的消化活性，来达到增强营养吸收并改善生长性能的目的；添加</w:t>
      </w:r>
      <w:r w:rsidRPr="00104A05">
        <w:rPr>
          <w:rFonts w:hint="eastAsia"/>
          <w:sz w:val="24"/>
          <w:szCs w:val="28"/>
        </w:rPr>
        <w:t>0.05g/kg</w:t>
      </w:r>
      <w:r w:rsidRPr="00104A05">
        <w:rPr>
          <w:rFonts w:hint="eastAsia"/>
          <w:sz w:val="24"/>
          <w:szCs w:val="28"/>
        </w:rPr>
        <w:t>组的刺参溶菌酶、超氧化物歧化酶、碱性磷酸酶活力显著高于低剂量组，这说明</w:t>
      </w:r>
      <w:proofErr w:type="gramStart"/>
      <w:r w:rsidRPr="00104A05">
        <w:rPr>
          <w:rFonts w:hint="eastAsia"/>
          <w:sz w:val="24"/>
          <w:szCs w:val="28"/>
        </w:rPr>
        <w:t>后生元</w:t>
      </w:r>
      <w:proofErr w:type="gramEnd"/>
      <w:r w:rsidRPr="00104A05">
        <w:rPr>
          <w:rFonts w:hint="eastAsia"/>
          <w:sz w:val="24"/>
          <w:szCs w:val="28"/>
        </w:rPr>
        <w:t>可提高刺参的生长性能并通过</w:t>
      </w:r>
      <w:proofErr w:type="gramStart"/>
      <w:r w:rsidRPr="00104A05">
        <w:rPr>
          <w:rFonts w:hint="eastAsia"/>
          <w:sz w:val="24"/>
          <w:szCs w:val="28"/>
        </w:rPr>
        <w:t>调节非</w:t>
      </w:r>
      <w:proofErr w:type="gramEnd"/>
      <w:r w:rsidRPr="00104A05">
        <w:rPr>
          <w:rFonts w:hint="eastAsia"/>
          <w:sz w:val="24"/>
          <w:szCs w:val="28"/>
        </w:rPr>
        <w:t>特异性免疫酶活性来增强机体免疫力</w:t>
      </w:r>
      <w:r w:rsidRPr="00104A05">
        <w:rPr>
          <w:rFonts w:hint="eastAsia"/>
          <w:sz w:val="24"/>
          <w:szCs w:val="28"/>
          <w:vertAlign w:val="superscript"/>
        </w:rPr>
        <w:t>[58]</w:t>
      </w:r>
      <w:r w:rsidRPr="00104A05">
        <w:rPr>
          <w:rFonts w:hint="eastAsia"/>
          <w:sz w:val="24"/>
          <w:szCs w:val="28"/>
        </w:rPr>
        <w:t>。</w:t>
      </w:r>
    </w:p>
    <w:p w14:paraId="0B9D74B8" w14:textId="2143E559" w:rsidR="006B022A" w:rsidRPr="006B022A" w:rsidRDefault="006B022A" w:rsidP="006B022A">
      <w:pPr>
        <w:spacing w:line="360" w:lineRule="auto"/>
        <w:rPr>
          <w:rFonts w:hint="eastAsia"/>
          <w:sz w:val="24"/>
          <w:szCs w:val="28"/>
        </w:rPr>
      </w:pPr>
      <w:r w:rsidRPr="00104A05">
        <w:rPr>
          <w:rFonts w:hint="eastAsia"/>
          <w:sz w:val="24"/>
          <w:szCs w:val="28"/>
        </w:rPr>
        <w:t>尽管研究表明</w:t>
      </w:r>
      <w:proofErr w:type="gramStart"/>
      <w:r w:rsidRPr="00104A05">
        <w:rPr>
          <w:rFonts w:hint="eastAsia"/>
          <w:sz w:val="24"/>
          <w:szCs w:val="28"/>
        </w:rPr>
        <w:t>后生元</w:t>
      </w:r>
      <w:proofErr w:type="gramEnd"/>
      <w:r w:rsidRPr="00104A05">
        <w:rPr>
          <w:rFonts w:hint="eastAsia"/>
          <w:sz w:val="24"/>
          <w:szCs w:val="28"/>
        </w:rPr>
        <w:t>对水产动物具有益生作用，但目前仍有一些局限性。例如，未通过大量实践生产验证</w:t>
      </w:r>
      <w:proofErr w:type="gramStart"/>
      <w:r w:rsidRPr="00104A05">
        <w:rPr>
          <w:rFonts w:hint="eastAsia"/>
          <w:sz w:val="24"/>
          <w:szCs w:val="28"/>
        </w:rPr>
        <w:t>后生元</w:t>
      </w:r>
      <w:proofErr w:type="gramEnd"/>
      <w:r w:rsidRPr="00104A05">
        <w:rPr>
          <w:rFonts w:hint="eastAsia"/>
          <w:sz w:val="24"/>
          <w:szCs w:val="28"/>
        </w:rPr>
        <w:t>的功效和安全性；未明确的法律法规及用量标准。且目前关于贝类、</w:t>
      </w:r>
      <w:r w:rsidRPr="00104A05">
        <w:rPr>
          <w:rFonts w:hint="eastAsia"/>
          <w:sz w:val="24"/>
          <w:szCs w:val="28"/>
        </w:rPr>
        <w:lastRenderedPageBreak/>
        <w:t>头足类等其他水产动物补充</w:t>
      </w:r>
      <w:proofErr w:type="gramStart"/>
      <w:r w:rsidRPr="00104A05">
        <w:rPr>
          <w:rFonts w:hint="eastAsia"/>
          <w:sz w:val="24"/>
          <w:szCs w:val="28"/>
        </w:rPr>
        <w:t>后生元</w:t>
      </w:r>
      <w:proofErr w:type="gramEnd"/>
      <w:r w:rsidRPr="00104A05">
        <w:rPr>
          <w:rFonts w:hint="eastAsia"/>
          <w:sz w:val="24"/>
          <w:szCs w:val="28"/>
        </w:rPr>
        <w:t>的试验研究结果较少，故未来需要学者更多关注这一部分的缺失，完善</w:t>
      </w:r>
      <w:proofErr w:type="gramStart"/>
      <w:r w:rsidRPr="00104A05">
        <w:rPr>
          <w:rFonts w:hint="eastAsia"/>
          <w:sz w:val="24"/>
          <w:szCs w:val="28"/>
        </w:rPr>
        <w:t>后生元产品</w:t>
      </w:r>
      <w:proofErr w:type="gramEnd"/>
      <w:r w:rsidRPr="00104A05">
        <w:rPr>
          <w:rFonts w:hint="eastAsia"/>
          <w:sz w:val="24"/>
          <w:szCs w:val="28"/>
        </w:rPr>
        <w:t>对水产动物的益</w:t>
      </w:r>
      <w:proofErr w:type="gramStart"/>
      <w:r w:rsidRPr="00104A05">
        <w:rPr>
          <w:rFonts w:hint="eastAsia"/>
          <w:sz w:val="24"/>
          <w:szCs w:val="28"/>
        </w:rPr>
        <w:t>生效果</w:t>
      </w:r>
      <w:proofErr w:type="gramEnd"/>
      <w:r w:rsidRPr="00104A05">
        <w:rPr>
          <w:rFonts w:hint="eastAsia"/>
          <w:sz w:val="24"/>
          <w:szCs w:val="28"/>
        </w:rPr>
        <w:t>的评价。</w:t>
      </w:r>
    </w:p>
    <w:p w14:paraId="1648322D" w14:textId="6AD8E8DF" w:rsidR="0065753E" w:rsidRDefault="0065753E" w:rsidP="0065753E">
      <w:pPr>
        <w:spacing w:line="360" w:lineRule="auto"/>
        <w:jc w:val="center"/>
        <w:rPr>
          <w:sz w:val="24"/>
          <w:szCs w:val="28"/>
        </w:rPr>
      </w:pPr>
      <w:r w:rsidRPr="00104A05">
        <w:rPr>
          <w:noProof/>
          <w:sz w:val="24"/>
          <w:szCs w:val="28"/>
        </w:rPr>
        <w:drawing>
          <wp:inline distT="0" distB="0" distL="0" distR="0" wp14:anchorId="4E5CF9F0" wp14:editId="2AE498CA">
            <wp:extent cx="4490731" cy="4859866"/>
            <wp:effectExtent l="0" t="0" r="5080" b="0"/>
            <wp:docPr id="10776437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43707" name="图片 1077643707"/>
                    <pic:cNvPicPr/>
                  </pic:nvPicPr>
                  <pic:blipFill rotWithShape="1">
                    <a:blip r:embed="rId12" cstate="print">
                      <a:extLst>
                        <a:ext uri="{28A0092B-C50C-407E-A947-70E740481C1C}">
                          <a14:useLocalDpi xmlns:a14="http://schemas.microsoft.com/office/drawing/2010/main" val="0"/>
                        </a:ext>
                      </a:extLst>
                    </a:blip>
                    <a:srcRect l="4681" t="2186" r="2778" b="3011"/>
                    <a:stretch/>
                  </pic:blipFill>
                  <pic:spPr bwMode="auto">
                    <a:xfrm>
                      <a:off x="0" y="0"/>
                      <a:ext cx="4496081" cy="4865656"/>
                    </a:xfrm>
                    <a:prstGeom prst="rect">
                      <a:avLst/>
                    </a:prstGeom>
                    <a:ln>
                      <a:noFill/>
                    </a:ln>
                    <a:extLst>
                      <a:ext uri="{53640926-AAD7-44D8-BBD7-CCE9431645EC}">
                        <a14:shadowObscured xmlns:a14="http://schemas.microsoft.com/office/drawing/2010/main"/>
                      </a:ext>
                    </a:extLst>
                  </pic:spPr>
                </pic:pic>
              </a:graphicData>
            </a:graphic>
          </wp:inline>
        </w:drawing>
      </w:r>
      <w:r w:rsidRPr="00104A05">
        <w:rPr>
          <w:noProof/>
          <w:sz w:val="24"/>
          <w:szCs w:val="28"/>
        </w:rPr>
        <w:drawing>
          <wp:inline distT="0" distB="0" distL="0" distR="0" wp14:anchorId="1E6AB1F1" wp14:editId="0CB93F1B">
            <wp:extent cx="4675293" cy="2836153"/>
            <wp:effectExtent l="0" t="0" r="0" b="2540"/>
            <wp:docPr id="1479272977" name="图片 2" descr="后生元在水产饲料中应用的研究进展_李婉琪.pdf - Adobe Acrobat Pro DC (64-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272977" name="图片 1479272977" descr="后生元在水产饲料中应用的研究进展_李婉琪.pdf - Adobe Acrobat Pro DC (64-bit)"/>
                    <pic:cNvPicPr/>
                  </pic:nvPicPr>
                  <pic:blipFill rotWithShape="1">
                    <a:blip r:embed="rId13">
                      <a:extLst>
                        <a:ext uri="{28A0092B-C50C-407E-A947-70E740481C1C}">
                          <a14:useLocalDpi xmlns:a14="http://schemas.microsoft.com/office/drawing/2010/main" val="0"/>
                        </a:ext>
                      </a:extLst>
                    </a:blip>
                    <a:srcRect l="25329" t="31452" r="41406" b="34693"/>
                    <a:stretch/>
                  </pic:blipFill>
                  <pic:spPr bwMode="auto">
                    <a:xfrm>
                      <a:off x="0" y="0"/>
                      <a:ext cx="4687313" cy="2843445"/>
                    </a:xfrm>
                    <a:prstGeom prst="rect">
                      <a:avLst/>
                    </a:prstGeom>
                    <a:ln>
                      <a:noFill/>
                    </a:ln>
                    <a:extLst>
                      <a:ext uri="{53640926-AAD7-44D8-BBD7-CCE9431645EC}">
                        <a14:shadowObscured xmlns:a14="http://schemas.microsoft.com/office/drawing/2010/main"/>
                      </a:ext>
                    </a:extLst>
                  </pic:spPr>
                </pic:pic>
              </a:graphicData>
            </a:graphic>
          </wp:inline>
        </w:drawing>
      </w:r>
    </w:p>
    <w:p w14:paraId="141CAB7B" w14:textId="0E2C869C" w:rsidR="00104A05" w:rsidRPr="00104A05" w:rsidRDefault="00104A05" w:rsidP="00104A05">
      <w:pPr>
        <w:spacing w:line="360" w:lineRule="auto"/>
        <w:ind w:firstLineChars="200" w:firstLine="480"/>
        <w:rPr>
          <w:sz w:val="24"/>
          <w:szCs w:val="28"/>
        </w:rPr>
      </w:pPr>
    </w:p>
    <w:p w14:paraId="20463B84" w14:textId="77777777" w:rsidR="00104A05" w:rsidRPr="00104A05" w:rsidRDefault="00104A05" w:rsidP="00104A05">
      <w:pPr>
        <w:spacing w:line="360" w:lineRule="auto"/>
        <w:rPr>
          <w:sz w:val="24"/>
          <w:szCs w:val="28"/>
        </w:rPr>
      </w:pPr>
      <w:r w:rsidRPr="00104A05">
        <w:rPr>
          <w:rFonts w:hint="eastAsia"/>
          <w:sz w:val="24"/>
          <w:szCs w:val="28"/>
        </w:rPr>
        <w:lastRenderedPageBreak/>
        <w:t>4</w:t>
      </w:r>
      <w:r w:rsidRPr="00104A05">
        <w:rPr>
          <w:sz w:val="24"/>
          <w:szCs w:val="28"/>
        </w:rPr>
        <w:t xml:space="preserve">   </w:t>
      </w:r>
      <w:r w:rsidRPr="00104A05">
        <w:rPr>
          <w:rFonts w:hint="eastAsia"/>
          <w:sz w:val="24"/>
          <w:szCs w:val="28"/>
        </w:rPr>
        <w:t>小结与展望</w:t>
      </w:r>
    </w:p>
    <w:p w14:paraId="4165EABB" w14:textId="77777777" w:rsidR="00104A05" w:rsidRPr="00104A05" w:rsidRDefault="00104A05" w:rsidP="00104A05">
      <w:pPr>
        <w:spacing w:line="360" w:lineRule="auto"/>
        <w:ind w:firstLineChars="200" w:firstLine="480"/>
        <w:rPr>
          <w:sz w:val="24"/>
          <w:szCs w:val="28"/>
        </w:rPr>
      </w:pPr>
      <w:r w:rsidRPr="00104A05">
        <w:rPr>
          <w:rFonts w:hint="eastAsia"/>
          <w:sz w:val="24"/>
          <w:szCs w:val="28"/>
        </w:rPr>
        <w:t>综上所述，</w:t>
      </w:r>
      <w:proofErr w:type="gramStart"/>
      <w:r w:rsidRPr="00104A05">
        <w:rPr>
          <w:rFonts w:hint="eastAsia"/>
          <w:sz w:val="24"/>
          <w:szCs w:val="28"/>
        </w:rPr>
        <w:t>后生元具有</w:t>
      </w:r>
      <w:proofErr w:type="gramEnd"/>
      <w:r w:rsidRPr="00104A05">
        <w:rPr>
          <w:rFonts w:hint="eastAsia"/>
          <w:sz w:val="24"/>
          <w:szCs w:val="28"/>
        </w:rPr>
        <w:t>良好的抗逆性、安全性、易保存等多种优于</w:t>
      </w:r>
      <w:proofErr w:type="gramStart"/>
      <w:r w:rsidRPr="00104A05">
        <w:rPr>
          <w:rFonts w:hint="eastAsia"/>
          <w:sz w:val="24"/>
          <w:szCs w:val="28"/>
        </w:rPr>
        <w:t>活性益</w:t>
      </w:r>
      <w:proofErr w:type="gramEnd"/>
      <w:r w:rsidRPr="00104A05">
        <w:rPr>
          <w:rFonts w:hint="eastAsia"/>
          <w:sz w:val="24"/>
          <w:szCs w:val="28"/>
        </w:rPr>
        <w:t>生菌的优势，以及提高生长性能、维持肠道菌群平衡、增强非特异免疫力等</w:t>
      </w:r>
      <w:proofErr w:type="gramStart"/>
      <w:r w:rsidRPr="00104A05">
        <w:rPr>
          <w:rFonts w:hint="eastAsia"/>
          <w:sz w:val="24"/>
          <w:szCs w:val="28"/>
        </w:rPr>
        <w:t>多种益</w:t>
      </w:r>
      <w:proofErr w:type="gramEnd"/>
      <w:r w:rsidRPr="00104A05">
        <w:rPr>
          <w:rFonts w:hint="eastAsia"/>
          <w:sz w:val="24"/>
          <w:szCs w:val="28"/>
        </w:rPr>
        <w:t>生功能，作为水产动物饲料添加剂已逐渐应用于水产饲料中。目前，饲料中禁抗，养殖</w:t>
      </w:r>
      <w:proofErr w:type="gramStart"/>
      <w:r w:rsidRPr="00104A05">
        <w:rPr>
          <w:rFonts w:hint="eastAsia"/>
          <w:sz w:val="24"/>
          <w:szCs w:val="28"/>
        </w:rPr>
        <w:t>端减抗限抗</w:t>
      </w:r>
      <w:proofErr w:type="gramEnd"/>
      <w:r w:rsidRPr="00104A05">
        <w:rPr>
          <w:rFonts w:hint="eastAsia"/>
          <w:sz w:val="24"/>
          <w:szCs w:val="28"/>
        </w:rPr>
        <w:t>是水产养殖产业发展的大势所向，</w:t>
      </w:r>
      <w:proofErr w:type="gramStart"/>
      <w:r w:rsidRPr="00104A05">
        <w:rPr>
          <w:rFonts w:hint="eastAsia"/>
          <w:sz w:val="24"/>
          <w:szCs w:val="28"/>
        </w:rPr>
        <w:t>后生元具有</w:t>
      </w:r>
      <w:proofErr w:type="gramEnd"/>
      <w:r w:rsidRPr="00104A05">
        <w:rPr>
          <w:rFonts w:hint="eastAsia"/>
          <w:sz w:val="24"/>
          <w:szCs w:val="28"/>
        </w:rPr>
        <w:t>很好的发展前景，然而其获取技术尚不够成熟、具体益生机制的研究尚不够明确，迫切需要进一步研究</w:t>
      </w:r>
      <w:proofErr w:type="gramStart"/>
      <w:r w:rsidRPr="00104A05">
        <w:rPr>
          <w:rFonts w:hint="eastAsia"/>
          <w:sz w:val="24"/>
          <w:szCs w:val="28"/>
        </w:rPr>
        <w:t>后生元</w:t>
      </w:r>
      <w:proofErr w:type="gramEnd"/>
      <w:r w:rsidRPr="00104A05">
        <w:rPr>
          <w:rFonts w:hint="eastAsia"/>
          <w:sz w:val="24"/>
          <w:szCs w:val="28"/>
        </w:rPr>
        <w:t>的获取技术和作用机理。</w:t>
      </w:r>
    </w:p>
    <w:p w14:paraId="7DEACF1D" w14:textId="77777777" w:rsidR="00104A05" w:rsidRPr="00104A05" w:rsidRDefault="00104A05" w:rsidP="00104A05">
      <w:pPr>
        <w:spacing w:line="360" w:lineRule="auto"/>
        <w:ind w:firstLineChars="200" w:firstLine="480"/>
        <w:rPr>
          <w:sz w:val="24"/>
          <w:szCs w:val="28"/>
        </w:rPr>
      </w:pPr>
      <w:r w:rsidRPr="00104A05">
        <w:rPr>
          <w:rFonts w:hint="eastAsia"/>
          <w:sz w:val="24"/>
          <w:szCs w:val="28"/>
        </w:rPr>
        <w:t>由于</w:t>
      </w:r>
      <w:proofErr w:type="gramStart"/>
      <w:r w:rsidRPr="00104A05">
        <w:rPr>
          <w:rFonts w:hint="eastAsia"/>
          <w:sz w:val="24"/>
          <w:szCs w:val="28"/>
        </w:rPr>
        <w:t>后生元</w:t>
      </w:r>
      <w:proofErr w:type="gramEnd"/>
      <w:r w:rsidRPr="00104A05">
        <w:rPr>
          <w:rFonts w:hint="eastAsia"/>
          <w:sz w:val="24"/>
          <w:szCs w:val="28"/>
        </w:rPr>
        <w:t>的健康作用具有菌株特异性，同一菌株经过不同的灭活方法，所产生的</w:t>
      </w:r>
      <w:proofErr w:type="gramStart"/>
      <w:r w:rsidRPr="00104A05">
        <w:rPr>
          <w:rFonts w:hint="eastAsia"/>
          <w:sz w:val="24"/>
          <w:szCs w:val="28"/>
        </w:rPr>
        <w:t>后生元产品</w:t>
      </w:r>
      <w:proofErr w:type="gramEnd"/>
      <w:r w:rsidRPr="00104A05">
        <w:rPr>
          <w:rFonts w:hint="eastAsia"/>
          <w:sz w:val="24"/>
          <w:szCs w:val="28"/>
        </w:rPr>
        <w:t>的健康作用会存在差异</w:t>
      </w:r>
      <w:r w:rsidRPr="00104A05">
        <w:rPr>
          <w:rFonts w:hint="eastAsia"/>
          <w:sz w:val="24"/>
          <w:szCs w:val="28"/>
          <w:vertAlign w:val="superscript"/>
        </w:rPr>
        <w:t>[59]</w:t>
      </w:r>
      <w:r w:rsidRPr="00104A05">
        <w:rPr>
          <w:rFonts w:hint="eastAsia"/>
          <w:sz w:val="24"/>
          <w:szCs w:val="28"/>
        </w:rPr>
        <w:t>，故</w:t>
      </w:r>
      <w:proofErr w:type="gramStart"/>
      <w:r w:rsidRPr="00104A05">
        <w:rPr>
          <w:rFonts w:hint="eastAsia"/>
          <w:sz w:val="24"/>
          <w:szCs w:val="28"/>
        </w:rPr>
        <w:t>后生元</w:t>
      </w:r>
      <w:proofErr w:type="gramEnd"/>
      <w:r w:rsidRPr="00104A05">
        <w:rPr>
          <w:rFonts w:hint="eastAsia"/>
          <w:sz w:val="24"/>
          <w:szCs w:val="28"/>
        </w:rPr>
        <w:t>的生物安全性是产业发展的首要条件。一方面，在制备</w:t>
      </w:r>
      <w:proofErr w:type="gramStart"/>
      <w:r w:rsidRPr="00104A05">
        <w:rPr>
          <w:rFonts w:hint="eastAsia"/>
          <w:sz w:val="24"/>
          <w:szCs w:val="28"/>
        </w:rPr>
        <w:t>后生元产品</w:t>
      </w:r>
      <w:proofErr w:type="gramEnd"/>
      <w:r w:rsidRPr="00104A05">
        <w:rPr>
          <w:rFonts w:hint="eastAsia"/>
          <w:sz w:val="24"/>
          <w:szCs w:val="28"/>
        </w:rPr>
        <w:t>时要优先选择已被证实为安全的微生物；另一方面，即便选择了安全性的微生物，也要对已制备但未经过安全评价的</w:t>
      </w:r>
      <w:proofErr w:type="gramStart"/>
      <w:r w:rsidRPr="00104A05">
        <w:rPr>
          <w:rFonts w:hint="eastAsia"/>
          <w:sz w:val="24"/>
          <w:szCs w:val="28"/>
        </w:rPr>
        <w:t>后生元产品</w:t>
      </w:r>
      <w:proofErr w:type="gramEnd"/>
      <w:r w:rsidRPr="00104A05">
        <w:rPr>
          <w:rFonts w:hint="eastAsia"/>
          <w:sz w:val="24"/>
          <w:szCs w:val="28"/>
        </w:rPr>
        <w:t>进行成分分析。因此，探索更多的安全性</w:t>
      </w:r>
      <w:proofErr w:type="gramStart"/>
      <w:r w:rsidRPr="00104A05">
        <w:rPr>
          <w:rFonts w:hint="eastAsia"/>
          <w:sz w:val="24"/>
          <w:szCs w:val="28"/>
        </w:rPr>
        <w:t>后生元</w:t>
      </w:r>
      <w:proofErr w:type="gramEnd"/>
      <w:r w:rsidRPr="00104A05">
        <w:rPr>
          <w:rFonts w:hint="eastAsia"/>
          <w:sz w:val="24"/>
          <w:szCs w:val="28"/>
        </w:rPr>
        <w:t>产品，以及如何科学评价</w:t>
      </w:r>
      <w:proofErr w:type="gramStart"/>
      <w:r w:rsidRPr="00104A05">
        <w:rPr>
          <w:rFonts w:hint="eastAsia"/>
          <w:sz w:val="24"/>
          <w:szCs w:val="28"/>
        </w:rPr>
        <w:t>后生元</w:t>
      </w:r>
      <w:proofErr w:type="gramEnd"/>
      <w:r w:rsidRPr="00104A05">
        <w:rPr>
          <w:rFonts w:hint="eastAsia"/>
          <w:sz w:val="24"/>
          <w:szCs w:val="28"/>
        </w:rPr>
        <w:t>的安全性亦是其产业发展中亟待解决的关键问题。</w:t>
      </w:r>
    </w:p>
    <w:p w14:paraId="34187ACE" w14:textId="77777777" w:rsidR="00104A05" w:rsidRPr="00104A05" w:rsidRDefault="00104A05" w:rsidP="00104A05">
      <w:pPr>
        <w:spacing w:line="360" w:lineRule="auto"/>
        <w:ind w:firstLineChars="200" w:firstLine="480"/>
        <w:rPr>
          <w:sz w:val="24"/>
          <w:szCs w:val="28"/>
        </w:rPr>
      </w:pPr>
      <w:r w:rsidRPr="00104A05">
        <w:rPr>
          <w:rFonts w:hint="eastAsia"/>
          <w:sz w:val="24"/>
          <w:szCs w:val="28"/>
        </w:rPr>
        <w:t>水产饲料中添加</w:t>
      </w:r>
      <w:proofErr w:type="gramStart"/>
      <w:r w:rsidRPr="00104A05">
        <w:rPr>
          <w:rFonts w:hint="eastAsia"/>
          <w:sz w:val="24"/>
          <w:szCs w:val="28"/>
        </w:rPr>
        <w:t>后生元</w:t>
      </w:r>
      <w:proofErr w:type="gramEnd"/>
      <w:r w:rsidRPr="00104A05">
        <w:rPr>
          <w:rFonts w:hint="eastAsia"/>
          <w:sz w:val="24"/>
          <w:szCs w:val="28"/>
        </w:rPr>
        <w:t>已被国内外大量试验证实，其对水产动物具有较好的应用效果。同时</w:t>
      </w:r>
      <w:proofErr w:type="gramStart"/>
      <w:r w:rsidRPr="00104A05">
        <w:rPr>
          <w:rFonts w:hint="eastAsia"/>
          <w:sz w:val="24"/>
          <w:szCs w:val="28"/>
        </w:rPr>
        <w:t>后生元与活性益</w:t>
      </w:r>
      <w:proofErr w:type="gramEnd"/>
      <w:r w:rsidRPr="00104A05">
        <w:rPr>
          <w:rFonts w:hint="eastAsia"/>
          <w:sz w:val="24"/>
          <w:szCs w:val="28"/>
        </w:rPr>
        <w:t>生菌相比</w:t>
      </w:r>
      <w:r w:rsidRPr="00104A05">
        <w:rPr>
          <w:rFonts w:hint="eastAsia"/>
          <w:sz w:val="24"/>
          <w:szCs w:val="28"/>
        </w:rPr>
        <w:t>,</w:t>
      </w:r>
      <w:r w:rsidRPr="00104A05">
        <w:rPr>
          <w:rFonts w:hint="eastAsia"/>
          <w:sz w:val="24"/>
          <w:szCs w:val="28"/>
        </w:rPr>
        <w:t>其优势在于产品更稳定、更安全、运输成本和储存条件要求更低。</w:t>
      </w:r>
      <w:proofErr w:type="gramStart"/>
      <w:r w:rsidRPr="00104A05">
        <w:rPr>
          <w:rFonts w:hint="eastAsia"/>
          <w:sz w:val="24"/>
          <w:szCs w:val="28"/>
        </w:rPr>
        <w:t>后生元</w:t>
      </w:r>
      <w:proofErr w:type="gramEnd"/>
      <w:r w:rsidRPr="00104A05">
        <w:rPr>
          <w:rFonts w:hint="eastAsia"/>
          <w:sz w:val="24"/>
          <w:szCs w:val="28"/>
        </w:rPr>
        <w:t>是微生物制剂领域的创新热点，值得大力开展研究工作。</w:t>
      </w:r>
    </w:p>
    <w:p w14:paraId="2A2C00A3" w14:textId="77777777" w:rsidR="00104A05" w:rsidRPr="00104A05" w:rsidRDefault="00104A05" w:rsidP="00104A05">
      <w:pPr>
        <w:spacing w:line="360" w:lineRule="auto"/>
        <w:rPr>
          <w:sz w:val="24"/>
          <w:szCs w:val="28"/>
        </w:rPr>
      </w:pPr>
      <w:r w:rsidRPr="00104A05">
        <w:rPr>
          <w:rFonts w:hint="eastAsia"/>
          <w:sz w:val="24"/>
          <w:szCs w:val="28"/>
        </w:rPr>
        <w:t>参考文献：略</w:t>
      </w:r>
    </w:p>
    <w:p w14:paraId="752131D9" w14:textId="77777777" w:rsidR="00104A05" w:rsidRDefault="00104A05" w:rsidP="00104A05">
      <w:pPr>
        <w:spacing w:line="360" w:lineRule="auto"/>
        <w:ind w:firstLine="420"/>
        <w:jc w:val="right"/>
        <w:rPr>
          <w:szCs w:val="22"/>
        </w:rPr>
      </w:pPr>
      <w:r w:rsidRPr="00104A05">
        <w:rPr>
          <w:rFonts w:hint="eastAsia"/>
          <w:szCs w:val="22"/>
        </w:rPr>
        <w:t>原文刊登在《饲料工业》，网络首发时间：</w:t>
      </w:r>
      <w:r w:rsidRPr="00104A05">
        <w:rPr>
          <w:szCs w:val="22"/>
        </w:rPr>
        <w:t>2023-12-29 10:58:13</w:t>
      </w:r>
    </w:p>
    <w:p w14:paraId="64151088" w14:textId="77777777" w:rsidR="00D26133" w:rsidRDefault="008127FA" w:rsidP="00D26133">
      <w:pPr>
        <w:spacing w:line="276" w:lineRule="auto"/>
        <w:jc w:val="left"/>
        <w:outlineLvl w:val="0"/>
        <w:rPr>
          <w:rStyle w:val="vm"/>
          <w:rFonts w:eastAsia="黑体"/>
          <w:b/>
          <w:bCs/>
          <w:sz w:val="32"/>
          <w:szCs w:val="32"/>
          <w:bdr w:val="single" w:sz="4" w:space="0" w:color="auto"/>
        </w:rPr>
      </w:pPr>
      <w:bookmarkStart w:id="16" w:name="_Toc163034384"/>
      <w:r>
        <w:rPr>
          <w:rStyle w:val="vm"/>
          <w:rFonts w:eastAsia="黑体" w:hint="eastAsia"/>
          <w:b/>
          <w:bCs/>
          <w:sz w:val="32"/>
          <w:szCs w:val="32"/>
          <w:bdr w:val="single" w:sz="4" w:space="0" w:color="auto"/>
        </w:rPr>
        <w:t>科学研究</w:t>
      </w:r>
      <w:bookmarkEnd w:id="16"/>
    </w:p>
    <w:p w14:paraId="553A62B8" w14:textId="3D904E35" w:rsidR="00104A05" w:rsidRPr="00D26133" w:rsidRDefault="00104A05" w:rsidP="00754622">
      <w:pPr>
        <w:spacing w:line="276" w:lineRule="auto"/>
        <w:jc w:val="center"/>
        <w:outlineLvl w:val="1"/>
        <w:rPr>
          <w:rFonts w:eastAsia="黑体"/>
          <w:b/>
          <w:bCs/>
          <w:sz w:val="32"/>
          <w:szCs w:val="32"/>
          <w:bdr w:val="single" w:sz="4" w:space="0" w:color="auto"/>
        </w:rPr>
      </w:pPr>
      <w:bookmarkStart w:id="17" w:name="_Toc163034385"/>
      <w:r w:rsidRPr="00104A05">
        <w:rPr>
          <w:rFonts w:ascii="黑体" w:eastAsia="黑体" w:hAnsi="黑体" w:hint="eastAsia"/>
          <w:b/>
          <w:bCs/>
          <w:sz w:val="32"/>
          <w:szCs w:val="32"/>
        </w:rPr>
        <w:t>扇贝</w:t>
      </w:r>
      <w:proofErr w:type="gramStart"/>
      <w:r w:rsidRPr="00104A05">
        <w:rPr>
          <w:rFonts w:ascii="黑体" w:eastAsia="黑体" w:hAnsi="黑体" w:hint="eastAsia"/>
          <w:b/>
          <w:bCs/>
          <w:sz w:val="32"/>
          <w:szCs w:val="32"/>
        </w:rPr>
        <w:t>蒸煮液酶解</w:t>
      </w:r>
      <w:proofErr w:type="gramEnd"/>
      <w:r w:rsidRPr="00104A05">
        <w:rPr>
          <w:rFonts w:ascii="黑体" w:eastAsia="黑体" w:hAnsi="黑体" w:hint="eastAsia"/>
          <w:b/>
          <w:bCs/>
          <w:sz w:val="32"/>
          <w:szCs w:val="32"/>
        </w:rPr>
        <w:t>产物对大菱</w:t>
      </w:r>
      <w:proofErr w:type="gramStart"/>
      <w:r w:rsidRPr="00104A05">
        <w:rPr>
          <w:rFonts w:ascii="黑体" w:eastAsia="黑体" w:hAnsi="黑体" w:hint="eastAsia"/>
          <w:b/>
          <w:bCs/>
          <w:sz w:val="32"/>
          <w:szCs w:val="32"/>
        </w:rPr>
        <w:t>鲆</w:t>
      </w:r>
      <w:proofErr w:type="gramEnd"/>
      <w:r w:rsidRPr="00104A05">
        <w:rPr>
          <w:rFonts w:ascii="黑体" w:eastAsia="黑体" w:hAnsi="黑体" w:hint="eastAsia"/>
          <w:b/>
          <w:bCs/>
          <w:sz w:val="32"/>
          <w:szCs w:val="32"/>
        </w:rPr>
        <w:t>幼鱼生长性能和生化指标的影响</w:t>
      </w:r>
      <w:bookmarkEnd w:id="17"/>
    </w:p>
    <w:p w14:paraId="3BEA16F1" w14:textId="77777777" w:rsidR="00104A05" w:rsidRPr="00104A05" w:rsidRDefault="00104A05" w:rsidP="00104A05">
      <w:pPr>
        <w:ind w:firstLine="420"/>
        <w:jc w:val="center"/>
        <w:rPr>
          <w:szCs w:val="21"/>
        </w:rPr>
      </w:pPr>
      <w:r w:rsidRPr="00104A05">
        <w:rPr>
          <w:rFonts w:hint="eastAsia"/>
          <w:szCs w:val="21"/>
        </w:rPr>
        <w:t>刘</w:t>
      </w:r>
      <w:r w:rsidRPr="00104A05">
        <w:rPr>
          <w:szCs w:val="21"/>
        </w:rPr>
        <w:t xml:space="preserve"> </w:t>
      </w:r>
      <w:r w:rsidRPr="00104A05">
        <w:rPr>
          <w:szCs w:val="21"/>
        </w:rPr>
        <w:t>芳</w:t>
      </w:r>
      <w:r w:rsidRPr="00104A05">
        <w:rPr>
          <w:szCs w:val="21"/>
          <w:vertAlign w:val="superscript"/>
        </w:rPr>
        <w:t>1</w:t>
      </w:r>
      <w:r w:rsidRPr="00104A05">
        <w:rPr>
          <w:szCs w:val="21"/>
        </w:rPr>
        <w:t xml:space="preserve"> </w:t>
      </w:r>
      <w:proofErr w:type="gramStart"/>
      <w:r w:rsidRPr="00104A05">
        <w:rPr>
          <w:szCs w:val="21"/>
        </w:rPr>
        <w:t>万慧芳</w:t>
      </w:r>
      <w:proofErr w:type="gramEnd"/>
      <w:r w:rsidRPr="00104A05">
        <w:rPr>
          <w:szCs w:val="21"/>
        </w:rPr>
        <w:t xml:space="preserve"> </w:t>
      </w:r>
      <w:r w:rsidRPr="00104A05">
        <w:rPr>
          <w:szCs w:val="21"/>
          <w:vertAlign w:val="superscript"/>
        </w:rPr>
        <w:t>2</w:t>
      </w:r>
      <w:r w:rsidRPr="00104A05">
        <w:rPr>
          <w:szCs w:val="21"/>
        </w:rPr>
        <w:t xml:space="preserve"> </w:t>
      </w:r>
      <w:r w:rsidRPr="00104A05">
        <w:rPr>
          <w:szCs w:val="21"/>
        </w:rPr>
        <w:t>贺</w:t>
      </w:r>
      <w:r w:rsidRPr="00104A05">
        <w:rPr>
          <w:szCs w:val="21"/>
        </w:rPr>
        <w:t xml:space="preserve"> </w:t>
      </w:r>
      <w:r w:rsidRPr="00104A05">
        <w:rPr>
          <w:szCs w:val="21"/>
        </w:rPr>
        <w:t>强</w:t>
      </w:r>
      <w:r w:rsidRPr="00104A05">
        <w:rPr>
          <w:szCs w:val="21"/>
        </w:rPr>
        <w:t xml:space="preserve"> </w:t>
      </w:r>
      <w:r w:rsidRPr="00104A05">
        <w:rPr>
          <w:szCs w:val="21"/>
          <w:vertAlign w:val="superscript"/>
        </w:rPr>
        <w:t>3</w:t>
      </w:r>
      <w:r w:rsidRPr="00104A05">
        <w:rPr>
          <w:szCs w:val="21"/>
        </w:rPr>
        <w:t xml:space="preserve"> </w:t>
      </w:r>
      <w:r w:rsidRPr="00104A05">
        <w:rPr>
          <w:szCs w:val="21"/>
        </w:rPr>
        <w:t>唐君玮</w:t>
      </w:r>
      <w:r w:rsidRPr="00104A05">
        <w:rPr>
          <w:szCs w:val="21"/>
        </w:rPr>
        <w:t xml:space="preserve"> </w:t>
      </w:r>
      <w:r w:rsidRPr="00104A05">
        <w:rPr>
          <w:szCs w:val="21"/>
          <w:vertAlign w:val="superscript"/>
        </w:rPr>
        <w:t>3</w:t>
      </w:r>
      <w:r w:rsidRPr="00104A05">
        <w:rPr>
          <w:szCs w:val="21"/>
        </w:rPr>
        <w:t xml:space="preserve"> </w:t>
      </w:r>
      <w:r w:rsidRPr="00104A05">
        <w:rPr>
          <w:szCs w:val="21"/>
        </w:rPr>
        <w:t>马长伟</w:t>
      </w:r>
      <w:r w:rsidRPr="00104A05">
        <w:rPr>
          <w:szCs w:val="21"/>
        </w:rPr>
        <w:t xml:space="preserve"> </w:t>
      </w:r>
      <w:r w:rsidRPr="00104A05">
        <w:rPr>
          <w:szCs w:val="21"/>
          <w:vertAlign w:val="superscript"/>
        </w:rPr>
        <w:t>2</w:t>
      </w:r>
      <w:r w:rsidRPr="00104A05">
        <w:rPr>
          <w:szCs w:val="21"/>
        </w:rPr>
        <w:t xml:space="preserve"> </w:t>
      </w:r>
      <w:r w:rsidRPr="00104A05">
        <w:rPr>
          <w:szCs w:val="21"/>
        </w:rPr>
        <w:t>张</w:t>
      </w:r>
      <w:r w:rsidRPr="00104A05">
        <w:rPr>
          <w:szCs w:val="21"/>
        </w:rPr>
        <w:t xml:space="preserve"> </w:t>
      </w:r>
      <w:r w:rsidRPr="00104A05">
        <w:rPr>
          <w:szCs w:val="21"/>
        </w:rPr>
        <w:t>健</w:t>
      </w:r>
      <w:r w:rsidRPr="00104A05">
        <w:rPr>
          <w:szCs w:val="21"/>
        </w:rPr>
        <w:t xml:space="preserve"> </w:t>
      </w:r>
      <w:r w:rsidRPr="00104A05">
        <w:rPr>
          <w:szCs w:val="21"/>
          <w:vertAlign w:val="superscript"/>
        </w:rPr>
        <w:t>1*</w:t>
      </w:r>
      <w:r w:rsidRPr="00104A05">
        <w:rPr>
          <w:szCs w:val="21"/>
        </w:rPr>
        <w:t xml:space="preserve"> </w:t>
      </w:r>
      <w:proofErr w:type="gramStart"/>
      <w:r w:rsidRPr="00104A05">
        <w:rPr>
          <w:szCs w:val="21"/>
        </w:rPr>
        <w:t>矫</w:t>
      </w:r>
      <w:proofErr w:type="gramEnd"/>
      <w:r w:rsidRPr="00104A05">
        <w:rPr>
          <w:szCs w:val="21"/>
        </w:rPr>
        <w:t>春</w:t>
      </w:r>
      <w:proofErr w:type="gramStart"/>
      <w:r w:rsidRPr="00104A05">
        <w:rPr>
          <w:szCs w:val="21"/>
        </w:rPr>
        <w:t>娜</w:t>
      </w:r>
      <w:proofErr w:type="gramEnd"/>
      <w:r w:rsidRPr="00104A05">
        <w:rPr>
          <w:szCs w:val="21"/>
        </w:rPr>
        <w:t xml:space="preserve"> </w:t>
      </w:r>
      <w:r w:rsidRPr="00104A05">
        <w:rPr>
          <w:szCs w:val="21"/>
          <w:vertAlign w:val="superscript"/>
        </w:rPr>
        <w:t>1</w:t>
      </w:r>
      <w:r w:rsidRPr="00104A05">
        <w:rPr>
          <w:szCs w:val="21"/>
        </w:rPr>
        <w:t xml:space="preserve"> </w:t>
      </w:r>
      <w:r w:rsidRPr="00104A05">
        <w:rPr>
          <w:szCs w:val="21"/>
        </w:rPr>
        <w:t>刘</w:t>
      </w:r>
      <w:r w:rsidRPr="00104A05">
        <w:rPr>
          <w:szCs w:val="21"/>
        </w:rPr>
        <w:t xml:space="preserve"> </w:t>
      </w:r>
      <w:proofErr w:type="gramStart"/>
      <w:r w:rsidRPr="00104A05">
        <w:rPr>
          <w:szCs w:val="21"/>
        </w:rPr>
        <w:t>昕</w:t>
      </w:r>
      <w:proofErr w:type="gramEnd"/>
      <w:r w:rsidRPr="00104A05">
        <w:rPr>
          <w:szCs w:val="21"/>
        </w:rPr>
        <w:t xml:space="preserve"> </w:t>
      </w:r>
      <w:r w:rsidRPr="00104A05">
        <w:rPr>
          <w:szCs w:val="21"/>
          <w:vertAlign w:val="superscript"/>
        </w:rPr>
        <w:t>1</w:t>
      </w:r>
    </w:p>
    <w:p w14:paraId="1E7EFD2F" w14:textId="77777777" w:rsidR="00104A05" w:rsidRPr="00104A05" w:rsidRDefault="00104A05" w:rsidP="004734F0">
      <w:pPr>
        <w:ind w:firstLine="420"/>
        <w:jc w:val="center"/>
        <w:rPr>
          <w:szCs w:val="21"/>
        </w:rPr>
      </w:pPr>
      <w:r w:rsidRPr="00104A05">
        <w:rPr>
          <w:rFonts w:hint="eastAsia"/>
          <w:szCs w:val="21"/>
        </w:rPr>
        <w:t>(</w:t>
      </w:r>
      <w:r w:rsidRPr="00104A05">
        <w:rPr>
          <w:szCs w:val="21"/>
        </w:rPr>
        <w:t>1.</w:t>
      </w:r>
      <w:r w:rsidRPr="00104A05">
        <w:rPr>
          <w:szCs w:val="21"/>
        </w:rPr>
        <w:t>山东省海洋资源与环境研究院</w:t>
      </w:r>
      <w:r w:rsidRPr="00104A05">
        <w:rPr>
          <w:szCs w:val="21"/>
        </w:rPr>
        <w:t>,</w:t>
      </w:r>
      <w:r w:rsidRPr="00104A05">
        <w:rPr>
          <w:szCs w:val="21"/>
        </w:rPr>
        <w:t>山东烟台</w:t>
      </w:r>
      <w:r w:rsidRPr="00104A05">
        <w:rPr>
          <w:szCs w:val="21"/>
        </w:rPr>
        <w:t xml:space="preserve"> 264006;2.</w:t>
      </w:r>
      <w:r w:rsidRPr="00104A05">
        <w:rPr>
          <w:szCs w:val="21"/>
        </w:rPr>
        <w:t>中国农业大学食品科学与营养工</w:t>
      </w:r>
      <w:r w:rsidRPr="00104A05">
        <w:rPr>
          <w:rFonts w:hint="eastAsia"/>
          <w:szCs w:val="21"/>
        </w:rPr>
        <w:t>程学院</w:t>
      </w:r>
      <w:r w:rsidRPr="00104A05">
        <w:rPr>
          <w:rFonts w:hint="eastAsia"/>
          <w:szCs w:val="21"/>
        </w:rPr>
        <w:t>,</w:t>
      </w:r>
      <w:r w:rsidRPr="00104A05">
        <w:rPr>
          <w:rFonts w:hint="eastAsia"/>
          <w:szCs w:val="21"/>
        </w:rPr>
        <w:t>北京</w:t>
      </w:r>
      <w:r w:rsidRPr="00104A05">
        <w:rPr>
          <w:szCs w:val="21"/>
        </w:rPr>
        <w:t xml:space="preserve"> 100091;3.</w:t>
      </w:r>
      <w:r w:rsidRPr="00104A05">
        <w:rPr>
          <w:szCs w:val="21"/>
        </w:rPr>
        <w:t>长岛海洋生态文明综合试验区海洋经济促进中心</w:t>
      </w:r>
      <w:r w:rsidRPr="00104A05">
        <w:rPr>
          <w:szCs w:val="21"/>
        </w:rPr>
        <w:t>,</w:t>
      </w:r>
      <w:r w:rsidRPr="00104A05">
        <w:rPr>
          <w:szCs w:val="21"/>
        </w:rPr>
        <w:t>山东烟台</w:t>
      </w:r>
      <w:r w:rsidRPr="00104A05">
        <w:rPr>
          <w:szCs w:val="21"/>
        </w:rPr>
        <w:t>265800)</w:t>
      </w:r>
    </w:p>
    <w:p w14:paraId="08C3C18E" w14:textId="77777777" w:rsidR="00104A05" w:rsidRPr="00104A05" w:rsidRDefault="00104A05" w:rsidP="00104A05">
      <w:pPr>
        <w:ind w:firstLine="422"/>
        <w:rPr>
          <w:szCs w:val="21"/>
        </w:rPr>
      </w:pPr>
      <w:r w:rsidRPr="00104A05">
        <w:rPr>
          <w:b/>
          <w:bCs/>
          <w:szCs w:val="21"/>
        </w:rPr>
        <w:t>摘要</w:t>
      </w:r>
      <w:r w:rsidRPr="00104A05">
        <w:rPr>
          <w:rFonts w:hint="eastAsia"/>
          <w:b/>
          <w:bCs/>
          <w:szCs w:val="21"/>
        </w:rPr>
        <w:t>:</w:t>
      </w:r>
      <w:r w:rsidRPr="00104A05">
        <w:rPr>
          <w:szCs w:val="21"/>
        </w:rPr>
        <w:t>为探究扇贝</w:t>
      </w:r>
      <w:proofErr w:type="gramStart"/>
      <w:r w:rsidRPr="00104A05">
        <w:rPr>
          <w:szCs w:val="21"/>
        </w:rPr>
        <w:t>蒸煮液酶解</w:t>
      </w:r>
      <w:proofErr w:type="gramEnd"/>
      <w:r w:rsidRPr="00104A05">
        <w:rPr>
          <w:szCs w:val="21"/>
        </w:rPr>
        <w:t>产物</w:t>
      </w:r>
      <w:r w:rsidRPr="00104A05">
        <w:rPr>
          <w:szCs w:val="21"/>
        </w:rPr>
        <w:t>(</w:t>
      </w:r>
      <w:proofErr w:type="spellStart"/>
      <w:r w:rsidRPr="00104A05">
        <w:rPr>
          <w:szCs w:val="21"/>
        </w:rPr>
        <w:t>Enzymolysis</w:t>
      </w:r>
      <w:proofErr w:type="spellEnd"/>
      <w:r w:rsidRPr="00104A05">
        <w:rPr>
          <w:szCs w:val="21"/>
        </w:rPr>
        <w:t xml:space="preserve"> product of scallop cooking </w:t>
      </w:r>
      <w:proofErr w:type="spellStart"/>
      <w:r w:rsidRPr="00104A05">
        <w:rPr>
          <w:szCs w:val="21"/>
        </w:rPr>
        <w:t>liquid,EPS</w:t>
      </w:r>
      <w:proofErr w:type="spellEnd"/>
      <w:r w:rsidRPr="00104A05">
        <w:rPr>
          <w:szCs w:val="21"/>
        </w:rPr>
        <w:t>)</w:t>
      </w:r>
      <w:r w:rsidRPr="00104A05">
        <w:rPr>
          <w:szCs w:val="21"/>
        </w:rPr>
        <w:t>对</w:t>
      </w:r>
      <w:r w:rsidRPr="00104A05">
        <w:rPr>
          <w:rFonts w:hint="eastAsia"/>
          <w:szCs w:val="21"/>
        </w:rPr>
        <w:t>大菱</w:t>
      </w:r>
      <w:proofErr w:type="gramStart"/>
      <w:r w:rsidRPr="00104A05">
        <w:rPr>
          <w:rFonts w:hint="eastAsia"/>
          <w:szCs w:val="21"/>
        </w:rPr>
        <w:t>鲆</w:t>
      </w:r>
      <w:proofErr w:type="gramEnd"/>
      <w:r w:rsidRPr="00104A05">
        <w:rPr>
          <w:rFonts w:hint="eastAsia"/>
          <w:szCs w:val="21"/>
        </w:rPr>
        <w:t>(</w:t>
      </w:r>
      <w:r w:rsidRPr="00104A05">
        <w:rPr>
          <w:i/>
          <w:iCs/>
          <w:szCs w:val="21"/>
        </w:rPr>
        <w:t xml:space="preserve">Scophthalmus maximus </w:t>
      </w:r>
      <w:r w:rsidRPr="00104A05">
        <w:rPr>
          <w:szCs w:val="21"/>
        </w:rPr>
        <w:t>L.)</w:t>
      </w:r>
      <w:r w:rsidRPr="00104A05">
        <w:rPr>
          <w:szCs w:val="21"/>
        </w:rPr>
        <w:t>幼鱼的生长性能以及体成分、非特异性免疫能力、抗氧</w:t>
      </w:r>
      <w:r w:rsidRPr="00104A05">
        <w:rPr>
          <w:rFonts w:hint="eastAsia"/>
          <w:szCs w:val="21"/>
        </w:rPr>
        <w:t>化能力及肠道消化酶等生化指标的影响。在以鱼粉等为主要蛋白质的基础饲料对照组</w:t>
      </w:r>
      <w:r w:rsidRPr="00104A05">
        <w:rPr>
          <w:rFonts w:hint="eastAsia"/>
          <w:szCs w:val="21"/>
        </w:rPr>
        <w:t>(</w:t>
      </w:r>
      <w:r w:rsidRPr="00104A05">
        <w:rPr>
          <w:szCs w:val="21"/>
        </w:rPr>
        <w:t>C</w:t>
      </w:r>
      <w:r w:rsidRPr="00104A05">
        <w:rPr>
          <w:rFonts w:hint="eastAsia"/>
          <w:szCs w:val="21"/>
        </w:rPr>
        <w:t>组</w:t>
      </w:r>
      <w:r w:rsidRPr="00104A05">
        <w:rPr>
          <w:rFonts w:hint="eastAsia"/>
          <w:szCs w:val="21"/>
        </w:rPr>
        <w:t>)</w:t>
      </w:r>
      <w:r w:rsidRPr="00104A05">
        <w:rPr>
          <w:rFonts w:hint="eastAsia"/>
          <w:szCs w:val="21"/>
        </w:rPr>
        <w:t>中分别使用</w:t>
      </w:r>
      <w:r w:rsidRPr="00104A05">
        <w:rPr>
          <w:szCs w:val="21"/>
        </w:rPr>
        <w:t xml:space="preserve"> 1%(D1 </w:t>
      </w:r>
      <w:r w:rsidRPr="00104A05">
        <w:rPr>
          <w:szCs w:val="21"/>
        </w:rPr>
        <w:t>组</w:t>
      </w:r>
      <w:r w:rsidRPr="00104A05">
        <w:rPr>
          <w:szCs w:val="21"/>
        </w:rPr>
        <w:t>)</w:t>
      </w:r>
      <w:r w:rsidRPr="00104A05">
        <w:rPr>
          <w:szCs w:val="21"/>
        </w:rPr>
        <w:t>、</w:t>
      </w:r>
      <w:r w:rsidRPr="00104A05">
        <w:rPr>
          <w:szCs w:val="21"/>
        </w:rPr>
        <w:t xml:space="preserve">2%(D2 </w:t>
      </w:r>
      <w:r w:rsidRPr="00104A05">
        <w:rPr>
          <w:szCs w:val="21"/>
        </w:rPr>
        <w:t>组</w:t>
      </w:r>
      <w:r w:rsidRPr="00104A05">
        <w:rPr>
          <w:szCs w:val="21"/>
        </w:rPr>
        <w:t>)</w:t>
      </w:r>
      <w:r w:rsidRPr="00104A05">
        <w:rPr>
          <w:szCs w:val="21"/>
        </w:rPr>
        <w:t>、</w:t>
      </w:r>
      <w:r w:rsidRPr="00104A05">
        <w:rPr>
          <w:szCs w:val="21"/>
        </w:rPr>
        <w:t xml:space="preserve">3%(D3 </w:t>
      </w:r>
      <w:r w:rsidRPr="00104A05">
        <w:rPr>
          <w:szCs w:val="21"/>
        </w:rPr>
        <w:t>组</w:t>
      </w:r>
      <w:r w:rsidRPr="00104A05">
        <w:rPr>
          <w:szCs w:val="21"/>
        </w:rPr>
        <w:t>)</w:t>
      </w:r>
      <w:r w:rsidRPr="00104A05">
        <w:rPr>
          <w:szCs w:val="21"/>
        </w:rPr>
        <w:t>、</w:t>
      </w:r>
      <w:r w:rsidRPr="00104A05">
        <w:rPr>
          <w:szCs w:val="21"/>
        </w:rPr>
        <w:t xml:space="preserve">4%(D4 </w:t>
      </w:r>
      <w:r w:rsidRPr="00104A05">
        <w:rPr>
          <w:szCs w:val="21"/>
        </w:rPr>
        <w:t>组</w:t>
      </w:r>
      <w:r w:rsidRPr="00104A05">
        <w:rPr>
          <w:szCs w:val="21"/>
        </w:rPr>
        <w:t>)</w:t>
      </w:r>
      <w:r w:rsidRPr="00104A05">
        <w:rPr>
          <w:szCs w:val="21"/>
        </w:rPr>
        <w:t>的</w:t>
      </w:r>
      <w:r w:rsidRPr="00104A05">
        <w:rPr>
          <w:szCs w:val="21"/>
        </w:rPr>
        <w:t xml:space="preserve"> EPS,</w:t>
      </w:r>
      <w:r w:rsidRPr="00104A05">
        <w:rPr>
          <w:szCs w:val="21"/>
        </w:rPr>
        <w:t>设定</w:t>
      </w:r>
      <w:r w:rsidRPr="00104A05">
        <w:rPr>
          <w:szCs w:val="21"/>
        </w:rPr>
        <w:t xml:space="preserve"> 5</w:t>
      </w:r>
      <w:r w:rsidRPr="00104A05">
        <w:rPr>
          <w:rFonts w:hint="eastAsia"/>
          <w:szCs w:val="21"/>
        </w:rPr>
        <w:t>组饲料饲喂大菱</w:t>
      </w:r>
      <w:proofErr w:type="gramStart"/>
      <w:r w:rsidRPr="00104A05">
        <w:rPr>
          <w:rFonts w:hint="eastAsia"/>
          <w:szCs w:val="21"/>
        </w:rPr>
        <w:t>鲆</w:t>
      </w:r>
      <w:proofErr w:type="gramEnd"/>
      <w:r w:rsidRPr="00104A05">
        <w:rPr>
          <w:rFonts w:hint="eastAsia"/>
          <w:szCs w:val="21"/>
        </w:rPr>
        <w:t>幼鱼</w:t>
      </w:r>
      <w:r w:rsidRPr="00104A05">
        <w:rPr>
          <w:szCs w:val="21"/>
        </w:rPr>
        <w:t xml:space="preserve"> 56 d</w:t>
      </w:r>
      <w:r w:rsidRPr="00104A05">
        <w:rPr>
          <w:szCs w:val="21"/>
        </w:rPr>
        <w:t>。结果表明</w:t>
      </w:r>
      <w:r w:rsidRPr="00104A05">
        <w:rPr>
          <w:szCs w:val="21"/>
        </w:rPr>
        <w:t>:</w:t>
      </w:r>
      <w:r w:rsidRPr="00104A05">
        <w:rPr>
          <w:rFonts w:ascii="宋体" w:hAnsi="宋体" w:cs="宋体" w:hint="eastAsia"/>
          <w:szCs w:val="21"/>
        </w:rPr>
        <w:t>①</w:t>
      </w:r>
      <w:r w:rsidRPr="00104A05">
        <w:rPr>
          <w:szCs w:val="21"/>
        </w:rPr>
        <w:t xml:space="preserve"> </w:t>
      </w:r>
      <w:r w:rsidRPr="00104A05">
        <w:rPr>
          <w:szCs w:val="21"/>
        </w:rPr>
        <w:t>与对照组相比</w:t>
      </w:r>
      <w:r w:rsidRPr="00104A05">
        <w:rPr>
          <w:szCs w:val="21"/>
        </w:rPr>
        <w:t xml:space="preserve">,EPS </w:t>
      </w:r>
      <w:r w:rsidRPr="00104A05">
        <w:rPr>
          <w:szCs w:val="21"/>
        </w:rPr>
        <w:t>能显著提升大菱</w:t>
      </w:r>
      <w:proofErr w:type="gramStart"/>
      <w:r w:rsidRPr="00104A05">
        <w:rPr>
          <w:szCs w:val="21"/>
        </w:rPr>
        <w:t>鲆</w:t>
      </w:r>
      <w:proofErr w:type="gramEnd"/>
      <w:r w:rsidRPr="00104A05">
        <w:rPr>
          <w:szCs w:val="21"/>
        </w:rPr>
        <w:t>幼鱼特</w:t>
      </w:r>
      <w:r w:rsidRPr="00104A05">
        <w:rPr>
          <w:rFonts w:hint="eastAsia"/>
          <w:szCs w:val="21"/>
        </w:rPr>
        <w:t>定生长率</w:t>
      </w:r>
      <w:r w:rsidRPr="00104A05">
        <w:rPr>
          <w:rFonts w:hint="eastAsia"/>
          <w:szCs w:val="21"/>
        </w:rPr>
        <w:t>(</w:t>
      </w:r>
      <w:r w:rsidRPr="00104A05">
        <w:rPr>
          <w:i/>
          <w:iCs/>
          <w:szCs w:val="21"/>
        </w:rPr>
        <w:t>P</w:t>
      </w:r>
      <w:r w:rsidRPr="00104A05">
        <w:rPr>
          <w:szCs w:val="21"/>
        </w:rPr>
        <w:t>&lt;0.05),2%</w:t>
      </w:r>
      <w:r w:rsidRPr="00104A05">
        <w:rPr>
          <w:szCs w:val="21"/>
        </w:rPr>
        <w:t>、</w:t>
      </w:r>
      <w:r w:rsidRPr="00104A05">
        <w:rPr>
          <w:szCs w:val="21"/>
        </w:rPr>
        <w:t>3%</w:t>
      </w:r>
      <w:r w:rsidRPr="00104A05">
        <w:rPr>
          <w:szCs w:val="21"/>
        </w:rPr>
        <w:t>组幼鱼增重率和饲料效率显著提高</w:t>
      </w:r>
      <w:r w:rsidRPr="00104A05">
        <w:rPr>
          <w:szCs w:val="21"/>
        </w:rPr>
        <w:t>(</w:t>
      </w:r>
      <w:r w:rsidRPr="00104A05">
        <w:rPr>
          <w:i/>
          <w:iCs/>
          <w:szCs w:val="21"/>
        </w:rPr>
        <w:t>P</w:t>
      </w:r>
      <w:r w:rsidRPr="00104A05">
        <w:rPr>
          <w:szCs w:val="21"/>
        </w:rPr>
        <w:t xml:space="preserve">&lt;0.05),EPS </w:t>
      </w:r>
      <w:r w:rsidRPr="00104A05">
        <w:rPr>
          <w:szCs w:val="21"/>
        </w:rPr>
        <w:t>使用水平</w:t>
      </w:r>
      <w:r w:rsidRPr="00104A05">
        <w:rPr>
          <w:rFonts w:hint="eastAsia"/>
          <w:szCs w:val="21"/>
        </w:rPr>
        <w:t>对幼鱼的成活率、肥满度、摄食率、肠体</w:t>
      </w:r>
      <w:proofErr w:type="gramStart"/>
      <w:r w:rsidRPr="00104A05">
        <w:rPr>
          <w:rFonts w:hint="eastAsia"/>
          <w:szCs w:val="21"/>
        </w:rPr>
        <w:t>比影响</w:t>
      </w:r>
      <w:proofErr w:type="gramEnd"/>
      <w:r w:rsidRPr="00104A05">
        <w:rPr>
          <w:rFonts w:hint="eastAsia"/>
          <w:szCs w:val="21"/>
        </w:rPr>
        <w:t>不显著</w:t>
      </w:r>
      <w:r w:rsidRPr="00104A05">
        <w:rPr>
          <w:rFonts w:hint="eastAsia"/>
          <w:szCs w:val="21"/>
        </w:rPr>
        <w:t>(</w:t>
      </w:r>
      <w:r w:rsidRPr="00104A05">
        <w:rPr>
          <w:i/>
          <w:iCs/>
          <w:szCs w:val="21"/>
        </w:rPr>
        <w:t>P</w:t>
      </w:r>
      <w:r w:rsidRPr="00104A05">
        <w:rPr>
          <w:szCs w:val="21"/>
        </w:rPr>
        <w:t>&gt;0.05);</w:t>
      </w:r>
      <w:r w:rsidRPr="00104A05">
        <w:rPr>
          <w:rFonts w:ascii="宋体" w:hAnsi="宋体" w:cs="宋体" w:hint="eastAsia"/>
          <w:szCs w:val="21"/>
        </w:rPr>
        <w:t>②</w:t>
      </w:r>
      <w:r w:rsidRPr="00104A05">
        <w:rPr>
          <w:szCs w:val="21"/>
        </w:rPr>
        <w:t>与对照组相比</w:t>
      </w:r>
      <w:r w:rsidRPr="00104A05">
        <w:rPr>
          <w:szCs w:val="21"/>
        </w:rPr>
        <w:t>,2%~4%</w:t>
      </w:r>
      <w:r w:rsidRPr="00104A05">
        <w:rPr>
          <w:szCs w:val="21"/>
        </w:rPr>
        <w:t>组的幼鱼粗脂肪含量显著降低</w:t>
      </w:r>
      <w:r w:rsidRPr="00104A05">
        <w:rPr>
          <w:szCs w:val="21"/>
        </w:rPr>
        <w:t>(</w:t>
      </w:r>
      <w:r w:rsidRPr="00104A05">
        <w:rPr>
          <w:i/>
          <w:iCs/>
          <w:szCs w:val="21"/>
        </w:rPr>
        <w:t>P</w:t>
      </w:r>
      <w:r w:rsidRPr="00104A05">
        <w:rPr>
          <w:szCs w:val="21"/>
        </w:rPr>
        <w:t>&lt;0.05),</w:t>
      </w:r>
      <w:r w:rsidRPr="00104A05">
        <w:rPr>
          <w:szCs w:val="21"/>
        </w:rPr>
        <w:t>各组间的全鱼粗蛋白质、水分、灰分差</w:t>
      </w:r>
      <w:r w:rsidRPr="00104A05">
        <w:rPr>
          <w:rFonts w:hint="eastAsia"/>
          <w:szCs w:val="21"/>
        </w:rPr>
        <w:t>异不显著</w:t>
      </w:r>
      <w:r w:rsidRPr="00104A05">
        <w:rPr>
          <w:rFonts w:hint="eastAsia"/>
          <w:szCs w:val="21"/>
        </w:rPr>
        <w:t>(</w:t>
      </w:r>
      <w:r w:rsidRPr="00104A05">
        <w:rPr>
          <w:i/>
          <w:iCs/>
          <w:szCs w:val="21"/>
        </w:rPr>
        <w:t>P</w:t>
      </w:r>
      <w:r w:rsidRPr="00104A05">
        <w:rPr>
          <w:szCs w:val="21"/>
        </w:rPr>
        <w:t>&gt;0.05);</w:t>
      </w:r>
      <w:r w:rsidRPr="00104A05">
        <w:rPr>
          <w:rFonts w:ascii="宋体" w:hAnsi="宋体" w:cs="宋体" w:hint="eastAsia"/>
          <w:szCs w:val="21"/>
        </w:rPr>
        <w:t>③</w:t>
      </w:r>
      <w:r w:rsidRPr="00104A05">
        <w:rPr>
          <w:szCs w:val="21"/>
        </w:rPr>
        <w:t>与对照组相比</w:t>
      </w:r>
      <w:r w:rsidRPr="00104A05">
        <w:rPr>
          <w:szCs w:val="21"/>
        </w:rPr>
        <w:t>,</w:t>
      </w:r>
      <w:r w:rsidRPr="00104A05">
        <w:rPr>
          <w:szCs w:val="21"/>
        </w:rPr>
        <w:t>试验组的幼鱼血清溶菌酶、谷胱甘肽过氧化物酶、</w:t>
      </w:r>
      <w:r w:rsidRPr="00104A05">
        <w:rPr>
          <w:rFonts w:hint="eastAsia"/>
          <w:szCs w:val="21"/>
        </w:rPr>
        <w:t>过氧化氢酶、胰蛋白酶活力均显著提高</w:t>
      </w:r>
      <w:r w:rsidRPr="00104A05">
        <w:rPr>
          <w:rFonts w:hint="eastAsia"/>
          <w:szCs w:val="21"/>
        </w:rPr>
        <w:t>(</w:t>
      </w:r>
      <w:r w:rsidRPr="00104A05">
        <w:rPr>
          <w:i/>
          <w:iCs/>
          <w:szCs w:val="21"/>
        </w:rPr>
        <w:t>P</w:t>
      </w:r>
      <w:r w:rsidRPr="00104A05">
        <w:rPr>
          <w:szCs w:val="21"/>
        </w:rPr>
        <w:t>&lt;0.05),3%</w:t>
      </w:r>
      <w:r w:rsidRPr="00104A05">
        <w:rPr>
          <w:szCs w:val="21"/>
        </w:rPr>
        <w:t>、</w:t>
      </w:r>
      <w:r w:rsidRPr="00104A05">
        <w:rPr>
          <w:szCs w:val="21"/>
        </w:rPr>
        <w:t>4%</w:t>
      </w:r>
      <w:r w:rsidRPr="00104A05">
        <w:rPr>
          <w:szCs w:val="21"/>
        </w:rPr>
        <w:t>组幼鱼脂肪酶和</w:t>
      </w:r>
      <w:r w:rsidRPr="00104A05">
        <w:rPr>
          <w:szCs w:val="21"/>
        </w:rPr>
        <w:t xml:space="preserve"> α-</w:t>
      </w:r>
      <w:r w:rsidRPr="00104A05">
        <w:rPr>
          <w:szCs w:val="21"/>
        </w:rPr>
        <w:t>淀粉酶活力</w:t>
      </w:r>
      <w:r w:rsidRPr="00104A05">
        <w:rPr>
          <w:rFonts w:hint="eastAsia"/>
          <w:szCs w:val="21"/>
        </w:rPr>
        <w:t>显著提升</w:t>
      </w:r>
      <w:r w:rsidRPr="00104A05">
        <w:rPr>
          <w:rFonts w:hint="eastAsia"/>
          <w:szCs w:val="21"/>
        </w:rPr>
        <w:t>(</w:t>
      </w:r>
      <w:r w:rsidRPr="00104A05">
        <w:rPr>
          <w:i/>
          <w:iCs/>
          <w:szCs w:val="21"/>
        </w:rPr>
        <w:t>P</w:t>
      </w:r>
      <w:r w:rsidRPr="00104A05">
        <w:rPr>
          <w:szCs w:val="21"/>
        </w:rPr>
        <w:t>&lt;0.05),3%</w:t>
      </w:r>
      <w:r w:rsidRPr="00104A05">
        <w:rPr>
          <w:szCs w:val="21"/>
        </w:rPr>
        <w:t>组幼鱼的总抗氧化能力显著高于其他组</w:t>
      </w:r>
      <w:r w:rsidRPr="00104A05">
        <w:rPr>
          <w:szCs w:val="21"/>
        </w:rPr>
        <w:t>(</w:t>
      </w:r>
      <w:r w:rsidRPr="00104A05">
        <w:rPr>
          <w:i/>
          <w:iCs/>
          <w:szCs w:val="21"/>
        </w:rPr>
        <w:t>P</w:t>
      </w:r>
      <w:r w:rsidRPr="00104A05">
        <w:rPr>
          <w:szCs w:val="21"/>
        </w:rPr>
        <w:t>&lt;0.05)</w:t>
      </w:r>
      <w:r w:rsidRPr="00104A05">
        <w:rPr>
          <w:szCs w:val="21"/>
        </w:rPr>
        <w:t>。综上</w:t>
      </w:r>
      <w:r w:rsidRPr="00104A05">
        <w:rPr>
          <w:szCs w:val="21"/>
        </w:rPr>
        <w:t xml:space="preserve">,EPS </w:t>
      </w:r>
      <w:r w:rsidRPr="00104A05">
        <w:rPr>
          <w:szCs w:val="21"/>
        </w:rPr>
        <w:t>可</w:t>
      </w:r>
      <w:r w:rsidRPr="00104A05">
        <w:rPr>
          <w:rFonts w:hint="eastAsia"/>
          <w:szCs w:val="21"/>
        </w:rPr>
        <w:t>促进大菱</w:t>
      </w:r>
      <w:proofErr w:type="gramStart"/>
      <w:r w:rsidRPr="00104A05">
        <w:rPr>
          <w:rFonts w:hint="eastAsia"/>
          <w:szCs w:val="21"/>
        </w:rPr>
        <w:t>鲆</w:t>
      </w:r>
      <w:proofErr w:type="gramEnd"/>
      <w:r w:rsidRPr="00104A05">
        <w:rPr>
          <w:rFonts w:hint="eastAsia"/>
          <w:szCs w:val="21"/>
        </w:rPr>
        <w:t>幼鱼机体生长</w:t>
      </w:r>
      <w:r w:rsidRPr="00104A05">
        <w:rPr>
          <w:rFonts w:hint="eastAsia"/>
          <w:szCs w:val="21"/>
        </w:rPr>
        <w:t>,</w:t>
      </w:r>
      <w:r w:rsidRPr="00104A05">
        <w:rPr>
          <w:rFonts w:hint="eastAsia"/>
          <w:szCs w:val="21"/>
        </w:rPr>
        <w:t>提升其非特异性免疫能力、抗氧化能力和肠道消化酶活力</w:t>
      </w:r>
      <w:r w:rsidRPr="00104A05">
        <w:rPr>
          <w:rFonts w:hint="eastAsia"/>
          <w:szCs w:val="21"/>
        </w:rPr>
        <w:t>,</w:t>
      </w:r>
      <w:r w:rsidRPr="00104A05">
        <w:rPr>
          <w:rFonts w:hint="eastAsia"/>
          <w:szCs w:val="21"/>
        </w:rPr>
        <w:t>且在本试验条件下</w:t>
      </w:r>
      <w:r w:rsidRPr="00104A05">
        <w:rPr>
          <w:rFonts w:hint="eastAsia"/>
          <w:szCs w:val="21"/>
        </w:rPr>
        <w:t>,</w:t>
      </w:r>
      <w:r w:rsidRPr="00104A05">
        <w:rPr>
          <w:rFonts w:hint="eastAsia"/>
          <w:szCs w:val="21"/>
        </w:rPr>
        <w:t>适宜使用比例为</w:t>
      </w:r>
      <w:r w:rsidRPr="00104A05">
        <w:rPr>
          <w:szCs w:val="21"/>
        </w:rPr>
        <w:t xml:space="preserve"> 3%</w:t>
      </w:r>
      <w:r w:rsidRPr="00104A05">
        <w:rPr>
          <w:szCs w:val="21"/>
        </w:rPr>
        <w:t>。</w:t>
      </w:r>
    </w:p>
    <w:p w14:paraId="58E51104" w14:textId="77777777" w:rsidR="00104A05" w:rsidRPr="00104A05" w:rsidRDefault="00104A05" w:rsidP="00104A05">
      <w:pPr>
        <w:ind w:firstLine="422"/>
        <w:rPr>
          <w:szCs w:val="21"/>
        </w:rPr>
      </w:pPr>
      <w:r w:rsidRPr="00104A05">
        <w:rPr>
          <w:rFonts w:hint="eastAsia"/>
          <w:b/>
          <w:bCs/>
          <w:szCs w:val="21"/>
        </w:rPr>
        <w:t>关键词</w:t>
      </w:r>
      <w:r w:rsidRPr="00104A05">
        <w:rPr>
          <w:rFonts w:hint="eastAsia"/>
          <w:b/>
          <w:bCs/>
          <w:szCs w:val="21"/>
        </w:rPr>
        <w:t>:</w:t>
      </w:r>
      <w:r w:rsidRPr="00104A05">
        <w:rPr>
          <w:rFonts w:hint="eastAsia"/>
          <w:szCs w:val="21"/>
        </w:rPr>
        <w:t>大菱</w:t>
      </w:r>
      <w:proofErr w:type="gramStart"/>
      <w:r w:rsidRPr="00104A05">
        <w:rPr>
          <w:rFonts w:hint="eastAsia"/>
          <w:szCs w:val="21"/>
        </w:rPr>
        <w:t>鲆</w:t>
      </w:r>
      <w:proofErr w:type="gramEnd"/>
      <w:r w:rsidRPr="00104A05">
        <w:rPr>
          <w:rFonts w:hint="eastAsia"/>
          <w:szCs w:val="21"/>
        </w:rPr>
        <w:t>;</w:t>
      </w:r>
      <w:r w:rsidRPr="00104A05">
        <w:rPr>
          <w:rFonts w:hint="eastAsia"/>
          <w:szCs w:val="21"/>
        </w:rPr>
        <w:t>扇贝</w:t>
      </w:r>
      <w:proofErr w:type="gramStart"/>
      <w:r w:rsidRPr="00104A05">
        <w:rPr>
          <w:rFonts w:hint="eastAsia"/>
          <w:szCs w:val="21"/>
        </w:rPr>
        <w:t>蒸煮液酶解</w:t>
      </w:r>
      <w:proofErr w:type="gramEnd"/>
      <w:r w:rsidRPr="00104A05">
        <w:rPr>
          <w:rFonts w:hint="eastAsia"/>
          <w:szCs w:val="21"/>
        </w:rPr>
        <w:t>产物</w:t>
      </w:r>
      <w:r w:rsidRPr="00104A05">
        <w:rPr>
          <w:rFonts w:hint="eastAsia"/>
          <w:szCs w:val="21"/>
        </w:rPr>
        <w:t>;</w:t>
      </w:r>
      <w:r w:rsidRPr="00104A05">
        <w:rPr>
          <w:rFonts w:hint="eastAsia"/>
          <w:szCs w:val="21"/>
        </w:rPr>
        <w:t>生长性能</w:t>
      </w:r>
      <w:r w:rsidRPr="00104A05">
        <w:rPr>
          <w:rFonts w:hint="eastAsia"/>
          <w:szCs w:val="21"/>
        </w:rPr>
        <w:t>;</w:t>
      </w:r>
      <w:r w:rsidRPr="00104A05">
        <w:rPr>
          <w:rFonts w:hint="eastAsia"/>
          <w:szCs w:val="21"/>
        </w:rPr>
        <w:t>非特异性免疫</w:t>
      </w:r>
      <w:r w:rsidRPr="00104A05">
        <w:rPr>
          <w:rFonts w:hint="eastAsia"/>
          <w:szCs w:val="21"/>
        </w:rPr>
        <w:t>;</w:t>
      </w:r>
      <w:r w:rsidRPr="00104A05">
        <w:rPr>
          <w:rFonts w:hint="eastAsia"/>
          <w:szCs w:val="21"/>
        </w:rPr>
        <w:t>组织酶活性</w:t>
      </w:r>
    </w:p>
    <w:p w14:paraId="66CABBA4" w14:textId="77777777" w:rsidR="00104A05" w:rsidRPr="00104A05" w:rsidRDefault="00104A05" w:rsidP="00104A05">
      <w:pPr>
        <w:ind w:firstLine="482"/>
        <w:jc w:val="center"/>
        <w:rPr>
          <w:b/>
          <w:bCs/>
          <w:sz w:val="24"/>
        </w:rPr>
      </w:pPr>
      <w:r w:rsidRPr="00104A05">
        <w:rPr>
          <w:b/>
          <w:bCs/>
          <w:sz w:val="24"/>
        </w:rPr>
        <w:lastRenderedPageBreak/>
        <w:t xml:space="preserve">Effects of </w:t>
      </w:r>
      <w:proofErr w:type="spellStart"/>
      <w:r w:rsidRPr="00104A05">
        <w:rPr>
          <w:b/>
          <w:bCs/>
          <w:sz w:val="24"/>
        </w:rPr>
        <w:t>Enzymolysis</w:t>
      </w:r>
      <w:proofErr w:type="spellEnd"/>
      <w:r w:rsidRPr="00104A05">
        <w:rPr>
          <w:b/>
          <w:bCs/>
          <w:sz w:val="24"/>
        </w:rPr>
        <w:t xml:space="preserve"> Product of Scallop Cooking Liquid on Growth and Biochemical</w:t>
      </w:r>
      <w:r w:rsidRPr="00104A05">
        <w:rPr>
          <w:rFonts w:hint="eastAsia"/>
          <w:b/>
          <w:bCs/>
          <w:sz w:val="24"/>
        </w:rPr>
        <w:t xml:space="preserve"> </w:t>
      </w:r>
      <w:r w:rsidRPr="00104A05">
        <w:rPr>
          <w:b/>
          <w:bCs/>
          <w:sz w:val="24"/>
        </w:rPr>
        <w:t>Indices of Juvenile Turbot (</w:t>
      </w:r>
      <w:r w:rsidRPr="00104A05">
        <w:rPr>
          <w:b/>
          <w:bCs/>
          <w:i/>
          <w:iCs/>
          <w:sz w:val="24"/>
        </w:rPr>
        <w:t>Scophthalmus maximus</w:t>
      </w:r>
      <w:r w:rsidRPr="00104A05">
        <w:rPr>
          <w:b/>
          <w:bCs/>
          <w:sz w:val="24"/>
        </w:rPr>
        <w:t xml:space="preserve"> </w:t>
      </w:r>
      <w:proofErr w:type="gramStart"/>
      <w:r w:rsidRPr="00104A05">
        <w:rPr>
          <w:b/>
          <w:bCs/>
          <w:sz w:val="24"/>
        </w:rPr>
        <w:t>L. )</w:t>
      </w:r>
      <w:proofErr w:type="gramEnd"/>
    </w:p>
    <w:p w14:paraId="0A8D5FB8" w14:textId="77777777" w:rsidR="00104A05" w:rsidRPr="00104A05" w:rsidRDefault="00104A05" w:rsidP="00104A05">
      <w:pPr>
        <w:ind w:firstLine="420"/>
        <w:jc w:val="center"/>
        <w:rPr>
          <w:szCs w:val="21"/>
        </w:rPr>
      </w:pPr>
      <w:r w:rsidRPr="00104A05">
        <w:rPr>
          <w:szCs w:val="21"/>
        </w:rPr>
        <w:t>LIU Fang</w:t>
      </w:r>
      <w:r w:rsidRPr="00104A05">
        <w:rPr>
          <w:szCs w:val="21"/>
          <w:vertAlign w:val="superscript"/>
        </w:rPr>
        <w:t xml:space="preserve"> 1 </w:t>
      </w:r>
      <w:r w:rsidRPr="00104A05">
        <w:rPr>
          <w:szCs w:val="21"/>
        </w:rPr>
        <w:t xml:space="preserve">WAN Huifang </w:t>
      </w:r>
      <w:r w:rsidRPr="00104A05">
        <w:rPr>
          <w:szCs w:val="21"/>
          <w:vertAlign w:val="superscript"/>
        </w:rPr>
        <w:t>2</w:t>
      </w:r>
      <w:r w:rsidRPr="00104A05">
        <w:rPr>
          <w:szCs w:val="21"/>
        </w:rPr>
        <w:t xml:space="preserve"> HE Qiang </w:t>
      </w:r>
      <w:r w:rsidRPr="00104A05">
        <w:rPr>
          <w:szCs w:val="21"/>
          <w:vertAlign w:val="superscript"/>
        </w:rPr>
        <w:t>3</w:t>
      </w:r>
      <w:r w:rsidRPr="00104A05">
        <w:rPr>
          <w:szCs w:val="21"/>
        </w:rPr>
        <w:t xml:space="preserve"> TANG Junwei </w:t>
      </w:r>
      <w:r w:rsidRPr="00104A05">
        <w:rPr>
          <w:szCs w:val="21"/>
          <w:vertAlign w:val="superscript"/>
        </w:rPr>
        <w:t>3</w:t>
      </w:r>
      <w:r w:rsidRPr="00104A05">
        <w:rPr>
          <w:szCs w:val="21"/>
        </w:rPr>
        <w:t xml:space="preserve"> MA </w:t>
      </w:r>
      <w:proofErr w:type="spellStart"/>
      <w:r w:rsidRPr="00104A05">
        <w:rPr>
          <w:szCs w:val="21"/>
        </w:rPr>
        <w:t>Changwei</w:t>
      </w:r>
      <w:proofErr w:type="spellEnd"/>
      <w:r w:rsidRPr="00104A05">
        <w:rPr>
          <w:szCs w:val="21"/>
        </w:rPr>
        <w:t xml:space="preserve"> </w:t>
      </w:r>
      <w:r w:rsidRPr="00104A05">
        <w:rPr>
          <w:szCs w:val="21"/>
          <w:vertAlign w:val="superscript"/>
        </w:rPr>
        <w:t>2</w:t>
      </w:r>
      <w:r w:rsidRPr="00104A05">
        <w:rPr>
          <w:szCs w:val="21"/>
        </w:rPr>
        <w:t xml:space="preserve"> ZHANG Jian </w:t>
      </w:r>
      <w:r w:rsidRPr="00104A05">
        <w:rPr>
          <w:szCs w:val="21"/>
          <w:vertAlign w:val="superscript"/>
        </w:rPr>
        <w:t>1*</w:t>
      </w:r>
      <w:r w:rsidRPr="00104A05">
        <w:rPr>
          <w:szCs w:val="21"/>
        </w:rPr>
        <w:t xml:space="preserve">JIAO </w:t>
      </w:r>
      <w:proofErr w:type="spellStart"/>
      <w:r w:rsidRPr="00104A05">
        <w:rPr>
          <w:szCs w:val="21"/>
        </w:rPr>
        <w:t>Chunna</w:t>
      </w:r>
      <w:proofErr w:type="spellEnd"/>
      <w:r w:rsidRPr="00104A05">
        <w:rPr>
          <w:szCs w:val="21"/>
          <w:vertAlign w:val="superscript"/>
        </w:rPr>
        <w:t xml:space="preserve"> 1</w:t>
      </w:r>
      <w:r w:rsidRPr="00104A05">
        <w:rPr>
          <w:szCs w:val="21"/>
        </w:rPr>
        <w:t xml:space="preserve"> LIU Xin </w:t>
      </w:r>
      <w:r w:rsidRPr="00104A05">
        <w:rPr>
          <w:szCs w:val="21"/>
          <w:vertAlign w:val="superscript"/>
        </w:rPr>
        <w:t>1</w:t>
      </w:r>
    </w:p>
    <w:p w14:paraId="6C9DC0DA" w14:textId="77777777" w:rsidR="00104A05" w:rsidRPr="00104A05" w:rsidRDefault="00104A05" w:rsidP="00104A05">
      <w:pPr>
        <w:ind w:firstLine="420"/>
        <w:jc w:val="center"/>
        <w:rPr>
          <w:i/>
          <w:iCs/>
          <w:szCs w:val="21"/>
        </w:rPr>
      </w:pPr>
      <w:r w:rsidRPr="00104A05">
        <w:rPr>
          <w:rFonts w:hint="eastAsia"/>
          <w:i/>
          <w:iCs/>
          <w:szCs w:val="21"/>
        </w:rPr>
        <w:t>(</w:t>
      </w:r>
      <w:r w:rsidRPr="00104A05">
        <w:rPr>
          <w:i/>
          <w:iCs/>
          <w:szCs w:val="21"/>
        </w:rPr>
        <w:t>1. Shandong Marine Resources and Environment Research Institute, Yantai 264006, China;2. College of Food Science and Nutritional Engineering, China Agricultural University, Beijing</w:t>
      </w:r>
      <w:r w:rsidRPr="00104A05">
        <w:rPr>
          <w:rFonts w:hint="eastAsia"/>
          <w:i/>
          <w:iCs/>
          <w:szCs w:val="21"/>
        </w:rPr>
        <w:t xml:space="preserve"> </w:t>
      </w:r>
      <w:r w:rsidRPr="00104A05">
        <w:rPr>
          <w:i/>
          <w:iCs/>
          <w:szCs w:val="21"/>
        </w:rPr>
        <w:t xml:space="preserve">100091, China; 3. Marine Economy Promotion Center of </w:t>
      </w:r>
      <w:proofErr w:type="spellStart"/>
      <w:r w:rsidRPr="00104A05">
        <w:rPr>
          <w:i/>
          <w:iCs/>
          <w:szCs w:val="21"/>
        </w:rPr>
        <w:t>Changdao</w:t>
      </w:r>
      <w:proofErr w:type="spellEnd"/>
      <w:r w:rsidRPr="00104A05">
        <w:rPr>
          <w:i/>
          <w:iCs/>
          <w:szCs w:val="21"/>
        </w:rPr>
        <w:t xml:space="preserve"> Marine Ecological</w:t>
      </w:r>
      <w:r w:rsidRPr="00104A05">
        <w:rPr>
          <w:rFonts w:hint="eastAsia"/>
          <w:i/>
          <w:iCs/>
          <w:szCs w:val="21"/>
        </w:rPr>
        <w:t xml:space="preserve"> </w:t>
      </w:r>
      <w:r w:rsidRPr="00104A05">
        <w:rPr>
          <w:i/>
          <w:iCs/>
          <w:szCs w:val="21"/>
        </w:rPr>
        <w:t>Civilization Comprehensive Pilot Zone, Yantai 265800, China)</w:t>
      </w:r>
    </w:p>
    <w:p w14:paraId="7AFC4F12" w14:textId="77777777" w:rsidR="00104A05" w:rsidRPr="00104A05" w:rsidRDefault="00104A05" w:rsidP="00104A05">
      <w:pPr>
        <w:ind w:firstLine="422"/>
        <w:rPr>
          <w:szCs w:val="21"/>
        </w:rPr>
      </w:pPr>
      <w:r w:rsidRPr="00104A05">
        <w:rPr>
          <w:b/>
          <w:bCs/>
          <w:szCs w:val="21"/>
        </w:rPr>
        <w:t xml:space="preserve">Abstract: </w:t>
      </w:r>
      <w:r w:rsidRPr="00104A05">
        <w:rPr>
          <w:szCs w:val="21"/>
        </w:rPr>
        <w:t xml:space="preserve">The aim of this study was to investigate the effects of </w:t>
      </w:r>
      <w:proofErr w:type="spellStart"/>
      <w:r w:rsidRPr="00104A05">
        <w:rPr>
          <w:szCs w:val="21"/>
        </w:rPr>
        <w:t>enzymolysis</w:t>
      </w:r>
      <w:proofErr w:type="spellEnd"/>
      <w:r w:rsidRPr="00104A05">
        <w:rPr>
          <w:szCs w:val="21"/>
        </w:rPr>
        <w:t xml:space="preserve"> product of scallop</w:t>
      </w:r>
      <w:r w:rsidRPr="00104A05">
        <w:rPr>
          <w:rFonts w:hint="eastAsia"/>
          <w:szCs w:val="21"/>
        </w:rPr>
        <w:t xml:space="preserve"> </w:t>
      </w:r>
      <w:r w:rsidRPr="00104A05">
        <w:rPr>
          <w:szCs w:val="21"/>
        </w:rPr>
        <w:t>cooking liquid on growth performance, body composition immune capacity, antioxidant capacity</w:t>
      </w:r>
      <w:r w:rsidRPr="00104A05">
        <w:rPr>
          <w:rFonts w:hint="eastAsia"/>
          <w:szCs w:val="21"/>
        </w:rPr>
        <w:t xml:space="preserve"> </w:t>
      </w:r>
      <w:r w:rsidRPr="00104A05">
        <w:rPr>
          <w:szCs w:val="21"/>
        </w:rPr>
        <w:t>and intestinal digestive enzymes of juvenile turbot. Juvenile turbot were fed five diets for 56 days</w:t>
      </w:r>
      <w:r w:rsidRPr="00104A05">
        <w:rPr>
          <w:rFonts w:hint="eastAsia"/>
          <w:szCs w:val="21"/>
        </w:rPr>
        <w:t xml:space="preserve"> </w:t>
      </w:r>
      <w:r w:rsidRPr="00104A05">
        <w:rPr>
          <w:szCs w:val="21"/>
        </w:rPr>
        <w:t xml:space="preserve">with containing fish meal as the main protein sources and 1%, 2%, 3% and 4% EPS, </w:t>
      </w:r>
      <w:proofErr w:type="spellStart"/>
      <w:proofErr w:type="gramStart"/>
      <w:r w:rsidRPr="00104A05">
        <w:rPr>
          <w:szCs w:val="21"/>
        </w:rPr>
        <w:t>respectively.The</w:t>
      </w:r>
      <w:proofErr w:type="spellEnd"/>
      <w:proofErr w:type="gramEnd"/>
      <w:r w:rsidRPr="00104A05">
        <w:rPr>
          <w:szCs w:val="21"/>
        </w:rPr>
        <w:t xml:space="preserve"> results showed that EPS significantly increased specific growth rate of juvenile turbot</w:t>
      </w:r>
      <w:r w:rsidRPr="00104A05">
        <w:rPr>
          <w:rFonts w:hint="eastAsia"/>
          <w:szCs w:val="21"/>
        </w:rPr>
        <w:t>(</w:t>
      </w:r>
      <w:r w:rsidRPr="00104A05">
        <w:rPr>
          <w:i/>
          <w:iCs/>
          <w:szCs w:val="21"/>
        </w:rPr>
        <w:t>P</w:t>
      </w:r>
      <w:r w:rsidRPr="00104A05">
        <w:rPr>
          <w:szCs w:val="21"/>
        </w:rPr>
        <w:t>&lt;0.05), and the weight gain rate and feed efficiency of juvenile turbot in 2% and 3% groups</w:t>
      </w:r>
      <w:r w:rsidRPr="00104A05">
        <w:rPr>
          <w:rFonts w:hint="eastAsia"/>
          <w:szCs w:val="21"/>
        </w:rPr>
        <w:t xml:space="preserve"> </w:t>
      </w:r>
      <w:r w:rsidRPr="00104A05">
        <w:rPr>
          <w:szCs w:val="21"/>
        </w:rPr>
        <w:t>were significantly higher than control group(</w:t>
      </w:r>
      <w:r w:rsidRPr="00104A05">
        <w:rPr>
          <w:i/>
          <w:iCs/>
          <w:szCs w:val="21"/>
        </w:rPr>
        <w:t>P</w:t>
      </w:r>
      <w:r w:rsidRPr="00104A05">
        <w:rPr>
          <w:szCs w:val="21"/>
        </w:rPr>
        <w:t>&lt;0.05). EPS usage level had no significant</w:t>
      </w:r>
      <w:r w:rsidRPr="00104A05">
        <w:rPr>
          <w:rFonts w:hint="eastAsia"/>
          <w:szCs w:val="21"/>
        </w:rPr>
        <w:t xml:space="preserve"> </w:t>
      </w:r>
      <w:r w:rsidRPr="00104A05">
        <w:rPr>
          <w:szCs w:val="21"/>
        </w:rPr>
        <w:t>effects on survival rate, condition factor, feeding rate and daily feed intake (</w:t>
      </w:r>
      <w:r w:rsidRPr="00104A05">
        <w:rPr>
          <w:i/>
          <w:iCs/>
          <w:szCs w:val="21"/>
        </w:rPr>
        <w:t>P</w:t>
      </w:r>
      <w:r w:rsidRPr="00104A05">
        <w:rPr>
          <w:szCs w:val="21"/>
        </w:rPr>
        <w:t>&gt;0.05). The crude</w:t>
      </w:r>
      <w:r w:rsidRPr="00104A05">
        <w:rPr>
          <w:rFonts w:hint="eastAsia"/>
          <w:szCs w:val="21"/>
        </w:rPr>
        <w:t xml:space="preserve"> </w:t>
      </w:r>
      <w:r w:rsidRPr="00104A05">
        <w:rPr>
          <w:szCs w:val="21"/>
        </w:rPr>
        <w:t>fat content of juvenile turbot in 2%~4% EPS was significantly decreased ((</w:t>
      </w:r>
      <w:r w:rsidRPr="00104A05">
        <w:rPr>
          <w:i/>
          <w:iCs/>
          <w:szCs w:val="21"/>
        </w:rPr>
        <w:t>P</w:t>
      </w:r>
      <w:r w:rsidRPr="00104A05">
        <w:rPr>
          <w:szCs w:val="21"/>
        </w:rPr>
        <w:t>&lt;0.05), but there</w:t>
      </w:r>
      <w:r w:rsidRPr="00104A05">
        <w:rPr>
          <w:rFonts w:hint="eastAsia"/>
          <w:szCs w:val="21"/>
        </w:rPr>
        <w:t xml:space="preserve"> </w:t>
      </w:r>
      <w:r w:rsidRPr="00104A05">
        <w:rPr>
          <w:szCs w:val="21"/>
        </w:rPr>
        <w:t>were no significant differences in crude protein, moisture and ash among all groups (</w:t>
      </w:r>
      <w:r w:rsidRPr="00104A05">
        <w:rPr>
          <w:i/>
          <w:iCs/>
          <w:szCs w:val="21"/>
        </w:rPr>
        <w:t>P</w:t>
      </w:r>
      <w:r w:rsidRPr="00104A05">
        <w:rPr>
          <w:szCs w:val="21"/>
        </w:rPr>
        <w:t>&gt;0.05).The activities of serum lysozyme, glutathione peroxidase, catalase and trypsin in experimental</w:t>
      </w:r>
      <w:r w:rsidRPr="00104A05">
        <w:rPr>
          <w:rFonts w:hint="eastAsia"/>
          <w:szCs w:val="21"/>
        </w:rPr>
        <w:t xml:space="preserve"> </w:t>
      </w:r>
      <w:r w:rsidRPr="00104A05">
        <w:rPr>
          <w:szCs w:val="21"/>
        </w:rPr>
        <w:t>groups were significantly increased(</w:t>
      </w:r>
      <w:r w:rsidRPr="00104A05">
        <w:rPr>
          <w:i/>
          <w:iCs/>
          <w:szCs w:val="21"/>
        </w:rPr>
        <w:t>P</w:t>
      </w:r>
      <w:r w:rsidRPr="00104A05">
        <w:rPr>
          <w:szCs w:val="21"/>
        </w:rPr>
        <w:t>&lt;0.05) and the activities of lipase and α-amylase at 3%</w:t>
      </w:r>
      <w:r w:rsidRPr="00104A05">
        <w:rPr>
          <w:rFonts w:hint="eastAsia"/>
          <w:szCs w:val="21"/>
        </w:rPr>
        <w:t xml:space="preserve"> </w:t>
      </w:r>
      <w:r w:rsidRPr="00104A05">
        <w:rPr>
          <w:szCs w:val="21"/>
        </w:rPr>
        <w:t>and 4% supplemental levels were significantly increased (</w:t>
      </w:r>
      <w:r w:rsidRPr="00104A05">
        <w:rPr>
          <w:i/>
          <w:iCs/>
          <w:szCs w:val="21"/>
        </w:rPr>
        <w:t>P</w:t>
      </w:r>
      <w:r w:rsidRPr="00104A05">
        <w:rPr>
          <w:szCs w:val="21"/>
        </w:rPr>
        <w:t>&lt;0.05), the total antioxidant</w:t>
      </w:r>
      <w:r w:rsidRPr="00104A05">
        <w:rPr>
          <w:rFonts w:hint="eastAsia"/>
          <w:szCs w:val="21"/>
        </w:rPr>
        <w:t xml:space="preserve"> </w:t>
      </w:r>
      <w:r w:rsidRPr="00104A05">
        <w:rPr>
          <w:szCs w:val="21"/>
        </w:rPr>
        <w:t>capacity of 3% group was significantly higher than that of other groups(</w:t>
      </w:r>
      <w:r w:rsidRPr="00104A05">
        <w:rPr>
          <w:i/>
          <w:iCs/>
          <w:szCs w:val="21"/>
        </w:rPr>
        <w:t>P</w:t>
      </w:r>
      <w:r w:rsidRPr="00104A05">
        <w:rPr>
          <w:szCs w:val="21"/>
        </w:rPr>
        <w:t>&lt;0.05). In</w:t>
      </w:r>
      <w:r w:rsidRPr="00104A05">
        <w:rPr>
          <w:rFonts w:hint="eastAsia"/>
          <w:szCs w:val="21"/>
        </w:rPr>
        <w:t xml:space="preserve"> </w:t>
      </w:r>
      <w:r w:rsidRPr="00104A05">
        <w:rPr>
          <w:szCs w:val="21"/>
        </w:rPr>
        <w:t>conclusion, EPS can promote the growth improve its non-specific immune capacity, antioxidant</w:t>
      </w:r>
      <w:r w:rsidRPr="00104A05">
        <w:rPr>
          <w:rFonts w:hint="eastAsia"/>
          <w:szCs w:val="21"/>
        </w:rPr>
        <w:t xml:space="preserve"> </w:t>
      </w:r>
      <w:r w:rsidRPr="00104A05">
        <w:rPr>
          <w:szCs w:val="21"/>
        </w:rPr>
        <w:t>capacity and intestinal digestive enzyme activities of juvenile turbot, and the suitable use</w:t>
      </w:r>
      <w:r w:rsidRPr="00104A05">
        <w:rPr>
          <w:rFonts w:hint="eastAsia"/>
          <w:szCs w:val="21"/>
        </w:rPr>
        <w:t xml:space="preserve"> </w:t>
      </w:r>
      <w:r w:rsidRPr="00104A05">
        <w:rPr>
          <w:szCs w:val="21"/>
        </w:rPr>
        <w:t>proportion is 3% under the experimental conditions.</w:t>
      </w:r>
    </w:p>
    <w:p w14:paraId="096D8AD9" w14:textId="66B249CD" w:rsidR="00B65A2D" w:rsidRDefault="00104A05" w:rsidP="00CC7C9D">
      <w:pPr>
        <w:ind w:firstLine="420"/>
        <w:rPr>
          <w:szCs w:val="21"/>
        </w:rPr>
      </w:pPr>
      <w:r w:rsidRPr="00104A05">
        <w:rPr>
          <w:szCs w:val="21"/>
        </w:rPr>
        <w:t xml:space="preserve">Keywords: </w:t>
      </w:r>
      <w:r w:rsidRPr="00104A05">
        <w:rPr>
          <w:i/>
          <w:iCs/>
          <w:szCs w:val="21"/>
        </w:rPr>
        <w:t>Scophthalmus maximus</w:t>
      </w:r>
      <w:r w:rsidRPr="00104A05">
        <w:rPr>
          <w:szCs w:val="21"/>
        </w:rPr>
        <w:t xml:space="preserve"> L.; EPS; growth performance; innate immunity; tissue enzyme</w:t>
      </w:r>
      <w:r w:rsidRPr="00104A05">
        <w:rPr>
          <w:rFonts w:hint="eastAsia"/>
          <w:szCs w:val="21"/>
        </w:rPr>
        <w:t xml:space="preserve"> </w:t>
      </w:r>
      <w:r w:rsidRPr="00104A05">
        <w:rPr>
          <w:szCs w:val="21"/>
        </w:rPr>
        <w:t>activity</w:t>
      </w:r>
    </w:p>
    <w:p w14:paraId="2C229698" w14:textId="77777777" w:rsidR="00CC7C9D" w:rsidRPr="00104A05" w:rsidRDefault="00CC7C9D" w:rsidP="00CC7C9D">
      <w:pPr>
        <w:ind w:firstLine="420"/>
        <w:rPr>
          <w:szCs w:val="21"/>
        </w:rPr>
      </w:pPr>
    </w:p>
    <w:p w14:paraId="4DAFE1B5" w14:textId="77777777" w:rsidR="00104A05" w:rsidRPr="00104A05" w:rsidRDefault="00104A05" w:rsidP="00104A05">
      <w:pPr>
        <w:spacing w:line="360" w:lineRule="auto"/>
        <w:ind w:firstLineChars="200" w:firstLine="480"/>
        <w:rPr>
          <w:sz w:val="24"/>
          <w:szCs w:val="22"/>
        </w:rPr>
      </w:pPr>
      <w:r w:rsidRPr="00104A05">
        <w:rPr>
          <w:rFonts w:hint="eastAsia"/>
          <w:sz w:val="24"/>
          <w:szCs w:val="22"/>
        </w:rPr>
        <w:t>随着水产养殖业的迅速发展</w:t>
      </w:r>
      <w:r w:rsidRPr="00104A05">
        <w:rPr>
          <w:rFonts w:hint="eastAsia"/>
          <w:sz w:val="24"/>
          <w:szCs w:val="22"/>
        </w:rPr>
        <w:t>,</w:t>
      </w:r>
      <w:r w:rsidRPr="00104A05">
        <w:rPr>
          <w:rFonts w:hint="eastAsia"/>
          <w:sz w:val="24"/>
          <w:szCs w:val="22"/>
        </w:rPr>
        <w:t>我国主要经济鱼类品种</w:t>
      </w:r>
      <w:proofErr w:type="gramStart"/>
      <w:r w:rsidRPr="00104A05">
        <w:rPr>
          <w:rFonts w:hint="eastAsia"/>
          <w:sz w:val="24"/>
          <w:szCs w:val="22"/>
        </w:rPr>
        <w:t>鲆鲽</w:t>
      </w:r>
      <w:proofErr w:type="gramEnd"/>
      <w:r w:rsidRPr="00104A05">
        <w:rPr>
          <w:rFonts w:hint="eastAsia"/>
          <w:sz w:val="24"/>
          <w:szCs w:val="22"/>
        </w:rPr>
        <w:t>类的产量不断攀升</w:t>
      </w:r>
      <w:r w:rsidRPr="00104A05">
        <w:rPr>
          <w:rFonts w:hint="eastAsia"/>
          <w:sz w:val="24"/>
          <w:szCs w:val="22"/>
        </w:rPr>
        <w:t>,</w:t>
      </w:r>
      <w:r w:rsidRPr="00104A05">
        <w:rPr>
          <w:sz w:val="24"/>
          <w:szCs w:val="22"/>
        </w:rPr>
        <w:t xml:space="preserve">2021 </w:t>
      </w:r>
      <w:r w:rsidRPr="00104A05">
        <w:rPr>
          <w:sz w:val="24"/>
          <w:szCs w:val="22"/>
        </w:rPr>
        <w:t>年</w:t>
      </w:r>
      <w:r w:rsidRPr="00104A05">
        <w:rPr>
          <w:rFonts w:hint="eastAsia"/>
          <w:sz w:val="24"/>
          <w:szCs w:val="22"/>
        </w:rPr>
        <w:t>产量高达</w:t>
      </w:r>
      <w:r w:rsidRPr="00104A05">
        <w:rPr>
          <w:sz w:val="24"/>
          <w:szCs w:val="22"/>
        </w:rPr>
        <w:t xml:space="preserve"> 12.2 </w:t>
      </w:r>
      <w:r w:rsidRPr="00104A05">
        <w:rPr>
          <w:sz w:val="24"/>
          <w:szCs w:val="22"/>
        </w:rPr>
        <w:t>万吨</w:t>
      </w:r>
      <w:r w:rsidRPr="00104A05">
        <w:rPr>
          <w:sz w:val="24"/>
          <w:szCs w:val="22"/>
          <w:vertAlign w:val="superscript"/>
        </w:rPr>
        <w:t>[1]</w:t>
      </w:r>
      <w:r w:rsidRPr="00104A05">
        <w:rPr>
          <w:sz w:val="24"/>
          <w:szCs w:val="22"/>
        </w:rPr>
        <w:t>。大菱</w:t>
      </w:r>
      <w:proofErr w:type="gramStart"/>
      <w:r w:rsidRPr="00104A05">
        <w:rPr>
          <w:sz w:val="24"/>
          <w:szCs w:val="22"/>
        </w:rPr>
        <w:t>鲆</w:t>
      </w:r>
      <w:proofErr w:type="gramEnd"/>
      <w:r w:rsidRPr="00104A05">
        <w:rPr>
          <w:sz w:val="24"/>
          <w:szCs w:val="22"/>
        </w:rPr>
        <w:t>(</w:t>
      </w:r>
      <w:r w:rsidRPr="00104A05">
        <w:rPr>
          <w:i/>
          <w:iCs/>
          <w:sz w:val="24"/>
          <w:szCs w:val="22"/>
        </w:rPr>
        <w:t>Scophthalmus maximus</w:t>
      </w:r>
      <w:r w:rsidRPr="00104A05">
        <w:rPr>
          <w:sz w:val="24"/>
          <w:szCs w:val="22"/>
        </w:rPr>
        <w:t xml:space="preserve"> L. )</w:t>
      </w:r>
      <w:r w:rsidRPr="00104A05">
        <w:rPr>
          <w:sz w:val="24"/>
          <w:szCs w:val="22"/>
        </w:rPr>
        <w:t>是</w:t>
      </w:r>
      <w:proofErr w:type="gramStart"/>
      <w:r w:rsidRPr="00104A05">
        <w:rPr>
          <w:sz w:val="24"/>
          <w:szCs w:val="22"/>
        </w:rPr>
        <w:t>鲆鲽</w:t>
      </w:r>
      <w:proofErr w:type="gramEnd"/>
      <w:r w:rsidRPr="00104A05">
        <w:rPr>
          <w:sz w:val="24"/>
          <w:szCs w:val="22"/>
        </w:rPr>
        <w:t>类主要经济养殖品种之一</w:t>
      </w:r>
      <w:r w:rsidRPr="00104A05">
        <w:rPr>
          <w:sz w:val="24"/>
          <w:szCs w:val="22"/>
        </w:rPr>
        <w:t>,</w:t>
      </w:r>
      <w:r w:rsidRPr="00104A05">
        <w:rPr>
          <w:rFonts w:hint="eastAsia"/>
          <w:sz w:val="24"/>
          <w:szCs w:val="22"/>
        </w:rPr>
        <w:t>因其肉质鲜嫩可口</w:t>
      </w:r>
      <w:r w:rsidRPr="00104A05">
        <w:rPr>
          <w:rFonts w:hint="eastAsia"/>
          <w:sz w:val="24"/>
          <w:szCs w:val="22"/>
        </w:rPr>
        <w:t>,</w:t>
      </w:r>
      <w:r w:rsidRPr="00104A05">
        <w:rPr>
          <w:rFonts w:hint="eastAsia"/>
          <w:sz w:val="24"/>
          <w:szCs w:val="22"/>
        </w:rPr>
        <w:t>骨刺少</w:t>
      </w:r>
      <w:r w:rsidRPr="00104A05">
        <w:rPr>
          <w:rFonts w:hint="eastAsia"/>
          <w:sz w:val="24"/>
          <w:szCs w:val="22"/>
        </w:rPr>
        <w:t>,</w:t>
      </w:r>
      <w:r w:rsidRPr="00104A05">
        <w:rPr>
          <w:rFonts w:hint="eastAsia"/>
          <w:sz w:val="24"/>
          <w:szCs w:val="22"/>
        </w:rPr>
        <w:t>内脏体积小</w:t>
      </w:r>
      <w:r w:rsidRPr="00104A05">
        <w:rPr>
          <w:rFonts w:hint="eastAsia"/>
          <w:sz w:val="24"/>
          <w:szCs w:val="22"/>
        </w:rPr>
        <w:t>,</w:t>
      </w:r>
      <w:r w:rsidRPr="00104A05">
        <w:rPr>
          <w:rFonts w:hint="eastAsia"/>
          <w:sz w:val="24"/>
          <w:szCs w:val="22"/>
        </w:rPr>
        <w:t>深受消费者喜爱。日益发展的大菱</w:t>
      </w:r>
      <w:proofErr w:type="gramStart"/>
      <w:r w:rsidRPr="00104A05">
        <w:rPr>
          <w:rFonts w:hint="eastAsia"/>
          <w:sz w:val="24"/>
          <w:szCs w:val="22"/>
        </w:rPr>
        <w:t>鲆</w:t>
      </w:r>
      <w:proofErr w:type="gramEnd"/>
      <w:r w:rsidRPr="00104A05">
        <w:rPr>
          <w:rFonts w:hint="eastAsia"/>
          <w:sz w:val="24"/>
          <w:szCs w:val="22"/>
        </w:rPr>
        <w:t>养殖产业</w:t>
      </w:r>
      <w:r w:rsidRPr="00104A05">
        <w:rPr>
          <w:rFonts w:hint="eastAsia"/>
          <w:sz w:val="24"/>
          <w:szCs w:val="22"/>
        </w:rPr>
        <w:t>,</w:t>
      </w:r>
      <w:r w:rsidRPr="00104A05">
        <w:rPr>
          <w:rFonts w:hint="eastAsia"/>
          <w:sz w:val="24"/>
          <w:szCs w:val="22"/>
        </w:rPr>
        <w:t>饲料成本升高已成为限制其发展的重要瓶颈。此外</w:t>
      </w:r>
      <w:r w:rsidRPr="00104A05">
        <w:rPr>
          <w:rFonts w:hint="eastAsia"/>
          <w:sz w:val="24"/>
          <w:szCs w:val="22"/>
        </w:rPr>
        <w:t>,</w:t>
      </w:r>
      <w:r w:rsidRPr="00104A05">
        <w:rPr>
          <w:rFonts w:hint="eastAsia"/>
          <w:sz w:val="24"/>
          <w:szCs w:val="22"/>
        </w:rPr>
        <w:t>患病率高也是其面临的突出问题</w:t>
      </w:r>
      <w:r w:rsidRPr="00104A05">
        <w:rPr>
          <w:sz w:val="24"/>
          <w:szCs w:val="22"/>
          <w:vertAlign w:val="superscript"/>
        </w:rPr>
        <w:t>[2-4]</w:t>
      </w:r>
      <w:r w:rsidRPr="00104A05">
        <w:rPr>
          <w:sz w:val="24"/>
          <w:szCs w:val="22"/>
        </w:rPr>
        <w:t>。</w:t>
      </w:r>
      <w:r w:rsidRPr="00104A05">
        <w:rPr>
          <w:rFonts w:hint="eastAsia"/>
          <w:sz w:val="24"/>
          <w:szCs w:val="22"/>
        </w:rPr>
        <w:t>因此</w:t>
      </w:r>
      <w:r w:rsidRPr="00104A05">
        <w:rPr>
          <w:rFonts w:hint="eastAsia"/>
          <w:sz w:val="24"/>
          <w:szCs w:val="22"/>
        </w:rPr>
        <w:t>,</w:t>
      </w:r>
      <w:r w:rsidRPr="00104A05">
        <w:rPr>
          <w:rFonts w:hint="eastAsia"/>
          <w:sz w:val="24"/>
          <w:szCs w:val="22"/>
        </w:rPr>
        <w:t>寻求能提高大菱</w:t>
      </w:r>
      <w:proofErr w:type="gramStart"/>
      <w:r w:rsidRPr="00104A05">
        <w:rPr>
          <w:rFonts w:hint="eastAsia"/>
          <w:sz w:val="24"/>
          <w:szCs w:val="22"/>
        </w:rPr>
        <w:t>鲆</w:t>
      </w:r>
      <w:proofErr w:type="gramEnd"/>
      <w:r w:rsidRPr="00104A05">
        <w:rPr>
          <w:rFonts w:hint="eastAsia"/>
          <w:sz w:val="24"/>
          <w:szCs w:val="22"/>
        </w:rPr>
        <w:t>幼鱼生长性能和免疫能力的低值外源功能性饲料原料</w:t>
      </w:r>
      <w:r w:rsidRPr="00104A05">
        <w:rPr>
          <w:rFonts w:hint="eastAsia"/>
          <w:sz w:val="24"/>
          <w:szCs w:val="22"/>
        </w:rPr>
        <w:t>,</w:t>
      </w:r>
      <w:r w:rsidRPr="00104A05">
        <w:rPr>
          <w:rFonts w:hint="eastAsia"/>
          <w:sz w:val="24"/>
          <w:szCs w:val="22"/>
        </w:rPr>
        <w:t>已成为近年来的研究热点</w:t>
      </w:r>
      <w:r w:rsidRPr="00104A05">
        <w:rPr>
          <w:sz w:val="24"/>
          <w:szCs w:val="22"/>
          <w:vertAlign w:val="superscript"/>
        </w:rPr>
        <w:t>[2,5]</w:t>
      </w:r>
      <w:r w:rsidRPr="00104A05">
        <w:rPr>
          <w:sz w:val="24"/>
          <w:szCs w:val="22"/>
        </w:rPr>
        <w:t>。</w:t>
      </w:r>
    </w:p>
    <w:p w14:paraId="6F72BF95" w14:textId="77777777" w:rsidR="00104A05" w:rsidRDefault="00104A05" w:rsidP="00104A05">
      <w:pPr>
        <w:spacing w:line="360" w:lineRule="auto"/>
        <w:ind w:firstLineChars="200" w:firstLine="480"/>
        <w:rPr>
          <w:sz w:val="24"/>
          <w:szCs w:val="22"/>
        </w:rPr>
      </w:pPr>
      <w:r w:rsidRPr="00104A05">
        <w:rPr>
          <w:rFonts w:hint="eastAsia"/>
          <w:sz w:val="24"/>
          <w:szCs w:val="22"/>
        </w:rPr>
        <w:t>扇贝</w:t>
      </w:r>
      <w:proofErr w:type="gramStart"/>
      <w:r w:rsidRPr="00104A05">
        <w:rPr>
          <w:rFonts w:hint="eastAsia"/>
          <w:sz w:val="24"/>
          <w:szCs w:val="22"/>
        </w:rPr>
        <w:t>蒸煮液酶解</w:t>
      </w:r>
      <w:proofErr w:type="gramEnd"/>
      <w:r w:rsidRPr="00104A05">
        <w:rPr>
          <w:rFonts w:hint="eastAsia"/>
          <w:sz w:val="24"/>
          <w:szCs w:val="22"/>
        </w:rPr>
        <w:t>产物</w:t>
      </w:r>
      <w:r w:rsidRPr="00104A05">
        <w:rPr>
          <w:rFonts w:hint="eastAsia"/>
          <w:sz w:val="24"/>
          <w:szCs w:val="22"/>
        </w:rPr>
        <w:t>(</w:t>
      </w:r>
      <w:proofErr w:type="spellStart"/>
      <w:r w:rsidRPr="00104A05">
        <w:rPr>
          <w:sz w:val="24"/>
          <w:szCs w:val="22"/>
        </w:rPr>
        <w:t>Enzymolysis</w:t>
      </w:r>
      <w:proofErr w:type="spellEnd"/>
      <w:r w:rsidRPr="00104A05">
        <w:rPr>
          <w:sz w:val="24"/>
          <w:szCs w:val="22"/>
        </w:rPr>
        <w:t xml:space="preserve"> product of scallop cooking </w:t>
      </w:r>
      <w:proofErr w:type="spellStart"/>
      <w:r w:rsidRPr="00104A05">
        <w:rPr>
          <w:sz w:val="24"/>
          <w:szCs w:val="22"/>
        </w:rPr>
        <w:t>liquid,EPS</w:t>
      </w:r>
      <w:proofErr w:type="spellEnd"/>
      <w:r w:rsidRPr="00104A05">
        <w:rPr>
          <w:sz w:val="24"/>
          <w:szCs w:val="22"/>
        </w:rPr>
        <w:t>)</w:t>
      </w:r>
      <w:r w:rsidRPr="00104A05">
        <w:rPr>
          <w:sz w:val="24"/>
          <w:szCs w:val="22"/>
        </w:rPr>
        <w:t>是扇贝蒸煮</w:t>
      </w:r>
      <w:r w:rsidRPr="00104A05">
        <w:rPr>
          <w:rFonts w:hint="eastAsia"/>
          <w:sz w:val="24"/>
          <w:szCs w:val="22"/>
        </w:rPr>
        <w:t>液经由碱性蛋白酶水解得到的一种海洋动物水解蛋白</w:t>
      </w:r>
      <w:r w:rsidRPr="00104A05">
        <w:rPr>
          <w:rFonts w:hint="eastAsia"/>
          <w:sz w:val="24"/>
          <w:szCs w:val="22"/>
        </w:rPr>
        <w:t>,</w:t>
      </w:r>
      <w:r w:rsidRPr="00104A05">
        <w:rPr>
          <w:rFonts w:hint="eastAsia"/>
          <w:sz w:val="24"/>
          <w:szCs w:val="22"/>
        </w:rPr>
        <w:t>富含小肽、游离氨基酸、牛磺酸、核苷酸等物质。海洋动物水解蛋白因其较高的营养价值和富含多种功能性小分子物质</w:t>
      </w:r>
      <w:r w:rsidRPr="00104A05">
        <w:rPr>
          <w:rFonts w:hint="eastAsia"/>
          <w:sz w:val="24"/>
          <w:szCs w:val="22"/>
        </w:rPr>
        <w:t>,</w:t>
      </w:r>
      <w:r w:rsidRPr="00104A05">
        <w:rPr>
          <w:rFonts w:hint="eastAsia"/>
          <w:sz w:val="24"/>
          <w:szCs w:val="22"/>
        </w:rPr>
        <w:t>被广泛应用于水产饲料中</w:t>
      </w:r>
      <w:r w:rsidRPr="00104A05">
        <w:rPr>
          <w:sz w:val="24"/>
          <w:szCs w:val="22"/>
          <w:vertAlign w:val="superscript"/>
        </w:rPr>
        <w:t>[3,6]</w:t>
      </w:r>
      <w:r w:rsidRPr="00104A05">
        <w:rPr>
          <w:sz w:val="24"/>
          <w:szCs w:val="22"/>
        </w:rPr>
        <w:t>。研究证实</w:t>
      </w:r>
      <w:r w:rsidRPr="00104A05">
        <w:rPr>
          <w:sz w:val="24"/>
          <w:szCs w:val="22"/>
        </w:rPr>
        <w:t>,</w:t>
      </w:r>
      <w:r w:rsidRPr="00104A05">
        <w:rPr>
          <w:sz w:val="24"/>
          <w:szCs w:val="22"/>
        </w:rPr>
        <w:t>海水鱼饲料中使用适量海洋动物水解蛋白可增强鱼</w:t>
      </w:r>
      <w:r w:rsidRPr="00104A05">
        <w:rPr>
          <w:rFonts w:hint="eastAsia"/>
          <w:sz w:val="24"/>
          <w:szCs w:val="22"/>
        </w:rPr>
        <w:t>类免疫力、抗氧化能力、提高鱼类成活率及生长性能</w:t>
      </w:r>
      <w:r w:rsidRPr="00104A05">
        <w:rPr>
          <w:sz w:val="24"/>
          <w:szCs w:val="22"/>
          <w:vertAlign w:val="superscript"/>
        </w:rPr>
        <w:t>[7-12]</w:t>
      </w:r>
      <w:r w:rsidRPr="00104A05">
        <w:rPr>
          <w:sz w:val="24"/>
          <w:szCs w:val="22"/>
        </w:rPr>
        <w:t>,</w:t>
      </w:r>
      <w:r w:rsidRPr="00104A05">
        <w:rPr>
          <w:sz w:val="24"/>
          <w:szCs w:val="22"/>
        </w:rPr>
        <w:t>酶解</w:t>
      </w:r>
      <w:proofErr w:type="gramStart"/>
      <w:r w:rsidRPr="00104A05">
        <w:rPr>
          <w:sz w:val="24"/>
          <w:szCs w:val="22"/>
        </w:rPr>
        <w:t>鱼溶浆可</w:t>
      </w:r>
      <w:proofErr w:type="gramEnd"/>
      <w:r w:rsidRPr="00104A05">
        <w:rPr>
          <w:sz w:val="24"/>
          <w:szCs w:val="22"/>
        </w:rPr>
        <w:t>显著促进大菱</w:t>
      </w:r>
      <w:proofErr w:type="gramStart"/>
      <w:r w:rsidRPr="00104A05">
        <w:rPr>
          <w:sz w:val="24"/>
          <w:szCs w:val="22"/>
        </w:rPr>
        <w:t>鲆</w:t>
      </w:r>
      <w:proofErr w:type="gramEnd"/>
      <w:r w:rsidRPr="00104A05">
        <w:rPr>
          <w:rFonts w:hint="eastAsia"/>
          <w:sz w:val="24"/>
          <w:szCs w:val="22"/>
        </w:rPr>
        <w:t>幼鱼生长及肠道胰蛋白酶活性</w:t>
      </w:r>
      <w:r w:rsidRPr="00104A05">
        <w:rPr>
          <w:sz w:val="24"/>
          <w:szCs w:val="22"/>
          <w:vertAlign w:val="superscript"/>
        </w:rPr>
        <w:t>[2]</w:t>
      </w:r>
      <w:r w:rsidRPr="00104A05">
        <w:rPr>
          <w:sz w:val="24"/>
          <w:szCs w:val="22"/>
        </w:rPr>
        <w:t>;</w:t>
      </w:r>
      <w:r w:rsidRPr="00104A05">
        <w:rPr>
          <w:sz w:val="24"/>
          <w:szCs w:val="22"/>
        </w:rPr>
        <w:t>水解鱼蛋白可以提升大菱</w:t>
      </w:r>
      <w:proofErr w:type="gramStart"/>
      <w:r w:rsidRPr="00104A05">
        <w:rPr>
          <w:sz w:val="24"/>
          <w:szCs w:val="22"/>
        </w:rPr>
        <w:t>鲆</w:t>
      </w:r>
      <w:proofErr w:type="gramEnd"/>
      <w:r w:rsidRPr="00104A05">
        <w:rPr>
          <w:sz w:val="24"/>
          <w:szCs w:val="22"/>
        </w:rPr>
        <w:t>生长性能及饲料利用率</w:t>
      </w:r>
      <w:r w:rsidRPr="00104A05">
        <w:rPr>
          <w:sz w:val="24"/>
          <w:szCs w:val="22"/>
          <w:vertAlign w:val="superscript"/>
        </w:rPr>
        <w:t>[12]</w:t>
      </w:r>
      <w:r w:rsidRPr="00104A05">
        <w:rPr>
          <w:sz w:val="24"/>
          <w:szCs w:val="22"/>
        </w:rPr>
        <w:t>,</w:t>
      </w:r>
      <w:r w:rsidRPr="00104A05">
        <w:rPr>
          <w:rFonts w:hint="eastAsia"/>
          <w:sz w:val="24"/>
          <w:szCs w:val="22"/>
        </w:rPr>
        <w:t>但有关</w:t>
      </w:r>
      <w:r w:rsidRPr="00104A05">
        <w:rPr>
          <w:sz w:val="24"/>
          <w:szCs w:val="22"/>
        </w:rPr>
        <w:t xml:space="preserve"> EPS </w:t>
      </w:r>
      <w:r w:rsidRPr="00104A05">
        <w:rPr>
          <w:sz w:val="24"/>
          <w:szCs w:val="22"/>
        </w:rPr>
        <w:t>应用于大菱</w:t>
      </w:r>
      <w:proofErr w:type="gramStart"/>
      <w:r w:rsidRPr="00104A05">
        <w:rPr>
          <w:sz w:val="24"/>
          <w:szCs w:val="22"/>
        </w:rPr>
        <w:t>鲆</w:t>
      </w:r>
      <w:proofErr w:type="gramEnd"/>
      <w:r w:rsidRPr="00104A05">
        <w:rPr>
          <w:sz w:val="24"/>
          <w:szCs w:val="22"/>
        </w:rPr>
        <w:t>幼鱼饲料中的鲜见报道。本试验以大菱</w:t>
      </w:r>
      <w:proofErr w:type="gramStart"/>
      <w:r w:rsidRPr="00104A05">
        <w:rPr>
          <w:sz w:val="24"/>
          <w:szCs w:val="22"/>
        </w:rPr>
        <w:t>鲆</w:t>
      </w:r>
      <w:proofErr w:type="gramEnd"/>
      <w:r w:rsidRPr="00104A05">
        <w:rPr>
          <w:sz w:val="24"/>
          <w:szCs w:val="22"/>
        </w:rPr>
        <w:t>为研究对象</w:t>
      </w:r>
      <w:r w:rsidRPr="00104A05">
        <w:rPr>
          <w:sz w:val="24"/>
          <w:szCs w:val="22"/>
        </w:rPr>
        <w:t>,</w:t>
      </w:r>
      <w:r w:rsidRPr="00104A05">
        <w:rPr>
          <w:sz w:val="24"/>
          <w:szCs w:val="22"/>
        </w:rPr>
        <w:t>评估了幼</w:t>
      </w:r>
      <w:r w:rsidRPr="00104A05">
        <w:rPr>
          <w:rFonts w:hint="eastAsia"/>
          <w:sz w:val="24"/>
          <w:szCs w:val="22"/>
        </w:rPr>
        <w:t>鱼饲料中使用不同</w:t>
      </w:r>
      <w:r w:rsidRPr="00104A05">
        <w:rPr>
          <w:rFonts w:hint="eastAsia"/>
          <w:sz w:val="24"/>
          <w:szCs w:val="22"/>
        </w:rPr>
        <w:lastRenderedPageBreak/>
        <w:t>比例的</w:t>
      </w:r>
      <w:r w:rsidRPr="00104A05">
        <w:rPr>
          <w:sz w:val="24"/>
          <w:szCs w:val="22"/>
        </w:rPr>
        <w:t xml:space="preserve"> EPS </w:t>
      </w:r>
      <w:r w:rsidRPr="00104A05">
        <w:rPr>
          <w:sz w:val="24"/>
          <w:szCs w:val="22"/>
        </w:rPr>
        <w:t>对其生长性能、非特异性免疫能力、抗氧化能力及肠道消化</w:t>
      </w:r>
      <w:r w:rsidRPr="00104A05">
        <w:rPr>
          <w:rFonts w:hint="eastAsia"/>
          <w:sz w:val="24"/>
          <w:szCs w:val="22"/>
        </w:rPr>
        <w:t>酶的影响</w:t>
      </w:r>
      <w:r w:rsidRPr="00104A05">
        <w:rPr>
          <w:rFonts w:hint="eastAsia"/>
          <w:sz w:val="24"/>
          <w:szCs w:val="22"/>
        </w:rPr>
        <w:t>,</w:t>
      </w:r>
      <w:r w:rsidRPr="00104A05">
        <w:rPr>
          <w:rFonts w:hint="eastAsia"/>
          <w:sz w:val="24"/>
          <w:szCs w:val="22"/>
        </w:rPr>
        <w:t>以期为大菱</w:t>
      </w:r>
      <w:proofErr w:type="gramStart"/>
      <w:r w:rsidRPr="00104A05">
        <w:rPr>
          <w:rFonts w:hint="eastAsia"/>
          <w:sz w:val="24"/>
          <w:szCs w:val="22"/>
        </w:rPr>
        <w:t>鲆</w:t>
      </w:r>
      <w:proofErr w:type="gramEnd"/>
      <w:r w:rsidRPr="00104A05">
        <w:rPr>
          <w:rFonts w:hint="eastAsia"/>
          <w:sz w:val="24"/>
          <w:szCs w:val="22"/>
        </w:rPr>
        <w:t>养殖及扇贝加工副产物的综合开发利用提供参考。</w:t>
      </w:r>
    </w:p>
    <w:p w14:paraId="202CA760" w14:textId="58F050D0" w:rsidR="00104A05" w:rsidRPr="00104A05" w:rsidRDefault="00104A05" w:rsidP="00104A05">
      <w:pPr>
        <w:spacing w:line="360" w:lineRule="auto"/>
        <w:rPr>
          <w:sz w:val="24"/>
          <w:szCs w:val="22"/>
        </w:rPr>
      </w:pPr>
      <w:r w:rsidRPr="00104A05">
        <w:rPr>
          <w:sz w:val="24"/>
          <w:szCs w:val="22"/>
        </w:rPr>
        <w:t xml:space="preserve">1  </w:t>
      </w:r>
      <w:r w:rsidRPr="00104A05">
        <w:rPr>
          <w:sz w:val="24"/>
          <w:szCs w:val="22"/>
        </w:rPr>
        <w:t>材料与方法</w:t>
      </w:r>
    </w:p>
    <w:p w14:paraId="6C1DC53F" w14:textId="77777777" w:rsidR="00104A05" w:rsidRPr="00104A05" w:rsidRDefault="00104A05" w:rsidP="00104A05">
      <w:pPr>
        <w:spacing w:line="360" w:lineRule="auto"/>
        <w:rPr>
          <w:sz w:val="24"/>
          <w:szCs w:val="22"/>
        </w:rPr>
      </w:pPr>
      <w:r w:rsidRPr="00104A05">
        <w:rPr>
          <w:sz w:val="24"/>
          <w:szCs w:val="22"/>
        </w:rPr>
        <w:t xml:space="preserve">1.1  </w:t>
      </w:r>
      <w:r w:rsidRPr="00104A05">
        <w:rPr>
          <w:sz w:val="24"/>
          <w:szCs w:val="22"/>
        </w:rPr>
        <w:t>试验材料</w:t>
      </w:r>
    </w:p>
    <w:p w14:paraId="4D24E4A4" w14:textId="77777777" w:rsidR="00104A05" w:rsidRDefault="00104A05" w:rsidP="00104A05">
      <w:pPr>
        <w:spacing w:line="360" w:lineRule="auto"/>
        <w:ind w:firstLineChars="200" w:firstLine="480"/>
        <w:rPr>
          <w:sz w:val="24"/>
          <w:szCs w:val="22"/>
        </w:rPr>
      </w:pPr>
      <w:r w:rsidRPr="00104A05">
        <w:rPr>
          <w:rFonts w:hint="eastAsia"/>
          <w:sz w:val="24"/>
          <w:szCs w:val="22"/>
        </w:rPr>
        <w:t>试验用大菱</w:t>
      </w:r>
      <w:proofErr w:type="gramStart"/>
      <w:r w:rsidRPr="00104A05">
        <w:rPr>
          <w:rFonts w:hint="eastAsia"/>
          <w:sz w:val="24"/>
          <w:szCs w:val="22"/>
        </w:rPr>
        <w:t>鲆</w:t>
      </w:r>
      <w:proofErr w:type="gramEnd"/>
      <w:r w:rsidRPr="00104A05">
        <w:rPr>
          <w:rFonts w:hint="eastAsia"/>
          <w:sz w:val="24"/>
          <w:szCs w:val="22"/>
        </w:rPr>
        <w:t>幼鱼购买于蓬莱宗哲养殖有限公司。</w:t>
      </w:r>
      <w:r w:rsidRPr="00104A05">
        <w:rPr>
          <w:sz w:val="24"/>
          <w:szCs w:val="22"/>
        </w:rPr>
        <w:t xml:space="preserve">EPS </w:t>
      </w:r>
      <w:r w:rsidRPr="00104A05">
        <w:rPr>
          <w:sz w:val="24"/>
          <w:szCs w:val="22"/>
        </w:rPr>
        <w:t>制备方法参考张超等</w:t>
      </w:r>
      <w:r w:rsidRPr="00104A05">
        <w:rPr>
          <w:sz w:val="24"/>
          <w:szCs w:val="22"/>
          <w:vertAlign w:val="superscript"/>
        </w:rPr>
        <w:t>[13]</w:t>
      </w:r>
      <w:r w:rsidRPr="00104A05">
        <w:rPr>
          <w:sz w:val="24"/>
          <w:szCs w:val="22"/>
        </w:rPr>
        <w:t>略作修</w:t>
      </w:r>
      <w:r w:rsidRPr="00104A05">
        <w:rPr>
          <w:rFonts w:hint="eastAsia"/>
          <w:sz w:val="24"/>
          <w:szCs w:val="22"/>
        </w:rPr>
        <w:t>改。主要成分为多肽</w:t>
      </w:r>
      <w:r w:rsidRPr="00104A05">
        <w:rPr>
          <w:rFonts w:hint="eastAsia"/>
          <w:sz w:val="24"/>
          <w:szCs w:val="22"/>
        </w:rPr>
        <w:t>(</w:t>
      </w:r>
      <w:r w:rsidRPr="00104A05">
        <w:rPr>
          <w:rFonts w:hint="eastAsia"/>
          <w:sz w:val="24"/>
          <w:szCs w:val="22"/>
        </w:rPr>
        <w:t>分子量</w:t>
      </w:r>
      <w:r w:rsidRPr="00104A05">
        <w:rPr>
          <w:sz w:val="24"/>
          <w:szCs w:val="22"/>
        </w:rPr>
        <w:t xml:space="preserve">&lt;1000 Da </w:t>
      </w:r>
      <w:r w:rsidRPr="00104A05">
        <w:rPr>
          <w:sz w:val="24"/>
          <w:szCs w:val="22"/>
        </w:rPr>
        <w:t>的部分占比</w:t>
      </w:r>
      <w:r w:rsidRPr="00104A05">
        <w:rPr>
          <w:sz w:val="24"/>
          <w:szCs w:val="22"/>
        </w:rPr>
        <w:t xml:space="preserve"> 68.74%)</w:t>
      </w:r>
      <w:r w:rsidRPr="00104A05">
        <w:rPr>
          <w:sz w:val="24"/>
          <w:szCs w:val="22"/>
        </w:rPr>
        <w:t>、氨基酸及牛磺酸等。化学组</w:t>
      </w:r>
      <w:r w:rsidRPr="00104A05">
        <w:rPr>
          <w:rFonts w:hint="eastAsia"/>
          <w:sz w:val="24"/>
          <w:szCs w:val="22"/>
        </w:rPr>
        <w:t>成为水分</w:t>
      </w:r>
      <w:r w:rsidRPr="00104A05">
        <w:rPr>
          <w:sz w:val="24"/>
          <w:szCs w:val="22"/>
        </w:rPr>
        <w:t xml:space="preserve"> 92.85%</w:t>
      </w:r>
      <w:r w:rsidRPr="00104A05">
        <w:rPr>
          <w:sz w:val="24"/>
          <w:szCs w:val="22"/>
        </w:rPr>
        <w:t>、粗蛋白质</w:t>
      </w:r>
      <w:r w:rsidRPr="00104A05">
        <w:rPr>
          <w:sz w:val="24"/>
          <w:szCs w:val="22"/>
        </w:rPr>
        <w:t xml:space="preserve"> 36.51%</w:t>
      </w:r>
      <w:r w:rsidRPr="00104A05">
        <w:rPr>
          <w:sz w:val="24"/>
          <w:szCs w:val="22"/>
        </w:rPr>
        <w:t>、粗脂肪</w:t>
      </w:r>
      <w:r w:rsidRPr="00104A05">
        <w:rPr>
          <w:sz w:val="24"/>
          <w:szCs w:val="22"/>
        </w:rPr>
        <w:t xml:space="preserve"> 0.89%</w:t>
      </w:r>
      <w:r w:rsidRPr="00104A05">
        <w:rPr>
          <w:sz w:val="24"/>
          <w:szCs w:val="22"/>
        </w:rPr>
        <w:t>、灰分</w:t>
      </w:r>
      <w:r w:rsidRPr="00104A05">
        <w:rPr>
          <w:sz w:val="24"/>
          <w:szCs w:val="22"/>
        </w:rPr>
        <w:t xml:space="preserve"> 42.94%</w:t>
      </w:r>
      <w:r w:rsidRPr="00104A05">
        <w:rPr>
          <w:sz w:val="24"/>
          <w:szCs w:val="22"/>
        </w:rPr>
        <w:t>。</w:t>
      </w:r>
    </w:p>
    <w:p w14:paraId="1B645101" w14:textId="77777777" w:rsidR="00104A05" w:rsidRPr="00104A05" w:rsidRDefault="00104A05" w:rsidP="00104A05">
      <w:pPr>
        <w:spacing w:line="360" w:lineRule="auto"/>
        <w:rPr>
          <w:sz w:val="24"/>
          <w:szCs w:val="22"/>
        </w:rPr>
      </w:pPr>
      <w:r w:rsidRPr="00104A05">
        <w:rPr>
          <w:sz w:val="24"/>
          <w:szCs w:val="22"/>
        </w:rPr>
        <w:t xml:space="preserve">1.2  </w:t>
      </w:r>
      <w:r w:rsidRPr="00104A05">
        <w:rPr>
          <w:sz w:val="24"/>
          <w:szCs w:val="22"/>
        </w:rPr>
        <w:t>试验饲料配方</w:t>
      </w:r>
    </w:p>
    <w:p w14:paraId="72845CA4" w14:textId="77777777" w:rsidR="00104A05" w:rsidRDefault="00104A05" w:rsidP="00104A05">
      <w:pPr>
        <w:spacing w:line="360" w:lineRule="auto"/>
        <w:ind w:firstLineChars="200" w:firstLine="480"/>
        <w:rPr>
          <w:sz w:val="24"/>
          <w:szCs w:val="22"/>
        </w:rPr>
      </w:pPr>
      <w:r w:rsidRPr="00104A05">
        <w:rPr>
          <w:rFonts w:hint="eastAsia"/>
          <w:sz w:val="24"/>
          <w:szCs w:val="22"/>
        </w:rPr>
        <w:t>鱼粉、大豆浓缩蛋白和发酵豆</w:t>
      </w:r>
      <w:proofErr w:type="gramStart"/>
      <w:r w:rsidRPr="00104A05">
        <w:rPr>
          <w:rFonts w:hint="eastAsia"/>
          <w:sz w:val="24"/>
          <w:szCs w:val="22"/>
        </w:rPr>
        <w:t>粕</w:t>
      </w:r>
      <w:proofErr w:type="gramEnd"/>
      <w:r w:rsidRPr="00104A05">
        <w:rPr>
          <w:rFonts w:hint="eastAsia"/>
          <w:sz w:val="24"/>
          <w:szCs w:val="22"/>
        </w:rPr>
        <w:t>是主要的蛋白质来源</w:t>
      </w:r>
      <w:r w:rsidRPr="00104A05">
        <w:rPr>
          <w:rFonts w:hint="eastAsia"/>
          <w:sz w:val="24"/>
          <w:szCs w:val="22"/>
        </w:rPr>
        <w:t>,</w:t>
      </w:r>
      <w:r w:rsidRPr="00104A05">
        <w:rPr>
          <w:rFonts w:hint="eastAsia"/>
          <w:sz w:val="24"/>
          <w:szCs w:val="22"/>
        </w:rPr>
        <w:t>添加小麦粉、玉米蛋白粉、α</w:t>
      </w:r>
      <w:r w:rsidRPr="00104A05">
        <w:rPr>
          <w:sz w:val="24"/>
          <w:szCs w:val="22"/>
        </w:rPr>
        <w:t>-</w:t>
      </w:r>
      <w:r w:rsidRPr="00104A05">
        <w:rPr>
          <w:rFonts w:hint="eastAsia"/>
          <w:sz w:val="24"/>
          <w:szCs w:val="22"/>
        </w:rPr>
        <w:t>淀粉等原料</w:t>
      </w:r>
      <w:r w:rsidRPr="00104A05">
        <w:rPr>
          <w:rFonts w:hint="eastAsia"/>
          <w:sz w:val="24"/>
          <w:szCs w:val="22"/>
        </w:rPr>
        <w:t>,</w:t>
      </w:r>
      <w:r w:rsidRPr="00104A05">
        <w:rPr>
          <w:rFonts w:hint="eastAsia"/>
          <w:sz w:val="24"/>
          <w:szCs w:val="22"/>
        </w:rPr>
        <w:t>用酪蛋白调节蛋白平衡</w:t>
      </w:r>
      <w:r w:rsidRPr="00104A05">
        <w:rPr>
          <w:rFonts w:hint="eastAsia"/>
          <w:sz w:val="24"/>
          <w:szCs w:val="22"/>
        </w:rPr>
        <w:t>,</w:t>
      </w:r>
      <w:r w:rsidRPr="00104A05">
        <w:rPr>
          <w:rFonts w:hint="eastAsia"/>
          <w:sz w:val="24"/>
          <w:szCs w:val="22"/>
        </w:rPr>
        <w:t>以微晶纤维素为总量</w:t>
      </w:r>
      <w:r w:rsidRPr="00104A05">
        <w:rPr>
          <w:sz w:val="24"/>
          <w:szCs w:val="22"/>
        </w:rPr>
        <w:t xml:space="preserve"> 100 </w:t>
      </w:r>
      <w:r w:rsidRPr="00104A05">
        <w:rPr>
          <w:sz w:val="24"/>
          <w:szCs w:val="22"/>
        </w:rPr>
        <w:t>的补充。在含</w:t>
      </w:r>
      <w:r w:rsidRPr="00104A05">
        <w:rPr>
          <w:sz w:val="24"/>
          <w:szCs w:val="22"/>
        </w:rPr>
        <w:t xml:space="preserve"> 35.00%</w:t>
      </w:r>
      <w:r w:rsidRPr="00104A05">
        <w:rPr>
          <w:sz w:val="24"/>
          <w:szCs w:val="22"/>
        </w:rPr>
        <w:t>鱼粉</w:t>
      </w:r>
      <w:r w:rsidRPr="00104A05">
        <w:rPr>
          <w:rFonts w:hint="eastAsia"/>
          <w:sz w:val="24"/>
          <w:szCs w:val="22"/>
        </w:rPr>
        <w:t>的基础饲料的对照组</w:t>
      </w:r>
      <w:r w:rsidRPr="00104A05">
        <w:rPr>
          <w:rFonts w:hint="eastAsia"/>
          <w:sz w:val="24"/>
          <w:szCs w:val="22"/>
        </w:rPr>
        <w:t>(</w:t>
      </w:r>
      <w:r w:rsidRPr="00104A05">
        <w:rPr>
          <w:sz w:val="24"/>
          <w:szCs w:val="22"/>
        </w:rPr>
        <w:t xml:space="preserve">C </w:t>
      </w:r>
      <w:r w:rsidRPr="00104A05">
        <w:rPr>
          <w:sz w:val="24"/>
          <w:szCs w:val="22"/>
        </w:rPr>
        <w:t>组</w:t>
      </w:r>
      <w:r w:rsidRPr="00104A05">
        <w:rPr>
          <w:sz w:val="24"/>
          <w:szCs w:val="22"/>
        </w:rPr>
        <w:t>)</w:t>
      </w:r>
      <w:r w:rsidRPr="00104A05">
        <w:rPr>
          <w:sz w:val="24"/>
          <w:szCs w:val="22"/>
        </w:rPr>
        <w:t>上分别使用</w:t>
      </w:r>
      <w:r w:rsidRPr="00104A05">
        <w:rPr>
          <w:sz w:val="24"/>
          <w:szCs w:val="22"/>
        </w:rPr>
        <w:t xml:space="preserve"> 1%(D1 </w:t>
      </w:r>
      <w:r w:rsidRPr="00104A05">
        <w:rPr>
          <w:sz w:val="24"/>
          <w:szCs w:val="22"/>
        </w:rPr>
        <w:t>组</w:t>
      </w:r>
      <w:r w:rsidRPr="00104A05">
        <w:rPr>
          <w:sz w:val="24"/>
          <w:szCs w:val="22"/>
        </w:rPr>
        <w:t>)</w:t>
      </w:r>
      <w:r w:rsidRPr="00104A05">
        <w:rPr>
          <w:sz w:val="24"/>
          <w:szCs w:val="22"/>
        </w:rPr>
        <w:t>、</w:t>
      </w:r>
      <w:r w:rsidRPr="00104A05">
        <w:rPr>
          <w:sz w:val="24"/>
          <w:szCs w:val="22"/>
        </w:rPr>
        <w:t xml:space="preserve">2%(D2 </w:t>
      </w:r>
      <w:r w:rsidRPr="00104A05">
        <w:rPr>
          <w:sz w:val="24"/>
          <w:szCs w:val="22"/>
        </w:rPr>
        <w:t>组</w:t>
      </w:r>
      <w:r w:rsidRPr="00104A05">
        <w:rPr>
          <w:sz w:val="24"/>
          <w:szCs w:val="22"/>
        </w:rPr>
        <w:t>)</w:t>
      </w:r>
      <w:r w:rsidRPr="00104A05">
        <w:rPr>
          <w:sz w:val="24"/>
          <w:szCs w:val="22"/>
        </w:rPr>
        <w:t>、</w:t>
      </w:r>
      <w:r w:rsidRPr="00104A05">
        <w:rPr>
          <w:sz w:val="24"/>
          <w:szCs w:val="22"/>
        </w:rPr>
        <w:t xml:space="preserve">3%(D3 </w:t>
      </w:r>
      <w:r w:rsidRPr="00104A05">
        <w:rPr>
          <w:sz w:val="24"/>
          <w:szCs w:val="22"/>
        </w:rPr>
        <w:t>组</w:t>
      </w:r>
      <w:r w:rsidRPr="00104A05">
        <w:rPr>
          <w:sz w:val="24"/>
          <w:szCs w:val="22"/>
        </w:rPr>
        <w:t>)</w:t>
      </w:r>
      <w:r w:rsidRPr="00104A05">
        <w:rPr>
          <w:sz w:val="24"/>
          <w:szCs w:val="22"/>
        </w:rPr>
        <w:t>、</w:t>
      </w:r>
      <w:r w:rsidRPr="00104A05">
        <w:rPr>
          <w:sz w:val="24"/>
          <w:szCs w:val="22"/>
        </w:rPr>
        <w:t>4%</w:t>
      </w:r>
      <w:r w:rsidRPr="00104A05">
        <w:rPr>
          <w:rFonts w:hint="eastAsia"/>
          <w:sz w:val="24"/>
          <w:szCs w:val="22"/>
        </w:rPr>
        <w:t>(</w:t>
      </w:r>
      <w:r w:rsidRPr="00104A05">
        <w:rPr>
          <w:sz w:val="24"/>
          <w:szCs w:val="22"/>
        </w:rPr>
        <w:t xml:space="preserve">D4 </w:t>
      </w:r>
      <w:r w:rsidRPr="00104A05">
        <w:rPr>
          <w:sz w:val="24"/>
          <w:szCs w:val="22"/>
        </w:rPr>
        <w:t>组</w:t>
      </w:r>
      <w:r w:rsidRPr="00104A05">
        <w:rPr>
          <w:sz w:val="24"/>
          <w:szCs w:val="22"/>
        </w:rPr>
        <w:t>)</w:t>
      </w:r>
      <w:r w:rsidRPr="00104A05">
        <w:rPr>
          <w:sz w:val="24"/>
          <w:szCs w:val="22"/>
        </w:rPr>
        <w:t>的</w:t>
      </w:r>
      <w:r w:rsidRPr="00104A05">
        <w:rPr>
          <w:sz w:val="24"/>
          <w:szCs w:val="22"/>
        </w:rPr>
        <w:t xml:space="preserve"> EPS </w:t>
      </w:r>
      <w:r w:rsidRPr="00104A05">
        <w:rPr>
          <w:sz w:val="24"/>
          <w:szCs w:val="22"/>
        </w:rPr>
        <w:t>制备</w:t>
      </w:r>
      <w:r w:rsidRPr="00104A05">
        <w:rPr>
          <w:sz w:val="24"/>
          <w:szCs w:val="22"/>
        </w:rPr>
        <w:t xml:space="preserve"> 5 </w:t>
      </w:r>
      <w:proofErr w:type="gramStart"/>
      <w:r w:rsidRPr="00104A05">
        <w:rPr>
          <w:sz w:val="24"/>
          <w:szCs w:val="22"/>
        </w:rPr>
        <w:t>组试验</w:t>
      </w:r>
      <w:proofErr w:type="gramEnd"/>
      <w:r w:rsidRPr="00104A05">
        <w:rPr>
          <w:sz w:val="24"/>
          <w:szCs w:val="22"/>
        </w:rPr>
        <w:t>饲料。所有原料均匀粉碎后</w:t>
      </w:r>
      <w:r w:rsidRPr="00104A05">
        <w:rPr>
          <w:sz w:val="24"/>
          <w:szCs w:val="22"/>
        </w:rPr>
        <w:t>,</w:t>
      </w:r>
      <w:r w:rsidRPr="00104A05">
        <w:rPr>
          <w:sz w:val="24"/>
          <w:szCs w:val="22"/>
        </w:rPr>
        <w:t>经</w:t>
      </w:r>
      <w:r w:rsidRPr="00104A05">
        <w:rPr>
          <w:sz w:val="24"/>
          <w:szCs w:val="22"/>
        </w:rPr>
        <w:t xml:space="preserve"> 80 </w:t>
      </w:r>
      <w:r w:rsidRPr="00104A05">
        <w:rPr>
          <w:sz w:val="24"/>
          <w:szCs w:val="22"/>
        </w:rPr>
        <w:t>目</w:t>
      </w:r>
      <w:proofErr w:type="gramStart"/>
      <w:r w:rsidRPr="00104A05">
        <w:rPr>
          <w:sz w:val="24"/>
          <w:szCs w:val="22"/>
        </w:rPr>
        <w:t>筛</w:t>
      </w:r>
      <w:proofErr w:type="gramEnd"/>
      <w:r w:rsidRPr="00104A05">
        <w:rPr>
          <w:sz w:val="24"/>
          <w:szCs w:val="22"/>
        </w:rPr>
        <w:t>筛分</w:t>
      </w:r>
      <w:r w:rsidRPr="00104A05">
        <w:rPr>
          <w:sz w:val="24"/>
          <w:szCs w:val="22"/>
        </w:rPr>
        <w:t>,</w:t>
      </w:r>
      <w:r w:rsidRPr="00104A05">
        <w:rPr>
          <w:sz w:val="24"/>
          <w:szCs w:val="22"/>
        </w:rPr>
        <w:t>根据试验配</w:t>
      </w:r>
      <w:r w:rsidRPr="00104A05">
        <w:rPr>
          <w:rFonts w:hint="eastAsia"/>
          <w:sz w:val="24"/>
          <w:szCs w:val="22"/>
        </w:rPr>
        <w:t>方均匀混合</w:t>
      </w:r>
      <w:r w:rsidRPr="00104A05">
        <w:rPr>
          <w:rFonts w:hint="eastAsia"/>
          <w:sz w:val="24"/>
          <w:szCs w:val="22"/>
        </w:rPr>
        <w:t>,</w:t>
      </w:r>
      <w:r w:rsidRPr="00104A05">
        <w:rPr>
          <w:rFonts w:hint="eastAsia"/>
          <w:sz w:val="24"/>
          <w:szCs w:val="22"/>
        </w:rPr>
        <w:t>再加入适量的蒸馏水</w:t>
      </w:r>
      <w:r w:rsidRPr="00104A05">
        <w:rPr>
          <w:rFonts w:hint="eastAsia"/>
          <w:sz w:val="24"/>
          <w:szCs w:val="22"/>
        </w:rPr>
        <w:t>,</w:t>
      </w:r>
      <w:r w:rsidRPr="00104A05">
        <w:rPr>
          <w:rFonts w:hint="eastAsia"/>
          <w:sz w:val="24"/>
          <w:szCs w:val="22"/>
        </w:rPr>
        <w:t>再次混合</w:t>
      </w:r>
      <w:r w:rsidRPr="00104A05">
        <w:rPr>
          <w:rFonts w:hint="eastAsia"/>
          <w:sz w:val="24"/>
          <w:szCs w:val="22"/>
        </w:rPr>
        <w:t>,</w:t>
      </w:r>
      <w:r w:rsidRPr="00104A05">
        <w:rPr>
          <w:rFonts w:hint="eastAsia"/>
          <w:sz w:val="24"/>
          <w:szCs w:val="22"/>
        </w:rPr>
        <w:t>用螺杆挤出机加工成直径为</w:t>
      </w:r>
      <w:r w:rsidRPr="00104A05">
        <w:rPr>
          <w:sz w:val="24"/>
          <w:szCs w:val="22"/>
        </w:rPr>
        <w:t xml:space="preserve"> 3.0 mm</w:t>
      </w:r>
      <w:r w:rsidRPr="00104A05">
        <w:rPr>
          <w:sz w:val="24"/>
          <w:szCs w:val="22"/>
        </w:rPr>
        <w:t>左右的</w:t>
      </w:r>
      <w:r w:rsidRPr="00104A05">
        <w:rPr>
          <w:rFonts w:hint="eastAsia"/>
          <w:sz w:val="24"/>
          <w:szCs w:val="22"/>
        </w:rPr>
        <w:t>饲料颗粒。</w:t>
      </w:r>
      <w:r w:rsidRPr="00104A05">
        <w:rPr>
          <w:sz w:val="24"/>
          <w:szCs w:val="22"/>
        </w:rPr>
        <w:t>60 ℃</w:t>
      </w:r>
      <w:r w:rsidRPr="00104A05">
        <w:rPr>
          <w:sz w:val="24"/>
          <w:szCs w:val="22"/>
        </w:rPr>
        <w:t>烘干后</w:t>
      </w:r>
      <w:r w:rsidRPr="00104A05">
        <w:rPr>
          <w:sz w:val="24"/>
          <w:szCs w:val="22"/>
        </w:rPr>
        <w:t>,</w:t>
      </w:r>
      <w:r w:rsidRPr="00104A05">
        <w:rPr>
          <w:sz w:val="24"/>
          <w:szCs w:val="22"/>
        </w:rPr>
        <w:t>将其储存在</w:t>
      </w:r>
      <w:r w:rsidRPr="00104A05">
        <w:rPr>
          <w:sz w:val="24"/>
          <w:szCs w:val="22"/>
        </w:rPr>
        <w:t>-20 ℃</w:t>
      </w:r>
      <w:r w:rsidRPr="00104A05">
        <w:rPr>
          <w:sz w:val="24"/>
          <w:szCs w:val="22"/>
        </w:rPr>
        <w:t>的冰箱中备用。配方及营养成分如下</w:t>
      </w:r>
      <w:r w:rsidRPr="00104A05">
        <w:rPr>
          <w:sz w:val="24"/>
          <w:szCs w:val="22"/>
        </w:rPr>
        <w:t>:</w:t>
      </w:r>
    </w:p>
    <w:p w14:paraId="4B02C148" w14:textId="77777777" w:rsidR="006B022A" w:rsidRPr="00104A05" w:rsidRDefault="006B022A" w:rsidP="006B022A">
      <w:pPr>
        <w:spacing w:line="360" w:lineRule="auto"/>
        <w:rPr>
          <w:sz w:val="24"/>
          <w:szCs w:val="22"/>
        </w:rPr>
      </w:pPr>
      <w:r w:rsidRPr="00104A05">
        <w:rPr>
          <w:sz w:val="24"/>
          <w:szCs w:val="22"/>
        </w:rPr>
        <w:t xml:space="preserve">1.3  </w:t>
      </w:r>
      <w:r w:rsidRPr="00104A05">
        <w:rPr>
          <w:sz w:val="24"/>
          <w:szCs w:val="22"/>
        </w:rPr>
        <w:t>饲养管理</w:t>
      </w:r>
    </w:p>
    <w:p w14:paraId="43BDC664" w14:textId="77777777" w:rsidR="006B022A" w:rsidRPr="00104A05" w:rsidRDefault="006B022A" w:rsidP="006B022A">
      <w:pPr>
        <w:spacing w:line="360" w:lineRule="auto"/>
        <w:ind w:firstLineChars="200" w:firstLine="480"/>
        <w:rPr>
          <w:sz w:val="24"/>
          <w:szCs w:val="22"/>
        </w:rPr>
      </w:pPr>
      <w:r w:rsidRPr="00104A05">
        <w:rPr>
          <w:rFonts w:hint="eastAsia"/>
          <w:sz w:val="24"/>
          <w:szCs w:val="22"/>
        </w:rPr>
        <w:t>养殖试验在全封闭水循环系统进行</w:t>
      </w:r>
      <w:r w:rsidRPr="00104A05">
        <w:rPr>
          <w:rFonts w:hint="eastAsia"/>
          <w:sz w:val="24"/>
          <w:szCs w:val="22"/>
        </w:rPr>
        <w:t>,</w:t>
      </w:r>
      <w:r w:rsidRPr="00104A05">
        <w:rPr>
          <w:rFonts w:hint="eastAsia"/>
          <w:sz w:val="24"/>
          <w:szCs w:val="22"/>
        </w:rPr>
        <w:t>暂养</w:t>
      </w:r>
      <w:r w:rsidRPr="00104A05">
        <w:rPr>
          <w:sz w:val="24"/>
          <w:szCs w:val="22"/>
        </w:rPr>
        <w:t xml:space="preserve"> 7 d</w:t>
      </w:r>
      <w:r w:rsidRPr="00104A05">
        <w:rPr>
          <w:sz w:val="24"/>
          <w:szCs w:val="22"/>
        </w:rPr>
        <w:t>。正式实验开始前</w:t>
      </w:r>
      <w:r w:rsidRPr="00104A05">
        <w:rPr>
          <w:sz w:val="24"/>
          <w:szCs w:val="22"/>
        </w:rPr>
        <w:t>,</w:t>
      </w:r>
      <w:r w:rsidRPr="00104A05">
        <w:rPr>
          <w:sz w:val="24"/>
          <w:szCs w:val="22"/>
        </w:rPr>
        <w:t>禁食</w:t>
      </w:r>
      <w:r w:rsidRPr="00104A05">
        <w:rPr>
          <w:sz w:val="24"/>
          <w:szCs w:val="22"/>
        </w:rPr>
        <w:t xml:space="preserve"> 24 h,</w:t>
      </w:r>
      <w:r w:rsidRPr="00104A05">
        <w:rPr>
          <w:sz w:val="24"/>
          <w:szCs w:val="22"/>
        </w:rPr>
        <w:t>挑选出</w:t>
      </w:r>
      <w:r w:rsidRPr="00104A05">
        <w:rPr>
          <w:sz w:val="24"/>
          <w:szCs w:val="22"/>
        </w:rPr>
        <w:t xml:space="preserve">450 </w:t>
      </w:r>
      <w:r w:rsidRPr="00104A05">
        <w:rPr>
          <w:sz w:val="24"/>
          <w:szCs w:val="22"/>
        </w:rPr>
        <w:t>尾初始体重为</w:t>
      </w:r>
      <w:r w:rsidRPr="00104A05">
        <w:rPr>
          <w:sz w:val="24"/>
          <w:szCs w:val="22"/>
        </w:rPr>
        <w:t xml:space="preserve"> 28±0.50 g,</w:t>
      </w:r>
      <w:r w:rsidRPr="00104A05">
        <w:rPr>
          <w:sz w:val="24"/>
          <w:szCs w:val="22"/>
        </w:rPr>
        <w:t>将体格健壮、匀称的幼鱼随机分为</w:t>
      </w:r>
      <w:r w:rsidRPr="00104A05">
        <w:rPr>
          <w:sz w:val="24"/>
          <w:szCs w:val="22"/>
        </w:rPr>
        <w:t xml:space="preserve"> 6 </w:t>
      </w:r>
      <w:r w:rsidRPr="00104A05">
        <w:rPr>
          <w:sz w:val="24"/>
          <w:szCs w:val="22"/>
        </w:rPr>
        <w:t>组</w:t>
      </w:r>
      <w:r w:rsidRPr="00104A05">
        <w:rPr>
          <w:sz w:val="24"/>
          <w:szCs w:val="22"/>
        </w:rPr>
        <w:t>,</w:t>
      </w:r>
      <w:r w:rsidRPr="00104A05">
        <w:rPr>
          <w:sz w:val="24"/>
          <w:szCs w:val="22"/>
        </w:rPr>
        <w:t>每组重复</w:t>
      </w:r>
      <w:r w:rsidRPr="00104A05">
        <w:rPr>
          <w:sz w:val="24"/>
          <w:szCs w:val="22"/>
        </w:rPr>
        <w:t xml:space="preserve"> 3 </w:t>
      </w:r>
      <w:r w:rsidRPr="00104A05">
        <w:rPr>
          <w:sz w:val="24"/>
          <w:szCs w:val="22"/>
        </w:rPr>
        <w:t>次</w:t>
      </w:r>
      <w:r w:rsidRPr="00104A05">
        <w:rPr>
          <w:sz w:val="24"/>
          <w:szCs w:val="22"/>
        </w:rPr>
        <w:t>,</w:t>
      </w:r>
      <w:r w:rsidRPr="00104A05">
        <w:rPr>
          <w:sz w:val="24"/>
          <w:szCs w:val="22"/>
        </w:rPr>
        <w:t>每</w:t>
      </w:r>
      <w:r w:rsidRPr="00104A05">
        <w:rPr>
          <w:rFonts w:hint="eastAsia"/>
          <w:sz w:val="24"/>
          <w:szCs w:val="22"/>
        </w:rPr>
        <w:t>重复桶</w:t>
      </w:r>
      <w:r w:rsidRPr="00104A05">
        <w:rPr>
          <w:sz w:val="24"/>
          <w:szCs w:val="22"/>
        </w:rPr>
        <w:t xml:space="preserve"> 25 </w:t>
      </w:r>
      <w:r w:rsidRPr="00104A05">
        <w:rPr>
          <w:sz w:val="24"/>
          <w:szCs w:val="22"/>
        </w:rPr>
        <w:t>尾鱼</w:t>
      </w:r>
      <w:r w:rsidRPr="00104A05">
        <w:rPr>
          <w:sz w:val="24"/>
          <w:szCs w:val="22"/>
        </w:rPr>
        <w:t>,</w:t>
      </w:r>
      <w:r w:rsidRPr="00104A05">
        <w:rPr>
          <w:sz w:val="24"/>
          <w:szCs w:val="22"/>
        </w:rPr>
        <w:t>养殖</w:t>
      </w:r>
      <w:r w:rsidRPr="00104A05">
        <w:rPr>
          <w:sz w:val="24"/>
          <w:szCs w:val="22"/>
        </w:rPr>
        <w:t xml:space="preserve"> 56 d</w:t>
      </w:r>
      <w:r w:rsidRPr="00104A05">
        <w:rPr>
          <w:sz w:val="24"/>
          <w:szCs w:val="22"/>
        </w:rPr>
        <w:t>。分别置于高</w:t>
      </w:r>
      <w:r w:rsidRPr="00104A05">
        <w:rPr>
          <w:sz w:val="24"/>
          <w:szCs w:val="22"/>
        </w:rPr>
        <w:t xml:space="preserve"> 70 cm</w:t>
      </w:r>
      <w:r w:rsidRPr="00104A05">
        <w:rPr>
          <w:sz w:val="24"/>
          <w:szCs w:val="22"/>
        </w:rPr>
        <w:t>、直径</w:t>
      </w:r>
      <w:r w:rsidRPr="00104A05">
        <w:rPr>
          <w:sz w:val="24"/>
          <w:szCs w:val="22"/>
        </w:rPr>
        <w:t xml:space="preserve"> 80 cm</w:t>
      </w:r>
      <w:r w:rsidRPr="00104A05">
        <w:rPr>
          <w:sz w:val="24"/>
          <w:szCs w:val="22"/>
        </w:rPr>
        <w:t>的蓝色圆柱形实验饲养桶中</w:t>
      </w:r>
      <w:r w:rsidRPr="00104A05">
        <w:rPr>
          <w:sz w:val="24"/>
          <w:szCs w:val="22"/>
        </w:rPr>
        <w:t>,</w:t>
      </w:r>
      <w:r w:rsidRPr="00104A05">
        <w:rPr>
          <w:rFonts w:hint="eastAsia"/>
          <w:sz w:val="24"/>
          <w:szCs w:val="22"/>
        </w:rPr>
        <w:t>水深控制在</w:t>
      </w:r>
      <w:r w:rsidRPr="00104A05">
        <w:rPr>
          <w:sz w:val="24"/>
          <w:szCs w:val="22"/>
        </w:rPr>
        <w:t xml:space="preserve"> 50 cm </w:t>
      </w:r>
      <w:r w:rsidRPr="00104A05">
        <w:rPr>
          <w:sz w:val="24"/>
          <w:szCs w:val="22"/>
        </w:rPr>
        <w:t>左右。每天定时</w:t>
      </w:r>
      <w:r w:rsidRPr="00104A05">
        <w:rPr>
          <w:sz w:val="24"/>
          <w:szCs w:val="22"/>
        </w:rPr>
        <w:t>(8:30</w:t>
      </w:r>
      <w:r w:rsidRPr="00104A05">
        <w:rPr>
          <w:sz w:val="24"/>
          <w:szCs w:val="22"/>
        </w:rPr>
        <w:t>、</w:t>
      </w:r>
      <w:r w:rsidRPr="00104A05">
        <w:rPr>
          <w:sz w:val="24"/>
          <w:szCs w:val="22"/>
        </w:rPr>
        <w:t>16:30)</w:t>
      </w:r>
      <w:r w:rsidRPr="00104A05">
        <w:rPr>
          <w:sz w:val="24"/>
          <w:szCs w:val="22"/>
        </w:rPr>
        <w:t>定量</w:t>
      </w:r>
      <w:r w:rsidRPr="00104A05">
        <w:rPr>
          <w:sz w:val="24"/>
          <w:szCs w:val="22"/>
        </w:rPr>
        <w:t>(</w:t>
      </w:r>
      <w:r w:rsidRPr="00104A05">
        <w:rPr>
          <w:sz w:val="24"/>
          <w:szCs w:val="22"/>
        </w:rPr>
        <w:t>鱼体质量的</w:t>
      </w:r>
      <w:r w:rsidRPr="00104A05">
        <w:rPr>
          <w:sz w:val="24"/>
          <w:szCs w:val="22"/>
        </w:rPr>
        <w:t xml:space="preserve"> 1.2%~1.5%)</w:t>
      </w:r>
      <w:r w:rsidRPr="00104A05">
        <w:rPr>
          <w:sz w:val="24"/>
          <w:szCs w:val="22"/>
        </w:rPr>
        <w:t>投喂</w:t>
      </w:r>
      <w:r w:rsidRPr="00104A05">
        <w:rPr>
          <w:sz w:val="24"/>
          <w:szCs w:val="22"/>
        </w:rPr>
        <w:t>,</w:t>
      </w:r>
      <w:r w:rsidRPr="00104A05">
        <w:rPr>
          <w:rFonts w:hint="eastAsia"/>
          <w:sz w:val="24"/>
          <w:szCs w:val="22"/>
        </w:rPr>
        <w:t>投喂后排残饵并记录。整个试验期间</w:t>
      </w:r>
      <w:r w:rsidRPr="00104A05">
        <w:rPr>
          <w:rFonts w:hint="eastAsia"/>
          <w:sz w:val="24"/>
          <w:szCs w:val="22"/>
        </w:rPr>
        <w:t>,</w:t>
      </w:r>
      <w:r w:rsidRPr="00104A05">
        <w:rPr>
          <w:rFonts w:hint="eastAsia"/>
          <w:sz w:val="24"/>
          <w:szCs w:val="22"/>
        </w:rPr>
        <w:t>微水流循环水养殖</w:t>
      </w:r>
      <w:r w:rsidRPr="00104A05">
        <w:rPr>
          <w:rFonts w:hint="eastAsia"/>
          <w:sz w:val="24"/>
          <w:szCs w:val="22"/>
        </w:rPr>
        <w:t>,</w:t>
      </w:r>
      <w:r w:rsidRPr="00104A05">
        <w:rPr>
          <w:rFonts w:hint="eastAsia"/>
          <w:sz w:val="24"/>
          <w:szCs w:val="22"/>
        </w:rPr>
        <w:t>控制水温</w:t>
      </w:r>
      <w:r w:rsidRPr="00104A05">
        <w:rPr>
          <w:rFonts w:hint="eastAsia"/>
          <w:sz w:val="24"/>
          <w:szCs w:val="22"/>
        </w:rPr>
        <w:t>(</w:t>
      </w:r>
      <w:r w:rsidRPr="00104A05">
        <w:rPr>
          <w:sz w:val="24"/>
          <w:szCs w:val="22"/>
        </w:rPr>
        <w:t>16±1)℃,</w:t>
      </w:r>
      <w:r w:rsidRPr="00104A05">
        <w:rPr>
          <w:sz w:val="24"/>
          <w:szCs w:val="22"/>
        </w:rPr>
        <w:t>盐度</w:t>
      </w:r>
      <w:r w:rsidRPr="00104A05">
        <w:rPr>
          <w:sz w:val="24"/>
          <w:szCs w:val="22"/>
        </w:rPr>
        <w:t>27~28,</w:t>
      </w:r>
      <w:r w:rsidRPr="00104A05">
        <w:rPr>
          <w:sz w:val="24"/>
          <w:szCs w:val="22"/>
        </w:rPr>
        <w:t>溶解氧</w:t>
      </w:r>
      <w:r w:rsidRPr="00104A05">
        <w:rPr>
          <w:sz w:val="24"/>
          <w:szCs w:val="22"/>
        </w:rPr>
        <w:t>&gt;6 mg/L,</w:t>
      </w:r>
      <w:r w:rsidRPr="00104A05">
        <w:rPr>
          <w:sz w:val="24"/>
          <w:szCs w:val="22"/>
        </w:rPr>
        <w:t>氨氮</w:t>
      </w:r>
      <w:r w:rsidRPr="00104A05">
        <w:rPr>
          <w:sz w:val="24"/>
          <w:szCs w:val="22"/>
        </w:rPr>
        <w:t>&lt;0.01 mg/L</w:t>
      </w:r>
      <w:r w:rsidRPr="00104A05">
        <w:rPr>
          <w:sz w:val="24"/>
          <w:szCs w:val="22"/>
        </w:rPr>
        <w:t>。</w:t>
      </w:r>
    </w:p>
    <w:p w14:paraId="6270BEFF" w14:textId="77777777" w:rsidR="006B022A" w:rsidRPr="00104A05" w:rsidRDefault="006B022A" w:rsidP="006B022A">
      <w:pPr>
        <w:spacing w:line="360" w:lineRule="auto"/>
        <w:rPr>
          <w:sz w:val="24"/>
          <w:szCs w:val="22"/>
        </w:rPr>
      </w:pPr>
      <w:r w:rsidRPr="00104A05">
        <w:rPr>
          <w:sz w:val="24"/>
          <w:szCs w:val="22"/>
        </w:rPr>
        <w:t xml:space="preserve">1.4  </w:t>
      </w:r>
      <w:r w:rsidRPr="00104A05">
        <w:rPr>
          <w:sz w:val="24"/>
          <w:szCs w:val="22"/>
        </w:rPr>
        <w:t>样品采集</w:t>
      </w:r>
    </w:p>
    <w:p w14:paraId="1A5C2038" w14:textId="77777777" w:rsidR="006B022A" w:rsidRDefault="006B022A" w:rsidP="006B022A">
      <w:pPr>
        <w:spacing w:line="360" w:lineRule="auto"/>
        <w:ind w:firstLineChars="200" w:firstLine="480"/>
        <w:rPr>
          <w:sz w:val="24"/>
          <w:szCs w:val="22"/>
        </w:rPr>
      </w:pPr>
      <w:r w:rsidRPr="00104A05">
        <w:rPr>
          <w:rFonts w:hint="eastAsia"/>
          <w:sz w:val="24"/>
          <w:szCs w:val="22"/>
        </w:rPr>
        <w:t>试验结束后</w:t>
      </w:r>
      <w:r w:rsidRPr="00104A05">
        <w:rPr>
          <w:rFonts w:hint="eastAsia"/>
          <w:sz w:val="24"/>
          <w:szCs w:val="22"/>
        </w:rPr>
        <w:t>,</w:t>
      </w:r>
      <w:proofErr w:type="gramStart"/>
      <w:r w:rsidRPr="00104A05">
        <w:rPr>
          <w:rFonts w:hint="eastAsia"/>
          <w:sz w:val="24"/>
          <w:szCs w:val="22"/>
        </w:rPr>
        <w:t>空食</w:t>
      </w:r>
      <w:proofErr w:type="gramEnd"/>
      <w:r w:rsidRPr="00104A05">
        <w:rPr>
          <w:sz w:val="24"/>
          <w:szCs w:val="22"/>
        </w:rPr>
        <w:t xml:space="preserve"> 24 h,</w:t>
      </w:r>
      <w:r w:rsidRPr="00104A05">
        <w:rPr>
          <w:sz w:val="24"/>
          <w:szCs w:val="22"/>
        </w:rPr>
        <w:t>并用丁香</w:t>
      </w:r>
      <w:proofErr w:type="gramStart"/>
      <w:r w:rsidRPr="00104A05">
        <w:rPr>
          <w:sz w:val="24"/>
          <w:szCs w:val="22"/>
        </w:rPr>
        <w:t>酚</w:t>
      </w:r>
      <w:proofErr w:type="gramEnd"/>
      <w:r w:rsidRPr="00104A05">
        <w:rPr>
          <w:sz w:val="24"/>
          <w:szCs w:val="22"/>
        </w:rPr>
        <w:t>麻醉。</w:t>
      </w:r>
      <w:proofErr w:type="gramStart"/>
      <w:r w:rsidRPr="00104A05">
        <w:rPr>
          <w:sz w:val="24"/>
          <w:szCs w:val="22"/>
        </w:rPr>
        <w:t>以桶为</w:t>
      </w:r>
      <w:proofErr w:type="gramEnd"/>
      <w:r w:rsidRPr="00104A05">
        <w:rPr>
          <w:sz w:val="24"/>
          <w:szCs w:val="22"/>
        </w:rPr>
        <w:t>单位称总重和计数</w:t>
      </w:r>
      <w:r w:rsidRPr="00104A05">
        <w:rPr>
          <w:sz w:val="24"/>
          <w:szCs w:val="22"/>
        </w:rPr>
        <w:t>,</w:t>
      </w:r>
      <w:r w:rsidRPr="00104A05">
        <w:rPr>
          <w:sz w:val="24"/>
          <w:szCs w:val="22"/>
        </w:rPr>
        <w:t>计算</w:t>
      </w:r>
      <w:r w:rsidRPr="00104A05">
        <w:rPr>
          <w:sz w:val="24"/>
          <w:szCs w:val="22"/>
        </w:rPr>
        <w:t xml:space="preserve"> SR</w:t>
      </w:r>
      <w:r w:rsidRPr="00104A05">
        <w:rPr>
          <w:sz w:val="24"/>
          <w:szCs w:val="22"/>
        </w:rPr>
        <w:t>、</w:t>
      </w:r>
      <w:r w:rsidRPr="00104A05">
        <w:rPr>
          <w:sz w:val="24"/>
          <w:szCs w:val="22"/>
        </w:rPr>
        <w:t xml:space="preserve">WGR </w:t>
      </w:r>
      <w:r w:rsidRPr="00104A05">
        <w:rPr>
          <w:sz w:val="24"/>
          <w:szCs w:val="22"/>
        </w:rPr>
        <w:t>和</w:t>
      </w:r>
      <w:r w:rsidRPr="00104A05">
        <w:rPr>
          <w:sz w:val="24"/>
          <w:szCs w:val="22"/>
        </w:rPr>
        <w:t xml:space="preserve"> FE</w:t>
      </w:r>
      <w:r w:rsidRPr="00104A05">
        <w:rPr>
          <w:sz w:val="24"/>
          <w:szCs w:val="22"/>
        </w:rPr>
        <w:t>。随机选择</w:t>
      </w:r>
      <w:r w:rsidRPr="00104A05">
        <w:rPr>
          <w:sz w:val="24"/>
          <w:szCs w:val="22"/>
        </w:rPr>
        <w:t xml:space="preserve"> 12 </w:t>
      </w:r>
      <w:r w:rsidRPr="00104A05">
        <w:rPr>
          <w:sz w:val="24"/>
          <w:szCs w:val="22"/>
        </w:rPr>
        <w:t>尾鱼</w:t>
      </w:r>
      <w:r w:rsidRPr="00104A05">
        <w:rPr>
          <w:sz w:val="24"/>
          <w:szCs w:val="22"/>
        </w:rPr>
        <w:t>/</w:t>
      </w:r>
      <w:r w:rsidRPr="00104A05">
        <w:rPr>
          <w:sz w:val="24"/>
          <w:szCs w:val="22"/>
        </w:rPr>
        <w:t>桶</w:t>
      </w:r>
      <w:r w:rsidRPr="00104A05">
        <w:rPr>
          <w:sz w:val="24"/>
          <w:szCs w:val="22"/>
        </w:rPr>
        <w:t>,</w:t>
      </w:r>
      <w:r w:rsidRPr="00104A05">
        <w:rPr>
          <w:sz w:val="24"/>
          <w:szCs w:val="22"/>
        </w:rPr>
        <w:t>测量体质量、体长</w:t>
      </w:r>
      <w:r w:rsidRPr="00104A05">
        <w:rPr>
          <w:sz w:val="24"/>
          <w:szCs w:val="22"/>
        </w:rPr>
        <w:t>,</w:t>
      </w:r>
      <w:r w:rsidRPr="00104A05">
        <w:rPr>
          <w:sz w:val="24"/>
          <w:szCs w:val="22"/>
        </w:rPr>
        <w:t>计算</w:t>
      </w:r>
      <w:r w:rsidRPr="00104A05">
        <w:rPr>
          <w:sz w:val="24"/>
          <w:szCs w:val="22"/>
        </w:rPr>
        <w:t xml:space="preserve"> CF,</w:t>
      </w:r>
      <w:r w:rsidRPr="00104A05">
        <w:rPr>
          <w:sz w:val="24"/>
          <w:szCs w:val="22"/>
        </w:rPr>
        <w:t>其中</w:t>
      </w:r>
      <w:r w:rsidRPr="00104A05">
        <w:rPr>
          <w:sz w:val="24"/>
          <w:szCs w:val="22"/>
        </w:rPr>
        <w:t xml:space="preserve"> 6 </w:t>
      </w:r>
      <w:r w:rsidRPr="00104A05">
        <w:rPr>
          <w:sz w:val="24"/>
          <w:szCs w:val="22"/>
        </w:rPr>
        <w:t>尾为全鱼样本</w:t>
      </w:r>
      <w:r w:rsidRPr="00104A05">
        <w:rPr>
          <w:sz w:val="24"/>
          <w:szCs w:val="22"/>
        </w:rPr>
        <w:t xml:space="preserve">;6 </w:t>
      </w:r>
      <w:r w:rsidRPr="00104A05">
        <w:rPr>
          <w:sz w:val="24"/>
          <w:szCs w:val="22"/>
        </w:rPr>
        <w:t>尾静脉取血</w:t>
      </w:r>
      <w:r w:rsidRPr="00104A05">
        <w:rPr>
          <w:sz w:val="24"/>
          <w:szCs w:val="22"/>
        </w:rPr>
        <w:t>,</w:t>
      </w:r>
      <w:r w:rsidRPr="00104A05">
        <w:rPr>
          <w:sz w:val="24"/>
          <w:szCs w:val="22"/>
        </w:rPr>
        <w:t>血样在４</w:t>
      </w:r>
      <w:r w:rsidRPr="00104A05">
        <w:rPr>
          <w:sz w:val="24"/>
          <w:szCs w:val="22"/>
        </w:rPr>
        <w:t>℃</w:t>
      </w:r>
      <w:proofErr w:type="gramStart"/>
      <w:r w:rsidRPr="00104A05">
        <w:rPr>
          <w:sz w:val="24"/>
          <w:szCs w:val="22"/>
        </w:rPr>
        <w:t>下静置</w:t>
      </w:r>
      <w:proofErr w:type="gramEnd"/>
      <w:r w:rsidRPr="00104A05">
        <w:rPr>
          <w:sz w:val="24"/>
          <w:szCs w:val="22"/>
        </w:rPr>
        <w:t>４</w:t>
      </w:r>
      <w:r w:rsidRPr="00104A05">
        <w:rPr>
          <w:sz w:val="24"/>
          <w:szCs w:val="22"/>
        </w:rPr>
        <w:t xml:space="preserve"> h </w:t>
      </w:r>
      <w:r w:rsidRPr="00104A05">
        <w:rPr>
          <w:sz w:val="24"/>
          <w:szCs w:val="22"/>
        </w:rPr>
        <w:t>低速离心</w:t>
      </w:r>
      <w:r w:rsidRPr="00104A05">
        <w:rPr>
          <w:sz w:val="24"/>
          <w:szCs w:val="22"/>
        </w:rPr>
        <w:t>(4000 r</w:t>
      </w:r>
      <w:r w:rsidRPr="00104A05">
        <w:rPr>
          <w:sz w:val="24"/>
          <w:szCs w:val="22"/>
        </w:rPr>
        <w:t>／</w:t>
      </w:r>
      <w:r w:rsidRPr="00104A05">
        <w:rPr>
          <w:sz w:val="24"/>
          <w:szCs w:val="22"/>
        </w:rPr>
        <w:t>min 10min)</w:t>
      </w:r>
      <w:r w:rsidRPr="00104A05">
        <w:rPr>
          <w:sz w:val="24"/>
          <w:szCs w:val="22"/>
        </w:rPr>
        <w:t>后取血清</w:t>
      </w:r>
      <w:r w:rsidRPr="00104A05">
        <w:rPr>
          <w:sz w:val="24"/>
          <w:szCs w:val="22"/>
        </w:rPr>
        <w:t>,-80℃</w:t>
      </w:r>
      <w:r w:rsidRPr="00104A05">
        <w:rPr>
          <w:sz w:val="24"/>
          <w:szCs w:val="22"/>
        </w:rPr>
        <w:t>下</w:t>
      </w:r>
      <w:r w:rsidRPr="00104A05">
        <w:rPr>
          <w:rFonts w:hint="eastAsia"/>
          <w:sz w:val="24"/>
          <w:szCs w:val="22"/>
        </w:rPr>
        <w:t>保存待测</w:t>
      </w:r>
      <w:r w:rsidRPr="00104A05">
        <w:rPr>
          <w:rFonts w:hint="eastAsia"/>
          <w:sz w:val="24"/>
          <w:szCs w:val="22"/>
        </w:rPr>
        <w:t>,</w:t>
      </w:r>
      <w:r w:rsidRPr="00104A05">
        <w:rPr>
          <w:rFonts w:hint="eastAsia"/>
          <w:sz w:val="24"/>
          <w:szCs w:val="22"/>
        </w:rPr>
        <w:t>采血后分离内脏和肠道。</w:t>
      </w:r>
    </w:p>
    <w:p w14:paraId="294E7151" w14:textId="77777777" w:rsidR="006B022A" w:rsidRPr="006B022A" w:rsidRDefault="006B022A" w:rsidP="006B022A">
      <w:pPr>
        <w:spacing w:line="360" w:lineRule="auto"/>
        <w:rPr>
          <w:rFonts w:hint="eastAsia"/>
          <w:sz w:val="24"/>
          <w:szCs w:val="22"/>
        </w:rPr>
      </w:pPr>
    </w:p>
    <w:p w14:paraId="5AE2F224" w14:textId="77777777" w:rsidR="00104A05" w:rsidRPr="00104A05" w:rsidRDefault="00104A05" w:rsidP="00104A05">
      <w:pPr>
        <w:widowControl/>
        <w:spacing w:line="360" w:lineRule="auto"/>
        <w:jc w:val="center"/>
        <w:rPr>
          <w:rFonts w:ascii="宋体" w:hAnsi="宋体" w:cs="宋体"/>
          <w:kern w:val="0"/>
          <w:sz w:val="24"/>
        </w:rPr>
      </w:pPr>
      <w:r w:rsidRPr="00104A05">
        <w:rPr>
          <w:rFonts w:ascii="宋体" w:hAnsi="宋体" w:cs="宋体"/>
          <w:noProof/>
          <w:kern w:val="0"/>
          <w:sz w:val="24"/>
        </w:rPr>
        <w:lastRenderedPageBreak/>
        <w:drawing>
          <wp:inline distT="0" distB="0" distL="0" distR="0" wp14:anchorId="3BB108E5" wp14:editId="06A9FA01">
            <wp:extent cx="5438274" cy="1181105"/>
            <wp:effectExtent l="0" t="0" r="0" b="0"/>
            <wp:docPr id="1877631454" name="图片 187763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358" r="2538" b="11152"/>
                    <a:stretch/>
                  </pic:blipFill>
                  <pic:spPr bwMode="auto">
                    <a:xfrm>
                      <a:off x="0" y="0"/>
                      <a:ext cx="5525548" cy="1200060"/>
                    </a:xfrm>
                    <a:prstGeom prst="rect">
                      <a:avLst/>
                    </a:prstGeom>
                    <a:noFill/>
                    <a:ln>
                      <a:noFill/>
                    </a:ln>
                    <a:extLst>
                      <a:ext uri="{53640926-AAD7-44D8-BBD7-CCE9431645EC}">
                        <a14:shadowObscured xmlns:a14="http://schemas.microsoft.com/office/drawing/2010/main"/>
                      </a:ext>
                    </a:extLst>
                  </pic:spPr>
                </pic:pic>
              </a:graphicData>
            </a:graphic>
          </wp:inline>
        </w:drawing>
      </w:r>
    </w:p>
    <w:p w14:paraId="4F7044F1" w14:textId="77777777" w:rsidR="00104A05" w:rsidRPr="00104A05" w:rsidRDefault="00104A05" w:rsidP="00104A05">
      <w:pPr>
        <w:widowControl/>
        <w:spacing w:line="360" w:lineRule="auto"/>
        <w:jc w:val="center"/>
        <w:rPr>
          <w:rFonts w:ascii="宋体" w:hAnsi="宋体" w:cs="宋体"/>
          <w:kern w:val="0"/>
          <w:sz w:val="24"/>
        </w:rPr>
      </w:pPr>
      <w:r w:rsidRPr="00104A05">
        <w:rPr>
          <w:rFonts w:ascii="宋体" w:hAnsi="宋体" w:cs="宋体"/>
          <w:noProof/>
          <w:kern w:val="0"/>
          <w:sz w:val="24"/>
        </w:rPr>
        <w:drawing>
          <wp:inline distT="0" distB="0" distL="0" distR="0" wp14:anchorId="00C27664" wp14:editId="7E24BAE4">
            <wp:extent cx="5563402" cy="3230152"/>
            <wp:effectExtent l="0" t="0" r="0" b="8890"/>
            <wp:docPr id="38173339" name="图片 3817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2070" t="4960" r="3399" b="1066"/>
                    <a:stretch/>
                  </pic:blipFill>
                  <pic:spPr bwMode="auto">
                    <a:xfrm>
                      <a:off x="0" y="0"/>
                      <a:ext cx="5589880" cy="3245526"/>
                    </a:xfrm>
                    <a:prstGeom prst="rect">
                      <a:avLst/>
                    </a:prstGeom>
                    <a:noFill/>
                    <a:ln>
                      <a:noFill/>
                    </a:ln>
                    <a:extLst>
                      <a:ext uri="{53640926-AAD7-44D8-BBD7-CCE9431645EC}">
                        <a14:shadowObscured xmlns:a14="http://schemas.microsoft.com/office/drawing/2010/main"/>
                      </a:ext>
                    </a:extLst>
                  </pic:spPr>
                </pic:pic>
              </a:graphicData>
            </a:graphic>
          </wp:inline>
        </w:drawing>
      </w:r>
    </w:p>
    <w:p w14:paraId="065E2993" w14:textId="77777777" w:rsidR="00104A05" w:rsidRPr="00104A05" w:rsidRDefault="00104A05" w:rsidP="00104A05">
      <w:pPr>
        <w:spacing w:line="360" w:lineRule="auto"/>
        <w:rPr>
          <w:sz w:val="24"/>
          <w:szCs w:val="22"/>
        </w:rPr>
      </w:pPr>
      <w:r w:rsidRPr="00104A05">
        <w:rPr>
          <w:sz w:val="24"/>
          <w:szCs w:val="22"/>
        </w:rPr>
        <w:t xml:space="preserve">1.5  </w:t>
      </w:r>
      <w:r w:rsidRPr="00104A05">
        <w:rPr>
          <w:sz w:val="24"/>
          <w:szCs w:val="22"/>
        </w:rPr>
        <w:t>测定指标和方法</w:t>
      </w:r>
    </w:p>
    <w:p w14:paraId="656DB0F6" w14:textId="77777777" w:rsidR="00104A05" w:rsidRPr="00104A05" w:rsidRDefault="00104A05" w:rsidP="00104A05">
      <w:pPr>
        <w:spacing w:line="360" w:lineRule="auto"/>
        <w:rPr>
          <w:sz w:val="24"/>
          <w:szCs w:val="22"/>
        </w:rPr>
      </w:pPr>
      <w:r w:rsidRPr="00104A05">
        <w:rPr>
          <w:sz w:val="24"/>
          <w:szCs w:val="22"/>
        </w:rPr>
        <w:t xml:space="preserve">1.5.1  </w:t>
      </w:r>
      <w:r w:rsidRPr="00104A05">
        <w:rPr>
          <w:sz w:val="24"/>
          <w:szCs w:val="22"/>
        </w:rPr>
        <w:t>生长性能指标</w:t>
      </w:r>
    </w:p>
    <w:p w14:paraId="3C2AAEED" w14:textId="77777777" w:rsidR="00104A05" w:rsidRPr="00104A05" w:rsidRDefault="00104A05" w:rsidP="00104A05">
      <w:pPr>
        <w:spacing w:line="360" w:lineRule="auto"/>
        <w:ind w:firstLineChars="200" w:firstLine="480"/>
        <w:rPr>
          <w:sz w:val="24"/>
          <w:szCs w:val="22"/>
        </w:rPr>
      </w:pPr>
      <w:r w:rsidRPr="00104A05">
        <w:rPr>
          <w:rFonts w:hint="eastAsia"/>
          <w:sz w:val="24"/>
          <w:szCs w:val="22"/>
        </w:rPr>
        <w:t>增重率</w:t>
      </w:r>
      <w:r w:rsidRPr="00104A05">
        <w:rPr>
          <w:rFonts w:hint="eastAsia"/>
          <w:sz w:val="24"/>
          <w:szCs w:val="22"/>
        </w:rPr>
        <w:t>(</w:t>
      </w:r>
      <w:r w:rsidRPr="00104A05">
        <w:rPr>
          <w:sz w:val="24"/>
          <w:szCs w:val="22"/>
        </w:rPr>
        <w:t>WGR,%)=(</w:t>
      </w:r>
      <w:r w:rsidRPr="00104A05">
        <w:rPr>
          <w:sz w:val="24"/>
          <w:szCs w:val="22"/>
        </w:rPr>
        <w:t>末体重</w:t>
      </w:r>
      <w:r w:rsidRPr="00104A05">
        <w:rPr>
          <w:sz w:val="24"/>
          <w:szCs w:val="22"/>
        </w:rPr>
        <w:t>-</w:t>
      </w:r>
      <w:r w:rsidRPr="00104A05">
        <w:rPr>
          <w:sz w:val="24"/>
          <w:szCs w:val="22"/>
        </w:rPr>
        <w:t>初体重</w:t>
      </w:r>
      <w:r w:rsidRPr="00104A05">
        <w:rPr>
          <w:sz w:val="24"/>
          <w:szCs w:val="22"/>
        </w:rPr>
        <w:t>)/</w:t>
      </w:r>
      <w:r w:rsidRPr="00104A05">
        <w:rPr>
          <w:sz w:val="24"/>
          <w:szCs w:val="22"/>
        </w:rPr>
        <w:t>初体重</w:t>
      </w:r>
      <w:r w:rsidRPr="00104A05">
        <w:rPr>
          <w:sz w:val="24"/>
          <w:szCs w:val="22"/>
        </w:rPr>
        <w:t>×100%</w:t>
      </w:r>
    </w:p>
    <w:p w14:paraId="4C85809B" w14:textId="77777777" w:rsidR="00104A05" w:rsidRPr="00104A05" w:rsidRDefault="00104A05" w:rsidP="00104A05">
      <w:pPr>
        <w:spacing w:line="360" w:lineRule="auto"/>
        <w:ind w:firstLineChars="200" w:firstLine="480"/>
        <w:rPr>
          <w:sz w:val="24"/>
          <w:szCs w:val="22"/>
        </w:rPr>
      </w:pPr>
      <w:r w:rsidRPr="00104A05">
        <w:rPr>
          <w:rFonts w:hint="eastAsia"/>
          <w:sz w:val="24"/>
          <w:szCs w:val="22"/>
        </w:rPr>
        <w:t>特定生长率</w:t>
      </w:r>
      <w:r w:rsidRPr="00104A05">
        <w:rPr>
          <w:rFonts w:hint="eastAsia"/>
          <w:sz w:val="24"/>
          <w:szCs w:val="22"/>
        </w:rPr>
        <w:t>(</w:t>
      </w:r>
      <w:r w:rsidRPr="00104A05">
        <w:rPr>
          <w:sz w:val="24"/>
          <w:szCs w:val="22"/>
        </w:rPr>
        <w:t xml:space="preserve">SGR%/d)=(ln </w:t>
      </w:r>
      <w:r w:rsidRPr="00104A05">
        <w:rPr>
          <w:sz w:val="24"/>
          <w:szCs w:val="22"/>
        </w:rPr>
        <w:t>末体重</w:t>
      </w:r>
      <w:r w:rsidRPr="00104A05">
        <w:rPr>
          <w:sz w:val="24"/>
          <w:szCs w:val="22"/>
        </w:rPr>
        <w:t xml:space="preserve">-ln </w:t>
      </w:r>
      <w:r w:rsidRPr="00104A05">
        <w:rPr>
          <w:sz w:val="24"/>
          <w:szCs w:val="22"/>
        </w:rPr>
        <w:t>初体重</w:t>
      </w:r>
      <w:r w:rsidRPr="00104A05">
        <w:rPr>
          <w:sz w:val="24"/>
          <w:szCs w:val="22"/>
        </w:rPr>
        <w:t>)/</w:t>
      </w:r>
      <w:r w:rsidRPr="00104A05">
        <w:rPr>
          <w:sz w:val="24"/>
          <w:szCs w:val="22"/>
        </w:rPr>
        <w:t>养殖天数</w:t>
      </w:r>
      <w:r w:rsidRPr="00104A05">
        <w:rPr>
          <w:sz w:val="24"/>
          <w:szCs w:val="22"/>
        </w:rPr>
        <w:t>×100%</w:t>
      </w:r>
    </w:p>
    <w:p w14:paraId="38A3913A" w14:textId="77777777" w:rsidR="00104A05" w:rsidRPr="00104A05" w:rsidRDefault="00104A05" w:rsidP="00104A05">
      <w:pPr>
        <w:spacing w:line="360" w:lineRule="auto"/>
        <w:ind w:firstLineChars="200" w:firstLine="480"/>
        <w:rPr>
          <w:sz w:val="24"/>
          <w:szCs w:val="22"/>
        </w:rPr>
      </w:pPr>
      <w:r w:rsidRPr="00104A05">
        <w:rPr>
          <w:rFonts w:hint="eastAsia"/>
          <w:sz w:val="24"/>
          <w:szCs w:val="22"/>
        </w:rPr>
        <w:t>摄食率</w:t>
      </w:r>
      <w:r w:rsidRPr="00104A05">
        <w:rPr>
          <w:rFonts w:hint="eastAsia"/>
          <w:sz w:val="24"/>
          <w:szCs w:val="22"/>
        </w:rPr>
        <w:t>(</w:t>
      </w:r>
      <w:r w:rsidRPr="00104A05">
        <w:rPr>
          <w:sz w:val="24"/>
          <w:szCs w:val="22"/>
        </w:rPr>
        <w:t>FR,%)=[</w:t>
      </w:r>
      <w:r w:rsidRPr="00104A05">
        <w:rPr>
          <w:sz w:val="24"/>
          <w:szCs w:val="22"/>
        </w:rPr>
        <w:t>摄入饲料质量</w:t>
      </w:r>
      <w:r w:rsidRPr="00104A05">
        <w:rPr>
          <w:sz w:val="24"/>
          <w:szCs w:val="22"/>
        </w:rPr>
        <w:t>/(</w:t>
      </w:r>
      <w:r w:rsidRPr="00104A05">
        <w:rPr>
          <w:sz w:val="24"/>
          <w:szCs w:val="22"/>
        </w:rPr>
        <w:t>末体重</w:t>
      </w:r>
      <w:r w:rsidRPr="00104A05">
        <w:rPr>
          <w:sz w:val="24"/>
          <w:szCs w:val="22"/>
        </w:rPr>
        <w:t>+</w:t>
      </w:r>
      <w:r w:rsidRPr="00104A05">
        <w:rPr>
          <w:sz w:val="24"/>
          <w:szCs w:val="22"/>
        </w:rPr>
        <w:t>初体重</w:t>
      </w:r>
      <w:r w:rsidRPr="00104A05">
        <w:rPr>
          <w:sz w:val="24"/>
          <w:szCs w:val="22"/>
        </w:rPr>
        <w:t>)]/2×100%</w:t>
      </w:r>
    </w:p>
    <w:p w14:paraId="76072C84" w14:textId="77777777" w:rsidR="00104A05" w:rsidRPr="00104A05" w:rsidRDefault="00104A05" w:rsidP="00104A05">
      <w:pPr>
        <w:spacing w:line="360" w:lineRule="auto"/>
        <w:ind w:firstLineChars="200" w:firstLine="480"/>
        <w:rPr>
          <w:sz w:val="24"/>
          <w:szCs w:val="22"/>
        </w:rPr>
      </w:pPr>
      <w:r w:rsidRPr="00104A05">
        <w:rPr>
          <w:rFonts w:hint="eastAsia"/>
          <w:sz w:val="24"/>
          <w:szCs w:val="22"/>
        </w:rPr>
        <w:t>饲料效率</w:t>
      </w:r>
      <w:r w:rsidRPr="00104A05">
        <w:rPr>
          <w:rFonts w:hint="eastAsia"/>
          <w:sz w:val="24"/>
          <w:szCs w:val="22"/>
        </w:rPr>
        <w:t>(</w:t>
      </w:r>
      <w:r w:rsidRPr="00104A05">
        <w:rPr>
          <w:sz w:val="24"/>
          <w:szCs w:val="22"/>
        </w:rPr>
        <w:t>FE)=(</w:t>
      </w:r>
      <w:r w:rsidRPr="00104A05">
        <w:rPr>
          <w:sz w:val="24"/>
          <w:szCs w:val="22"/>
        </w:rPr>
        <w:t>末体重</w:t>
      </w:r>
      <w:r w:rsidRPr="00104A05">
        <w:rPr>
          <w:sz w:val="24"/>
          <w:szCs w:val="22"/>
        </w:rPr>
        <w:t>-</w:t>
      </w:r>
      <w:r w:rsidRPr="00104A05">
        <w:rPr>
          <w:sz w:val="24"/>
          <w:szCs w:val="22"/>
        </w:rPr>
        <w:t>初体重</w:t>
      </w:r>
      <w:r w:rsidRPr="00104A05">
        <w:rPr>
          <w:sz w:val="24"/>
          <w:szCs w:val="22"/>
        </w:rPr>
        <w:t>)/</w:t>
      </w:r>
      <w:r w:rsidRPr="00104A05">
        <w:rPr>
          <w:sz w:val="24"/>
          <w:szCs w:val="22"/>
        </w:rPr>
        <w:t>摄食饲料总量</w:t>
      </w:r>
    </w:p>
    <w:p w14:paraId="0C43CAFA" w14:textId="77777777" w:rsidR="00104A05" w:rsidRPr="00104A05" w:rsidRDefault="00104A05" w:rsidP="00104A05">
      <w:pPr>
        <w:spacing w:line="360" w:lineRule="auto"/>
        <w:ind w:firstLineChars="200" w:firstLine="480"/>
        <w:rPr>
          <w:sz w:val="24"/>
          <w:szCs w:val="22"/>
        </w:rPr>
      </w:pPr>
      <w:r w:rsidRPr="00104A05">
        <w:rPr>
          <w:rFonts w:hint="eastAsia"/>
          <w:sz w:val="24"/>
          <w:szCs w:val="22"/>
        </w:rPr>
        <w:t>蛋白质效率</w:t>
      </w:r>
      <w:r w:rsidRPr="00104A05">
        <w:rPr>
          <w:rFonts w:hint="eastAsia"/>
          <w:sz w:val="24"/>
          <w:szCs w:val="22"/>
        </w:rPr>
        <w:t>(</w:t>
      </w:r>
      <w:r w:rsidRPr="00104A05">
        <w:rPr>
          <w:sz w:val="24"/>
          <w:szCs w:val="22"/>
        </w:rPr>
        <w:t>PER,%)=(</w:t>
      </w:r>
      <w:r w:rsidRPr="00104A05">
        <w:rPr>
          <w:sz w:val="24"/>
          <w:szCs w:val="22"/>
        </w:rPr>
        <w:t>末体重</w:t>
      </w:r>
      <w:r w:rsidRPr="00104A05">
        <w:rPr>
          <w:sz w:val="24"/>
          <w:szCs w:val="22"/>
        </w:rPr>
        <w:t>-</w:t>
      </w:r>
      <w:r w:rsidRPr="00104A05">
        <w:rPr>
          <w:sz w:val="24"/>
          <w:szCs w:val="22"/>
        </w:rPr>
        <w:t>初体重</w:t>
      </w:r>
      <w:r w:rsidRPr="00104A05">
        <w:rPr>
          <w:sz w:val="24"/>
          <w:szCs w:val="22"/>
        </w:rPr>
        <w:t>)/(</w:t>
      </w:r>
      <w:r w:rsidRPr="00104A05">
        <w:rPr>
          <w:sz w:val="24"/>
          <w:szCs w:val="22"/>
        </w:rPr>
        <w:t>摄食饲料总量</w:t>
      </w:r>
      <w:r w:rsidRPr="00104A05">
        <w:rPr>
          <w:sz w:val="24"/>
          <w:szCs w:val="22"/>
        </w:rPr>
        <w:t>×</w:t>
      </w:r>
      <w:r w:rsidRPr="00104A05">
        <w:rPr>
          <w:sz w:val="24"/>
          <w:szCs w:val="22"/>
        </w:rPr>
        <w:t>饲料蛋白含量</w:t>
      </w:r>
      <w:r w:rsidRPr="00104A05">
        <w:rPr>
          <w:sz w:val="24"/>
          <w:szCs w:val="22"/>
        </w:rPr>
        <w:t>)×100%</w:t>
      </w:r>
    </w:p>
    <w:p w14:paraId="1FCE9896" w14:textId="77777777" w:rsidR="00104A05" w:rsidRPr="00104A05" w:rsidRDefault="00104A05" w:rsidP="00104A05">
      <w:pPr>
        <w:spacing w:line="360" w:lineRule="auto"/>
        <w:ind w:firstLineChars="200" w:firstLine="480"/>
        <w:rPr>
          <w:sz w:val="24"/>
          <w:szCs w:val="22"/>
        </w:rPr>
      </w:pPr>
      <w:r w:rsidRPr="00104A05">
        <w:rPr>
          <w:rFonts w:hint="eastAsia"/>
          <w:sz w:val="24"/>
          <w:szCs w:val="22"/>
        </w:rPr>
        <w:t>脏体比</w:t>
      </w:r>
      <w:r w:rsidRPr="00104A05">
        <w:rPr>
          <w:rFonts w:hint="eastAsia"/>
          <w:sz w:val="24"/>
          <w:szCs w:val="22"/>
        </w:rPr>
        <w:t>(</w:t>
      </w:r>
      <w:r w:rsidRPr="00104A05">
        <w:rPr>
          <w:sz w:val="24"/>
          <w:szCs w:val="22"/>
        </w:rPr>
        <w:t>VSI,%)=</w:t>
      </w:r>
      <w:r w:rsidRPr="00104A05">
        <w:rPr>
          <w:sz w:val="24"/>
          <w:szCs w:val="22"/>
        </w:rPr>
        <w:t>内脏团质量</w:t>
      </w:r>
      <w:r w:rsidRPr="00104A05">
        <w:rPr>
          <w:sz w:val="24"/>
          <w:szCs w:val="22"/>
        </w:rPr>
        <w:t>/</w:t>
      </w:r>
      <w:r w:rsidRPr="00104A05">
        <w:rPr>
          <w:sz w:val="24"/>
          <w:szCs w:val="22"/>
        </w:rPr>
        <w:t>末体重</w:t>
      </w:r>
      <w:r w:rsidRPr="00104A05">
        <w:rPr>
          <w:sz w:val="24"/>
          <w:szCs w:val="22"/>
        </w:rPr>
        <w:t>×100%</w:t>
      </w:r>
    </w:p>
    <w:p w14:paraId="53C07C12" w14:textId="77777777" w:rsidR="00104A05" w:rsidRPr="00104A05" w:rsidRDefault="00104A05" w:rsidP="00104A05">
      <w:pPr>
        <w:spacing w:line="360" w:lineRule="auto"/>
        <w:ind w:firstLineChars="200" w:firstLine="480"/>
        <w:rPr>
          <w:sz w:val="24"/>
          <w:szCs w:val="22"/>
        </w:rPr>
      </w:pPr>
      <w:r w:rsidRPr="00104A05">
        <w:rPr>
          <w:rFonts w:hint="eastAsia"/>
          <w:sz w:val="24"/>
          <w:szCs w:val="22"/>
        </w:rPr>
        <w:t>肠体比</w:t>
      </w:r>
      <w:r w:rsidRPr="00104A05">
        <w:rPr>
          <w:rFonts w:hint="eastAsia"/>
          <w:sz w:val="24"/>
          <w:szCs w:val="22"/>
        </w:rPr>
        <w:t>(</w:t>
      </w:r>
      <w:r w:rsidRPr="00104A05">
        <w:rPr>
          <w:sz w:val="24"/>
          <w:szCs w:val="22"/>
        </w:rPr>
        <w:t>ISI,%)=</w:t>
      </w:r>
      <w:proofErr w:type="gramStart"/>
      <w:r w:rsidRPr="00104A05">
        <w:rPr>
          <w:sz w:val="24"/>
          <w:szCs w:val="22"/>
        </w:rPr>
        <w:t>肠质量</w:t>
      </w:r>
      <w:proofErr w:type="gramEnd"/>
      <w:r w:rsidRPr="00104A05">
        <w:rPr>
          <w:sz w:val="24"/>
          <w:szCs w:val="22"/>
        </w:rPr>
        <w:t>/</w:t>
      </w:r>
      <w:r w:rsidRPr="00104A05">
        <w:rPr>
          <w:sz w:val="24"/>
          <w:szCs w:val="22"/>
        </w:rPr>
        <w:t>末体重</w:t>
      </w:r>
      <w:r w:rsidRPr="00104A05">
        <w:rPr>
          <w:sz w:val="24"/>
          <w:szCs w:val="22"/>
        </w:rPr>
        <w:t>×100%</w:t>
      </w:r>
    </w:p>
    <w:p w14:paraId="1A64A69E" w14:textId="77777777" w:rsidR="00104A05" w:rsidRPr="00104A05" w:rsidRDefault="00104A05" w:rsidP="00104A05">
      <w:pPr>
        <w:spacing w:line="360" w:lineRule="auto"/>
        <w:ind w:firstLineChars="200" w:firstLine="480"/>
        <w:rPr>
          <w:sz w:val="24"/>
          <w:szCs w:val="22"/>
        </w:rPr>
      </w:pPr>
      <w:r w:rsidRPr="00104A05">
        <w:rPr>
          <w:rFonts w:hint="eastAsia"/>
          <w:sz w:val="24"/>
          <w:szCs w:val="22"/>
        </w:rPr>
        <w:t>肥满度</w:t>
      </w:r>
      <w:r w:rsidRPr="00104A05">
        <w:rPr>
          <w:rFonts w:hint="eastAsia"/>
          <w:sz w:val="24"/>
          <w:szCs w:val="22"/>
        </w:rPr>
        <w:t>(</w:t>
      </w:r>
      <w:r w:rsidRPr="00104A05">
        <w:rPr>
          <w:sz w:val="24"/>
          <w:szCs w:val="22"/>
        </w:rPr>
        <w:t>CF,%)=</w:t>
      </w:r>
      <w:r w:rsidRPr="00104A05">
        <w:rPr>
          <w:sz w:val="24"/>
          <w:szCs w:val="22"/>
        </w:rPr>
        <w:t>体重</w:t>
      </w:r>
      <w:r w:rsidRPr="00104A05">
        <w:rPr>
          <w:sz w:val="24"/>
          <w:szCs w:val="22"/>
        </w:rPr>
        <w:t>/</w:t>
      </w:r>
      <w:r w:rsidRPr="00104A05">
        <w:rPr>
          <w:sz w:val="24"/>
          <w:szCs w:val="22"/>
        </w:rPr>
        <w:t>体长</w:t>
      </w:r>
      <w:r w:rsidRPr="00104A05">
        <w:rPr>
          <w:sz w:val="24"/>
          <w:szCs w:val="22"/>
          <w:vertAlign w:val="superscript"/>
        </w:rPr>
        <w:t>3</w:t>
      </w:r>
      <w:r w:rsidRPr="00104A05">
        <w:rPr>
          <w:sz w:val="24"/>
          <w:szCs w:val="22"/>
        </w:rPr>
        <w:t xml:space="preserve"> ×100%</w:t>
      </w:r>
    </w:p>
    <w:p w14:paraId="2258BA57" w14:textId="77777777" w:rsidR="00104A05" w:rsidRPr="00104A05" w:rsidRDefault="00104A05" w:rsidP="00104A05">
      <w:pPr>
        <w:spacing w:line="360" w:lineRule="auto"/>
        <w:ind w:firstLineChars="200" w:firstLine="480"/>
        <w:rPr>
          <w:sz w:val="24"/>
          <w:szCs w:val="22"/>
        </w:rPr>
      </w:pPr>
      <w:r w:rsidRPr="00104A05">
        <w:rPr>
          <w:rFonts w:hint="eastAsia"/>
          <w:sz w:val="24"/>
          <w:szCs w:val="22"/>
        </w:rPr>
        <w:t>存活率</w:t>
      </w:r>
      <w:r w:rsidRPr="00104A05">
        <w:rPr>
          <w:rFonts w:hint="eastAsia"/>
          <w:sz w:val="24"/>
          <w:szCs w:val="22"/>
        </w:rPr>
        <w:t>(</w:t>
      </w:r>
      <w:r w:rsidRPr="00104A05">
        <w:rPr>
          <w:sz w:val="24"/>
          <w:szCs w:val="22"/>
        </w:rPr>
        <w:t>SR,%)=</w:t>
      </w:r>
      <w:r w:rsidRPr="00104A05">
        <w:rPr>
          <w:sz w:val="24"/>
          <w:szCs w:val="22"/>
        </w:rPr>
        <w:t>存活尾数</w:t>
      </w:r>
      <w:r w:rsidRPr="00104A05">
        <w:rPr>
          <w:sz w:val="24"/>
          <w:szCs w:val="22"/>
        </w:rPr>
        <w:t>/</w:t>
      </w:r>
      <w:r w:rsidRPr="00104A05">
        <w:rPr>
          <w:sz w:val="24"/>
          <w:szCs w:val="22"/>
        </w:rPr>
        <w:t>总尾数</w:t>
      </w:r>
      <w:r w:rsidRPr="00104A05">
        <w:rPr>
          <w:sz w:val="24"/>
          <w:szCs w:val="22"/>
        </w:rPr>
        <w:t>×100%</w:t>
      </w:r>
    </w:p>
    <w:p w14:paraId="40F16543" w14:textId="77777777" w:rsidR="00104A05" w:rsidRPr="00104A05" w:rsidRDefault="00104A05" w:rsidP="00104A05">
      <w:pPr>
        <w:spacing w:line="360" w:lineRule="auto"/>
        <w:rPr>
          <w:sz w:val="24"/>
          <w:szCs w:val="22"/>
        </w:rPr>
      </w:pPr>
      <w:r w:rsidRPr="00104A05">
        <w:rPr>
          <w:sz w:val="24"/>
          <w:szCs w:val="22"/>
        </w:rPr>
        <w:t xml:space="preserve">1.5.2  </w:t>
      </w:r>
      <w:r w:rsidRPr="00104A05">
        <w:rPr>
          <w:sz w:val="24"/>
          <w:szCs w:val="22"/>
        </w:rPr>
        <w:t>全鱼常规成分测定</w:t>
      </w:r>
    </w:p>
    <w:p w14:paraId="07C68406" w14:textId="77777777" w:rsidR="00104A05" w:rsidRDefault="00104A05" w:rsidP="00104A05">
      <w:pPr>
        <w:spacing w:line="360" w:lineRule="auto"/>
        <w:ind w:firstLineChars="200" w:firstLine="480"/>
        <w:rPr>
          <w:sz w:val="24"/>
          <w:szCs w:val="22"/>
        </w:rPr>
      </w:pPr>
      <w:r w:rsidRPr="00104A05">
        <w:rPr>
          <w:rFonts w:hint="eastAsia"/>
          <w:sz w:val="24"/>
          <w:szCs w:val="22"/>
        </w:rPr>
        <w:t>水分采用直接干燥法</w:t>
      </w:r>
      <w:r w:rsidRPr="00104A05">
        <w:rPr>
          <w:rFonts w:hint="eastAsia"/>
          <w:sz w:val="24"/>
          <w:szCs w:val="22"/>
        </w:rPr>
        <w:t>(</w:t>
      </w:r>
      <w:r w:rsidRPr="00104A05">
        <w:rPr>
          <w:sz w:val="24"/>
          <w:szCs w:val="22"/>
        </w:rPr>
        <w:t>GB 5009.3-2016),</w:t>
      </w:r>
      <w:r w:rsidRPr="00104A05">
        <w:rPr>
          <w:sz w:val="24"/>
          <w:szCs w:val="22"/>
        </w:rPr>
        <w:t>粗蛋白质采用凯氏定氮法</w:t>
      </w:r>
      <w:r w:rsidRPr="00104A05">
        <w:rPr>
          <w:sz w:val="24"/>
          <w:szCs w:val="22"/>
        </w:rPr>
        <w:t>(FOSS 91794713</w:t>
      </w:r>
      <w:r w:rsidRPr="00104A05">
        <w:rPr>
          <w:rFonts w:hint="eastAsia"/>
          <w:sz w:val="24"/>
          <w:szCs w:val="22"/>
        </w:rPr>
        <w:t>半自动</w:t>
      </w:r>
      <w:proofErr w:type="gramStart"/>
      <w:r w:rsidRPr="00104A05">
        <w:rPr>
          <w:rFonts w:hint="eastAsia"/>
          <w:sz w:val="24"/>
          <w:szCs w:val="22"/>
        </w:rPr>
        <w:t>凯氏定氮仪</w:t>
      </w:r>
      <w:proofErr w:type="gramEnd"/>
      <w:r w:rsidRPr="00104A05">
        <w:rPr>
          <w:sz w:val="24"/>
          <w:szCs w:val="22"/>
        </w:rPr>
        <w:t xml:space="preserve"> </w:t>
      </w:r>
      <w:r w:rsidRPr="00104A05">
        <w:rPr>
          <w:sz w:val="24"/>
          <w:szCs w:val="22"/>
        </w:rPr>
        <w:t>丹麦</w:t>
      </w:r>
      <w:r w:rsidRPr="00104A05">
        <w:rPr>
          <w:sz w:val="24"/>
          <w:szCs w:val="22"/>
        </w:rPr>
        <w:t>),</w:t>
      </w:r>
      <w:r w:rsidRPr="00104A05">
        <w:rPr>
          <w:sz w:val="24"/>
          <w:szCs w:val="22"/>
        </w:rPr>
        <w:t>粗脂肪采用索氏抽提法</w:t>
      </w:r>
      <w:r w:rsidRPr="00104A05">
        <w:rPr>
          <w:sz w:val="24"/>
          <w:szCs w:val="22"/>
        </w:rPr>
        <w:t>(GB 5009.6—2016),</w:t>
      </w:r>
      <w:r w:rsidRPr="00104A05">
        <w:rPr>
          <w:sz w:val="24"/>
          <w:szCs w:val="22"/>
        </w:rPr>
        <w:t>灰分采用马弗炉</w:t>
      </w:r>
      <w:r w:rsidRPr="00104A05">
        <w:rPr>
          <w:rFonts w:hint="eastAsia"/>
          <w:sz w:val="24"/>
          <w:szCs w:val="22"/>
        </w:rPr>
        <w:t>灼烧</w:t>
      </w:r>
      <w:r w:rsidRPr="00104A05">
        <w:rPr>
          <w:rFonts w:hint="eastAsia"/>
          <w:sz w:val="24"/>
          <w:szCs w:val="22"/>
        </w:rPr>
        <w:t>(</w:t>
      </w:r>
      <w:r w:rsidRPr="00104A05">
        <w:rPr>
          <w:sz w:val="24"/>
          <w:szCs w:val="22"/>
        </w:rPr>
        <w:t xml:space="preserve">GB </w:t>
      </w:r>
      <w:r w:rsidRPr="00104A05">
        <w:rPr>
          <w:sz w:val="24"/>
          <w:szCs w:val="22"/>
        </w:rPr>
        <w:lastRenderedPageBreak/>
        <w:t>5009.4—2016)</w:t>
      </w:r>
      <w:r w:rsidRPr="00104A05">
        <w:rPr>
          <w:sz w:val="24"/>
          <w:szCs w:val="22"/>
        </w:rPr>
        <w:t>。</w:t>
      </w:r>
    </w:p>
    <w:p w14:paraId="65C394FF" w14:textId="77777777" w:rsidR="00104A05" w:rsidRPr="00104A05" w:rsidRDefault="00104A05" w:rsidP="00104A05">
      <w:pPr>
        <w:spacing w:line="360" w:lineRule="auto"/>
        <w:rPr>
          <w:sz w:val="24"/>
          <w:szCs w:val="22"/>
        </w:rPr>
      </w:pPr>
      <w:r w:rsidRPr="00104A05">
        <w:rPr>
          <w:sz w:val="24"/>
          <w:szCs w:val="22"/>
        </w:rPr>
        <w:t xml:space="preserve">1.5.3  </w:t>
      </w:r>
      <w:r w:rsidRPr="00104A05">
        <w:rPr>
          <w:sz w:val="24"/>
          <w:szCs w:val="22"/>
        </w:rPr>
        <w:t>血清和肠道生化指标</w:t>
      </w:r>
    </w:p>
    <w:p w14:paraId="1B37EB08" w14:textId="77777777" w:rsidR="00104A05" w:rsidRPr="00104A05" w:rsidRDefault="00104A05" w:rsidP="00104A05">
      <w:pPr>
        <w:spacing w:line="360" w:lineRule="auto"/>
        <w:ind w:firstLineChars="200" w:firstLine="480"/>
        <w:rPr>
          <w:sz w:val="24"/>
          <w:szCs w:val="22"/>
        </w:rPr>
      </w:pPr>
      <w:r w:rsidRPr="00104A05">
        <w:rPr>
          <w:rFonts w:hint="eastAsia"/>
          <w:sz w:val="24"/>
          <w:szCs w:val="22"/>
        </w:rPr>
        <w:t>采用上海酶联生物科技公司试剂盒测定超氧化物歧化酶</w:t>
      </w:r>
      <w:r w:rsidRPr="00104A05">
        <w:rPr>
          <w:rFonts w:hint="eastAsia"/>
          <w:sz w:val="24"/>
          <w:szCs w:val="22"/>
        </w:rPr>
        <w:t>(</w:t>
      </w:r>
      <w:r w:rsidRPr="00104A05">
        <w:rPr>
          <w:sz w:val="24"/>
          <w:szCs w:val="22"/>
        </w:rPr>
        <w:t>SOD)</w:t>
      </w:r>
      <w:r w:rsidRPr="00104A05">
        <w:rPr>
          <w:sz w:val="24"/>
          <w:szCs w:val="22"/>
        </w:rPr>
        <w:t>、谷胱甘肽过氧化酶</w:t>
      </w:r>
      <w:r w:rsidRPr="00104A05">
        <w:rPr>
          <w:rFonts w:hint="eastAsia"/>
          <w:sz w:val="24"/>
          <w:szCs w:val="22"/>
        </w:rPr>
        <w:t>(</w:t>
      </w:r>
      <w:r w:rsidRPr="00104A05">
        <w:rPr>
          <w:sz w:val="24"/>
          <w:szCs w:val="22"/>
        </w:rPr>
        <w:t>GSH-</w:t>
      </w:r>
      <w:proofErr w:type="spellStart"/>
      <w:r w:rsidRPr="00104A05">
        <w:rPr>
          <w:sz w:val="24"/>
          <w:szCs w:val="22"/>
        </w:rPr>
        <w:t>Px</w:t>
      </w:r>
      <w:proofErr w:type="spellEnd"/>
      <w:r w:rsidRPr="00104A05">
        <w:rPr>
          <w:sz w:val="24"/>
          <w:szCs w:val="22"/>
        </w:rPr>
        <w:t>)</w:t>
      </w:r>
      <w:r w:rsidRPr="00104A05">
        <w:rPr>
          <w:sz w:val="24"/>
          <w:szCs w:val="22"/>
        </w:rPr>
        <w:t>、</w:t>
      </w:r>
      <w:r w:rsidRPr="00104A05">
        <w:rPr>
          <w:sz w:val="24"/>
          <w:szCs w:val="22"/>
        </w:rPr>
        <w:t>α-</w:t>
      </w:r>
      <w:r w:rsidRPr="00104A05">
        <w:rPr>
          <w:sz w:val="24"/>
          <w:szCs w:val="22"/>
        </w:rPr>
        <w:t>淀粉酶、胰蛋白酶和脂肪酶。采用南京生物工程研究所试剂盒测定总抗氧</w:t>
      </w:r>
      <w:r w:rsidRPr="00104A05">
        <w:rPr>
          <w:rFonts w:hint="eastAsia"/>
          <w:sz w:val="24"/>
          <w:szCs w:val="22"/>
        </w:rPr>
        <w:t>化能力</w:t>
      </w:r>
      <w:r w:rsidRPr="00104A05">
        <w:rPr>
          <w:rFonts w:hint="eastAsia"/>
          <w:sz w:val="24"/>
          <w:szCs w:val="22"/>
        </w:rPr>
        <w:t>(</w:t>
      </w:r>
      <w:r w:rsidRPr="00104A05">
        <w:rPr>
          <w:sz w:val="24"/>
          <w:szCs w:val="22"/>
        </w:rPr>
        <w:t>T-AOC)</w:t>
      </w:r>
      <w:r w:rsidRPr="00104A05">
        <w:rPr>
          <w:sz w:val="24"/>
          <w:szCs w:val="22"/>
        </w:rPr>
        <w:t>、溶菌酶</w:t>
      </w:r>
      <w:r w:rsidRPr="00104A05">
        <w:rPr>
          <w:sz w:val="24"/>
          <w:szCs w:val="22"/>
        </w:rPr>
        <w:t>(LZM)</w:t>
      </w:r>
      <w:r w:rsidRPr="00104A05">
        <w:rPr>
          <w:sz w:val="24"/>
          <w:szCs w:val="22"/>
        </w:rPr>
        <w:t>、丙二醛</w:t>
      </w:r>
      <w:r w:rsidRPr="00104A05">
        <w:rPr>
          <w:sz w:val="24"/>
          <w:szCs w:val="22"/>
        </w:rPr>
        <w:t>(MDA)</w:t>
      </w:r>
      <w:r w:rsidRPr="00104A05">
        <w:rPr>
          <w:sz w:val="24"/>
          <w:szCs w:val="22"/>
        </w:rPr>
        <w:t>、过氧化氢酶</w:t>
      </w:r>
      <w:r w:rsidRPr="00104A05">
        <w:rPr>
          <w:sz w:val="24"/>
          <w:szCs w:val="22"/>
        </w:rPr>
        <w:t>(CAT)</w:t>
      </w:r>
      <w:r w:rsidRPr="00104A05">
        <w:rPr>
          <w:sz w:val="24"/>
          <w:szCs w:val="22"/>
        </w:rPr>
        <w:t>。</w:t>
      </w:r>
    </w:p>
    <w:p w14:paraId="4B405711" w14:textId="77777777" w:rsidR="00104A05" w:rsidRPr="00104A05" w:rsidRDefault="00104A05" w:rsidP="00104A05">
      <w:pPr>
        <w:spacing w:line="360" w:lineRule="auto"/>
        <w:rPr>
          <w:sz w:val="24"/>
          <w:szCs w:val="22"/>
        </w:rPr>
      </w:pPr>
      <w:r w:rsidRPr="00104A05">
        <w:rPr>
          <w:sz w:val="24"/>
          <w:szCs w:val="22"/>
        </w:rPr>
        <w:t xml:space="preserve">1.6  </w:t>
      </w:r>
      <w:r w:rsidRPr="00104A05">
        <w:rPr>
          <w:sz w:val="24"/>
          <w:szCs w:val="22"/>
        </w:rPr>
        <w:t>数据统计与分析</w:t>
      </w:r>
    </w:p>
    <w:p w14:paraId="7E58F3C0" w14:textId="77777777" w:rsidR="00104A05" w:rsidRPr="00104A05" w:rsidRDefault="00104A05" w:rsidP="00104A05">
      <w:pPr>
        <w:spacing w:line="360" w:lineRule="auto"/>
        <w:ind w:firstLineChars="200" w:firstLine="480"/>
        <w:rPr>
          <w:sz w:val="24"/>
          <w:szCs w:val="22"/>
        </w:rPr>
      </w:pPr>
      <w:r w:rsidRPr="00104A05">
        <w:rPr>
          <w:rFonts w:hint="eastAsia"/>
          <w:sz w:val="24"/>
          <w:szCs w:val="22"/>
        </w:rPr>
        <w:t>统计数据以平均值±标准差</w:t>
      </w:r>
      <w:r w:rsidRPr="00104A05">
        <w:rPr>
          <w:sz w:val="24"/>
          <w:szCs w:val="22"/>
        </w:rPr>
        <w:t xml:space="preserve">( mean ± </w:t>
      </w:r>
      <w:proofErr w:type="spellStart"/>
      <w:r w:rsidRPr="00104A05">
        <w:rPr>
          <w:sz w:val="24"/>
          <w:szCs w:val="22"/>
        </w:rPr>
        <w:t>SD,n</w:t>
      </w:r>
      <w:proofErr w:type="spellEnd"/>
      <w:r w:rsidRPr="00104A05">
        <w:rPr>
          <w:sz w:val="24"/>
          <w:szCs w:val="22"/>
        </w:rPr>
        <w:t>=3)</w:t>
      </w:r>
      <w:r w:rsidRPr="00104A05">
        <w:rPr>
          <w:sz w:val="24"/>
          <w:szCs w:val="22"/>
        </w:rPr>
        <w:t>的形式表示。采用</w:t>
      </w:r>
      <w:r w:rsidRPr="00104A05">
        <w:rPr>
          <w:sz w:val="24"/>
          <w:szCs w:val="22"/>
        </w:rPr>
        <w:t xml:space="preserve"> SPSS 18 </w:t>
      </w:r>
      <w:r w:rsidRPr="00104A05">
        <w:rPr>
          <w:sz w:val="24"/>
          <w:szCs w:val="22"/>
        </w:rPr>
        <w:t>单因素方差分</w:t>
      </w:r>
      <w:r w:rsidRPr="00104A05">
        <w:rPr>
          <w:rFonts w:hint="eastAsia"/>
          <w:sz w:val="24"/>
          <w:szCs w:val="22"/>
        </w:rPr>
        <w:t>析</w:t>
      </w:r>
      <w:r w:rsidRPr="00104A05">
        <w:rPr>
          <w:sz w:val="24"/>
          <w:szCs w:val="22"/>
        </w:rPr>
        <w:t>(One-way ANOVA),Duncan</w:t>
      </w:r>
      <w:proofErr w:type="gramStart"/>
      <w:r w:rsidRPr="00104A05">
        <w:rPr>
          <w:sz w:val="24"/>
          <w:szCs w:val="22"/>
        </w:rPr>
        <w:t>’</w:t>
      </w:r>
      <w:proofErr w:type="gramEnd"/>
      <w:r w:rsidRPr="00104A05">
        <w:rPr>
          <w:sz w:val="24"/>
          <w:szCs w:val="22"/>
        </w:rPr>
        <w:t xml:space="preserve">s </w:t>
      </w:r>
      <w:r w:rsidRPr="00104A05">
        <w:rPr>
          <w:sz w:val="24"/>
          <w:szCs w:val="22"/>
        </w:rPr>
        <w:t>法多重比较</w:t>
      </w:r>
      <w:r w:rsidRPr="00104A05">
        <w:rPr>
          <w:sz w:val="24"/>
          <w:szCs w:val="22"/>
        </w:rPr>
        <w:t>,</w:t>
      </w:r>
      <w:r w:rsidRPr="00104A05">
        <w:rPr>
          <w:sz w:val="24"/>
          <w:szCs w:val="22"/>
        </w:rPr>
        <w:t>以测试各组之间差异的显著性</w:t>
      </w:r>
      <w:r w:rsidRPr="00104A05">
        <w:rPr>
          <w:sz w:val="24"/>
          <w:szCs w:val="22"/>
        </w:rPr>
        <w:t xml:space="preserve">(0.05 </w:t>
      </w:r>
      <w:r w:rsidRPr="00104A05">
        <w:rPr>
          <w:sz w:val="24"/>
          <w:szCs w:val="22"/>
        </w:rPr>
        <w:t>设置为</w:t>
      </w:r>
      <w:r w:rsidRPr="00104A05">
        <w:rPr>
          <w:rFonts w:hint="eastAsia"/>
          <w:sz w:val="24"/>
          <w:szCs w:val="22"/>
        </w:rPr>
        <w:t>显著性水平</w:t>
      </w:r>
      <w:r w:rsidRPr="00104A05">
        <w:rPr>
          <w:rFonts w:hint="eastAsia"/>
          <w:sz w:val="24"/>
          <w:szCs w:val="22"/>
        </w:rPr>
        <w:t>)</w:t>
      </w:r>
      <w:r w:rsidRPr="00104A05">
        <w:rPr>
          <w:rFonts w:hint="eastAsia"/>
          <w:sz w:val="24"/>
          <w:szCs w:val="22"/>
        </w:rPr>
        <w:t>。</w:t>
      </w:r>
    </w:p>
    <w:p w14:paraId="358BFF04" w14:textId="77777777" w:rsidR="00104A05" w:rsidRPr="00104A05" w:rsidRDefault="00104A05" w:rsidP="00104A05">
      <w:pPr>
        <w:spacing w:line="360" w:lineRule="auto"/>
        <w:rPr>
          <w:sz w:val="24"/>
          <w:szCs w:val="22"/>
        </w:rPr>
      </w:pPr>
      <w:r w:rsidRPr="00104A05">
        <w:rPr>
          <w:sz w:val="24"/>
          <w:szCs w:val="22"/>
        </w:rPr>
        <w:t xml:space="preserve">2  </w:t>
      </w:r>
      <w:r w:rsidRPr="00104A05">
        <w:rPr>
          <w:sz w:val="24"/>
          <w:szCs w:val="22"/>
        </w:rPr>
        <w:t>结果</w:t>
      </w:r>
    </w:p>
    <w:p w14:paraId="56C31671" w14:textId="77777777" w:rsidR="00104A05" w:rsidRPr="00104A05" w:rsidRDefault="00104A05" w:rsidP="00104A05">
      <w:pPr>
        <w:spacing w:line="360" w:lineRule="auto"/>
        <w:rPr>
          <w:sz w:val="24"/>
          <w:szCs w:val="22"/>
        </w:rPr>
      </w:pPr>
      <w:r w:rsidRPr="00104A05">
        <w:rPr>
          <w:sz w:val="24"/>
          <w:szCs w:val="22"/>
        </w:rPr>
        <w:t>2.1  EPS</w:t>
      </w:r>
      <w:r w:rsidRPr="00104A05">
        <w:rPr>
          <w:sz w:val="24"/>
          <w:szCs w:val="22"/>
        </w:rPr>
        <w:t>对大菱</w:t>
      </w:r>
      <w:proofErr w:type="gramStart"/>
      <w:r w:rsidRPr="00104A05">
        <w:rPr>
          <w:sz w:val="24"/>
          <w:szCs w:val="22"/>
        </w:rPr>
        <w:t>鲆</w:t>
      </w:r>
      <w:proofErr w:type="gramEnd"/>
      <w:r w:rsidRPr="00104A05">
        <w:rPr>
          <w:sz w:val="24"/>
          <w:szCs w:val="22"/>
        </w:rPr>
        <w:t>幼鱼生长性能的影响</w:t>
      </w:r>
    </w:p>
    <w:p w14:paraId="1540CCAA" w14:textId="77777777" w:rsidR="00104A05" w:rsidRPr="00104A05" w:rsidRDefault="00104A05" w:rsidP="00104A05">
      <w:pPr>
        <w:spacing w:line="360" w:lineRule="auto"/>
        <w:ind w:firstLineChars="200" w:firstLine="480"/>
        <w:rPr>
          <w:sz w:val="24"/>
          <w:szCs w:val="22"/>
        </w:rPr>
      </w:pPr>
      <w:r w:rsidRPr="00104A05">
        <w:rPr>
          <w:rFonts w:hint="eastAsia"/>
          <w:sz w:val="24"/>
          <w:szCs w:val="22"/>
        </w:rPr>
        <w:t>饲养</w:t>
      </w:r>
      <w:r w:rsidRPr="00104A05">
        <w:rPr>
          <w:sz w:val="24"/>
          <w:szCs w:val="22"/>
        </w:rPr>
        <w:t xml:space="preserve"> 56 d </w:t>
      </w:r>
      <w:r w:rsidRPr="00104A05">
        <w:rPr>
          <w:sz w:val="24"/>
          <w:szCs w:val="22"/>
        </w:rPr>
        <w:t>后</w:t>
      </w:r>
      <w:r w:rsidRPr="00104A05">
        <w:rPr>
          <w:sz w:val="24"/>
          <w:szCs w:val="22"/>
        </w:rPr>
        <w:t>,</w:t>
      </w:r>
      <w:r w:rsidRPr="00104A05">
        <w:rPr>
          <w:sz w:val="24"/>
          <w:szCs w:val="22"/>
        </w:rPr>
        <w:t>随</w:t>
      </w:r>
      <w:r w:rsidRPr="00104A05">
        <w:rPr>
          <w:sz w:val="24"/>
          <w:szCs w:val="22"/>
        </w:rPr>
        <w:t xml:space="preserve"> EPS </w:t>
      </w:r>
      <w:r w:rsidRPr="00104A05">
        <w:rPr>
          <w:sz w:val="24"/>
          <w:szCs w:val="22"/>
        </w:rPr>
        <w:t>使用量的增加</w:t>
      </w:r>
      <w:r w:rsidRPr="00104A05">
        <w:rPr>
          <w:sz w:val="24"/>
          <w:szCs w:val="22"/>
        </w:rPr>
        <w:t>,</w:t>
      </w:r>
      <w:r w:rsidRPr="00104A05">
        <w:rPr>
          <w:sz w:val="24"/>
          <w:szCs w:val="22"/>
        </w:rPr>
        <w:t>大菱</w:t>
      </w:r>
      <w:proofErr w:type="gramStart"/>
      <w:r w:rsidRPr="00104A05">
        <w:rPr>
          <w:sz w:val="24"/>
          <w:szCs w:val="22"/>
        </w:rPr>
        <w:t>鲆</w:t>
      </w:r>
      <w:proofErr w:type="gramEnd"/>
      <w:r w:rsidRPr="00104A05">
        <w:rPr>
          <w:sz w:val="24"/>
          <w:szCs w:val="22"/>
        </w:rPr>
        <w:t>幼鱼的</w:t>
      </w:r>
      <w:r w:rsidRPr="00104A05">
        <w:rPr>
          <w:sz w:val="24"/>
          <w:szCs w:val="22"/>
        </w:rPr>
        <w:t xml:space="preserve"> SR</w:t>
      </w:r>
      <w:r w:rsidRPr="00104A05">
        <w:rPr>
          <w:sz w:val="24"/>
          <w:szCs w:val="22"/>
        </w:rPr>
        <w:t>、</w:t>
      </w:r>
      <w:r w:rsidRPr="00104A05">
        <w:rPr>
          <w:sz w:val="24"/>
          <w:szCs w:val="22"/>
        </w:rPr>
        <w:t>ISI</w:t>
      </w:r>
      <w:r w:rsidRPr="00104A05">
        <w:rPr>
          <w:sz w:val="24"/>
          <w:szCs w:val="22"/>
        </w:rPr>
        <w:t>、</w:t>
      </w:r>
      <w:r w:rsidRPr="00104A05">
        <w:rPr>
          <w:sz w:val="24"/>
          <w:szCs w:val="22"/>
        </w:rPr>
        <w:t>CF</w:t>
      </w:r>
      <w:r w:rsidRPr="00104A05">
        <w:rPr>
          <w:sz w:val="24"/>
          <w:szCs w:val="22"/>
        </w:rPr>
        <w:t>、</w:t>
      </w:r>
      <w:r w:rsidRPr="00104A05">
        <w:rPr>
          <w:sz w:val="24"/>
          <w:szCs w:val="22"/>
        </w:rPr>
        <w:t xml:space="preserve">FR </w:t>
      </w:r>
      <w:r w:rsidRPr="00104A05">
        <w:rPr>
          <w:sz w:val="24"/>
          <w:szCs w:val="22"/>
        </w:rPr>
        <w:t>均无显著差异</w:t>
      </w:r>
      <w:r w:rsidRPr="00104A05">
        <w:rPr>
          <w:rFonts w:hint="eastAsia"/>
          <w:sz w:val="24"/>
          <w:szCs w:val="22"/>
        </w:rPr>
        <w:t>(</w:t>
      </w:r>
      <w:r w:rsidRPr="00104A05">
        <w:rPr>
          <w:i/>
          <w:iCs/>
          <w:sz w:val="24"/>
          <w:szCs w:val="22"/>
        </w:rPr>
        <w:t>P</w:t>
      </w:r>
      <w:r w:rsidRPr="00104A05">
        <w:rPr>
          <w:sz w:val="24"/>
          <w:szCs w:val="22"/>
        </w:rPr>
        <w:t xml:space="preserve">&gt;0.05);D1~D4 </w:t>
      </w:r>
      <w:r w:rsidRPr="00104A05">
        <w:rPr>
          <w:sz w:val="24"/>
          <w:szCs w:val="22"/>
        </w:rPr>
        <w:t>组均显著提升了幼鱼的</w:t>
      </w:r>
      <w:r w:rsidRPr="00104A05">
        <w:rPr>
          <w:sz w:val="24"/>
          <w:szCs w:val="22"/>
        </w:rPr>
        <w:t xml:space="preserve"> SGR(</w:t>
      </w:r>
      <w:r w:rsidRPr="00104A05">
        <w:rPr>
          <w:i/>
          <w:iCs/>
          <w:sz w:val="24"/>
          <w:szCs w:val="22"/>
        </w:rPr>
        <w:t>P</w:t>
      </w:r>
      <w:r w:rsidRPr="00104A05">
        <w:rPr>
          <w:sz w:val="24"/>
          <w:szCs w:val="22"/>
        </w:rPr>
        <w:t>&lt;0.05);WGR</w:t>
      </w:r>
      <w:r w:rsidRPr="00104A05">
        <w:rPr>
          <w:sz w:val="24"/>
          <w:szCs w:val="22"/>
        </w:rPr>
        <w:t>、</w:t>
      </w:r>
      <w:r w:rsidRPr="00104A05">
        <w:rPr>
          <w:sz w:val="24"/>
          <w:szCs w:val="22"/>
        </w:rPr>
        <w:t xml:space="preserve">FE </w:t>
      </w:r>
      <w:r w:rsidRPr="00104A05">
        <w:rPr>
          <w:sz w:val="24"/>
          <w:szCs w:val="22"/>
        </w:rPr>
        <w:t>和</w:t>
      </w:r>
      <w:r w:rsidRPr="00104A05">
        <w:rPr>
          <w:sz w:val="24"/>
          <w:szCs w:val="22"/>
        </w:rPr>
        <w:t xml:space="preserve"> PER </w:t>
      </w:r>
      <w:r w:rsidRPr="00104A05">
        <w:rPr>
          <w:sz w:val="24"/>
          <w:szCs w:val="22"/>
        </w:rPr>
        <w:t>呈先上升后</w:t>
      </w:r>
      <w:r w:rsidRPr="00104A05">
        <w:rPr>
          <w:rFonts w:hint="eastAsia"/>
          <w:sz w:val="24"/>
          <w:szCs w:val="22"/>
        </w:rPr>
        <w:t>降低的趋势</w:t>
      </w:r>
      <w:r w:rsidRPr="00104A05">
        <w:rPr>
          <w:rFonts w:hint="eastAsia"/>
          <w:sz w:val="24"/>
          <w:szCs w:val="22"/>
        </w:rPr>
        <w:t>,</w:t>
      </w:r>
      <w:r w:rsidRPr="00104A05">
        <w:rPr>
          <w:rFonts w:hint="eastAsia"/>
          <w:sz w:val="24"/>
          <w:szCs w:val="22"/>
        </w:rPr>
        <w:t>最高值均出现在</w:t>
      </w:r>
      <w:r w:rsidRPr="00104A05">
        <w:rPr>
          <w:sz w:val="24"/>
          <w:szCs w:val="22"/>
        </w:rPr>
        <w:t xml:space="preserve"> D3 </w:t>
      </w:r>
      <w:r w:rsidRPr="00104A05">
        <w:rPr>
          <w:sz w:val="24"/>
          <w:szCs w:val="22"/>
        </w:rPr>
        <w:t>组</w:t>
      </w:r>
      <w:r w:rsidRPr="00104A05">
        <w:rPr>
          <w:sz w:val="24"/>
          <w:szCs w:val="22"/>
        </w:rPr>
        <w:t>,</w:t>
      </w:r>
      <w:r w:rsidRPr="00104A05">
        <w:rPr>
          <w:sz w:val="24"/>
          <w:szCs w:val="22"/>
        </w:rPr>
        <w:t>显著高于</w:t>
      </w:r>
      <w:r w:rsidRPr="00104A05">
        <w:rPr>
          <w:sz w:val="24"/>
          <w:szCs w:val="22"/>
        </w:rPr>
        <w:t xml:space="preserve"> C </w:t>
      </w:r>
      <w:r w:rsidRPr="00104A05">
        <w:rPr>
          <w:sz w:val="24"/>
          <w:szCs w:val="22"/>
        </w:rPr>
        <w:t>组</w:t>
      </w:r>
      <w:r w:rsidRPr="00104A05">
        <w:rPr>
          <w:sz w:val="24"/>
          <w:szCs w:val="22"/>
        </w:rPr>
        <w:t>(</w:t>
      </w:r>
      <w:r w:rsidRPr="00104A05">
        <w:rPr>
          <w:i/>
          <w:iCs/>
          <w:sz w:val="24"/>
          <w:szCs w:val="22"/>
        </w:rPr>
        <w:t>P</w:t>
      </w:r>
      <w:r w:rsidRPr="00104A05">
        <w:rPr>
          <w:sz w:val="24"/>
          <w:szCs w:val="22"/>
        </w:rPr>
        <w:t xml:space="preserve">&lt;0.05),HSI </w:t>
      </w:r>
      <w:r w:rsidRPr="00104A05">
        <w:rPr>
          <w:sz w:val="24"/>
          <w:szCs w:val="22"/>
        </w:rPr>
        <w:t>呈升高趋势</w:t>
      </w:r>
      <w:r w:rsidRPr="00104A05">
        <w:rPr>
          <w:sz w:val="24"/>
          <w:szCs w:val="22"/>
        </w:rPr>
        <w:t xml:space="preserve">,D4 </w:t>
      </w:r>
      <w:r w:rsidRPr="00104A05">
        <w:rPr>
          <w:sz w:val="24"/>
          <w:szCs w:val="22"/>
        </w:rPr>
        <w:t>组显</w:t>
      </w:r>
      <w:r w:rsidRPr="00104A05">
        <w:rPr>
          <w:rFonts w:hint="eastAsia"/>
          <w:sz w:val="24"/>
          <w:szCs w:val="22"/>
        </w:rPr>
        <w:t>著高于</w:t>
      </w:r>
      <w:r w:rsidRPr="00104A05">
        <w:rPr>
          <w:sz w:val="24"/>
          <w:szCs w:val="22"/>
        </w:rPr>
        <w:t xml:space="preserve"> C </w:t>
      </w:r>
      <w:r w:rsidRPr="00104A05">
        <w:rPr>
          <w:sz w:val="24"/>
          <w:szCs w:val="22"/>
        </w:rPr>
        <w:t>组</w:t>
      </w:r>
      <w:r w:rsidRPr="00104A05">
        <w:rPr>
          <w:sz w:val="24"/>
          <w:szCs w:val="22"/>
        </w:rPr>
        <w:t>(</w:t>
      </w:r>
      <w:r w:rsidRPr="00104A05">
        <w:rPr>
          <w:i/>
          <w:iCs/>
          <w:sz w:val="24"/>
          <w:szCs w:val="22"/>
        </w:rPr>
        <w:t>P</w:t>
      </w:r>
      <w:r w:rsidRPr="00104A05">
        <w:rPr>
          <w:sz w:val="24"/>
          <w:szCs w:val="22"/>
        </w:rPr>
        <w:t>&lt;0.05)</w:t>
      </w:r>
      <w:r w:rsidRPr="00104A05">
        <w:rPr>
          <w:sz w:val="24"/>
          <w:szCs w:val="22"/>
        </w:rPr>
        <w:t>。</w:t>
      </w:r>
    </w:p>
    <w:p w14:paraId="71F8408A" w14:textId="77777777" w:rsidR="00104A05" w:rsidRPr="00104A05" w:rsidRDefault="00104A05" w:rsidP="00104A05">
      <w:pPr>
        <w:widowControl/>
        <w:spacing w:line="360" w:lineRule="auto"/>
        <w:jc w:val="center"/>
        <w:rPr>
          <w:rFonts w:ascii="宋体" w:hAnsi="宋体" w:cs="宋体"/>
          <w:kern w:val="0"/>
          <w:sz w:val="24"/>
        </w:rPr>
      </w:pPr>
      <w:r w:rsidRPr="00104A05">
        <w:rPr>
          <w:rFonts w:ascii="宋体" w:hAnsi="宋体" w:cs="宋体"/>
          <w:noProof/>
          <w:kern w:val="0"/>
          <w:sz w:val="24"/>
        </w:rPr>
        <w:drawing>
          <wp:inline distT="0" distB="0" distL="0" distR="0" wp14:anchorId="416327A4" wp14:editId="20AD813E">
            <wp:extent cx="5694588" cy="1718733"/>
            <wp:effectExtent l="0" t="0" r="1905" b="0"/>
            <wp:docPr id="664831259" name="图片 66483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2327" r="3753" b="11384"/>
                    <a:stretch/>
                  </pic:blipFill>
                  <pic:spPr bwMode="auto">
                    <a:xfrm>
                      <a:off x="0" y="0"/>
                      <a:ext cx="5777807" cy="1743850"/>
                    </a:xfrm>
                    <a:prstGeom prst="rect">
                      <a:avLst/>
                    </a:prstGeom>
                    <a:noFill/>
                    <a:ln>
                      <a:noFill/>
                    </a:ln>
                    <a:extLst>
                      <a:ext uri="{53640926-AAD7-44D8-BBD7-CCE9431645EC}">
                        <a14:shadowObscured xmlns:a14="http://schemas.microsoft.com/office/drawing/2010/main"/>
                      </a:ext>
                    </a:extLst>
                  </pic:spPr>
                </pic:pic>
              </a:graphicData>
            </a:graphic>
          </wp:inline>
        </w:drawing>
      </w:r>
    </w:p>
    <w:p w14:paraId="5BD0E378" w14:textId="77777777" w:rsidR="00104A05" w:rsidRDefault="00104A05" w:rsidP="00104A05">
      <w:pPr>
        <w:widowControl/>
        <w:spacing w:line="360" w:lineRule="auto"/>
        <w:jc w:val="center"/>
        <w:rPr>
          <w:rFonts w:ascii="宋体" w:hAnsi="宋体" w:cs="宋体"/>
          <w:kern w:val="0"/>
          <w:sz w:val="24"/>
        </w:rPr>
      </w:pPr>
      <w:r w:rsidRPr="00104A05">
        <w:rPr>
          <w:rFonts w:ascii="宋体" w:hAnsi="宋体" w:cs="宋体"/>
          <w:noProof/>
          <w:kern w:val="0"/>
          <w:sz w:val="24"/>
        </w:rPr>
        <w:drawing>
          <wp:inline distT="0" distB="0" distL="0" distR="0" wp14:anchorId="2B59BD98" wp14:editId="0BFCF81D">
            <wp:extent cx="5711901" cy="2032000"/>
            <wp:effectExtent l="0" t="0" r="3175" b="6350"/>
            <wp:docPr id="1206053185" name="图片 120605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3334" t="8331" r="3035"/>
                    <a:stretch/>
                  </pic:blipFill>
                  <pic:spPr bwMode="auto">
                    <a:xfrm>
                      <a:off x="0" y="0"/>
                      <a:ext cx="5766076" cy="2051273"/>
                    </a:xfrm>
                    <a:prstGeom prst="rect">
                      <a:avLst/>
                    </a:prstGeom>
                    <a:noFill/>
                    <a:ln>
                      <a:noFill/>
                    </a:ln>
                    <a:extLst>
                      <a:ext uri="{53640926-AAD7-44D8-BBD7-CCE9431645EC}">
                        <a14:shadowObscured xmlns:a14="http://schemas.microsoft.com/office/drawing/2010/main"/>
                      </a:ext>
                    </a:extLst>
                  </pic:spPr>
                </pic:pic>
              </a:graphicData>
            </a:graphic>
          </wp:inline>
        </w:drawing>
      </w:r>
    </w:p>
    <w:p w14:paraId="77B35DD0" w14:textId="7E0D3D10" w:rsidR="00104A05" w:rsidRPr="00104A05" w:rsidRDefault="0065753E" w:rsidP="00104A05">
      <w:pPr>
        <w:spacing w:line="360" w:lineRule="auto"/>
        <w:rPr>
          <w:sz w:val="24"/>
          <w:szCs w:val="22"/>
        </w:rPr>
      </w:pPr>
      <w:r w:rsidRPr="00104A05">
        <w:rPr>
          <w:rFonts w:ascii="宋体" w:hAnsi="宋体" w:cs="宋体"/>
          <w:noProof/>
          <w:kern w:val="0"/>
          <w:sz w:val="24"/>
        </w:rPr>
        <w:lastRenderedPageBreak/>
        <w:drawing>
          <wp:inline distT="0" distB="0" distL="0" distR="0" wp14:anchorId="5C072DAC" wp14:editId="07AC09AA">
            <wp:extent cx="5975390" cy="1557867"/>
            <wp:effectExtent l="0" t="0" r="635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3761" t="4952" r="3757"/>
                    <a:stretch/>
                  </pic:blipFill>
                  <pic:spPr bwMode="auto">
                    <a:xfrm>
                      <a:off x="0" y="0"/>
                      <a:ext cx="5983446" cy="1559967"/>
                    </a:xfrm>
                    <a:prstGeom prst="rect">
                      <a:avLst/>
                    </a:prstGeom>
                    <a:noFill/>
                    <a:ln>
                      <a:noFill/>
                    </a:ln>
                    <a:extLst>
                      <a:ext uri="{53640926-AAD7-44D8-BBD7-CCE9431645EC}">
                        <a14:shadowObscured xmlns:a14="http://schemas.microsoft.com/office/drawing/2010/main"/>
                      </a:ext>
                    </a:extLst>
                  </pic:spPr>
                </pic:pic>
              </a:graphicData>
            </a:graphic>
          </wp:inline>
        </w:drawing>
      </w:r>
      <w:r w:rsidR="00104A05" w:rsidRPr="00104A05">
        <w:rPr>
          <w:sz w:val="24"/>
          <w:szCs w:val="22"/>
        </w:rPr>
        <w:t>2.2  EPS</w:t>
      </w:r>
      <w:r w:rsidR="00104A05" w:rsidRPr="00104A05">
        <w:rPr>
          <w:sz w:val="24"/>
          <w:szCs w:val="22"/>
        </w:rPr>
        <w:t>对大菱</w:t>
      </w:r>
      <w:proofErr w:type="gramStart"/>
      <w:r w:rsidR="00104A05" w:rsidRPr="00104A05">
        <w:rPr>
          <w:sz w:val="24"/>
          <w:szCs w:val="22"/>
        </w:rPr>
        <w:t>鲆</w:t>
      </w:r>
      <w:proofErr w:type="gramEnd"/>
      <w:r w:rsidR="00104A05" w:rsidRPr="00104A05">
        <w:rPr>
          <w:sz w:val="24"/>
          <w:szCs w:val="22"/>
        </w:rPr>
        <w:t>幼鱼全鱼营养成分的影响</w:t>
      </w:r>
    </w:p>
    <w:p w14:paraId="3722F1FE" w14:textId="77777777" w:rsidR="00104A05" w:rsidRDefault="00104A05" w:rsidP="00104A05">
      <w:pPr>
        <w:spacing w:line="360" w:lineRule="auto"/>
        <w:ind w:firstLineChars="200" w:firstLine="480"/>
        <w:rPr>
          <w:sz w:val="24"/>
          <w:szCs w:val="22"/>
        </w:rPr>
      </w:pPr>
      <w:r w:rsidRPr="00104A05">
        <w:rPr>
          <w:sz w:val="24"/>
          <w:szCs w:val="22"/>
        </w:rPr>
        <w:t xml:space="preserve">EPS </w:t>
      </w:r>
      <w:r w:rsidRPr="00104A05">
        <w:rPr>
          <w:sz w:val="24"/>
          <w:szCs w:val="22"/>
        </w:rPr>
        <w:t>对全鱼粗蛋白质、水分、灰分含量的影响差异不显著</w:t>
      </w:r>
      <w:r w:rsidRPr="00104A05">
        <w:rPr>
          <w:sz w:val="24"/>
          <w:szCs w:val="22"/>
        </w:rPr>
        <w:t>(</w:t>
      </w:r>
      <w:r w:rsidRPr="00104A05">
        <w:rPr>
          <w:i/>
          <w:iCs/>
          <w:sz w:val="24"/>
          <w:szCs w:val="22"/>
        </w:rPr>
        <w:t>P</w:t>
      </w:r>
      <w:r w:rsidRPr="00104A05">
        <w:rPr>
          <w:sz w:val="24"/>
          <w:szCs w:val="22"/>
        </w:rPr>
        <w:t>&gt;0.05)</w:t>
      </w:r>
      <w:r w:rsidRPr="00104A05">
        <w:rPr>
          <w:sz w:val="24"/>
          <w:szCs w:val="22"/>
        </w:rPr>
        <w:t>。与</w:t>
      </w:r>
      <w:r w:rsidRPr="00104A05">
        <w:rPr>
          <w:sz w:val="24"/>
          <w:szCs w:val="22"/>
        </w:rPr>
        <w:t xml:space="preserve"> C </w:t>
      </w:r>
      <w:r w:rsidRPr="00104A05">
        <w:rPr>
          <w:sz w:val="24"/>
          <w:szCs w:val="22"/>
        </w:rPr>
        <w:t>组相比</w:t>
      </w:r>
      <w:r w:rsidRPr="00104A05">
        <w:rPr>
          <w:sz w:val="24"/>
          <w:szCs w:val="22"/>
        </w:rPr>
        <w:t>,D2</w:t>
      </w:r>
      <w:r w:rsidRPr="00104A05">
        <w:rPr>
          <w:sz w:val="24"/>
          <w:szCs w:val="22"/>
        </w:rPr>
        <w:t>、</w:t>
      </w:r>
      <w:r w:rsidRPr="00104A05">
        <w:rPr>
          <w:sz w:val="24"/>
          <w:szCs w:val="22"/>
        </w:rPr>
        <w:t>D3</w:t>
      </w:r>
      <w:r w:rsidRPr="00104A05">
        <w:rPr>
          <w:sz w:val="24"/>
          <w:szCs w:val="22"/>
        </w:rPr>
        <w:t>、</w:t>
      </w:r>
      <w:r w:rsidRPr="00104A05">
        <w:rPr>
          <w:sz w:val="24"/>
          <w:szCs w:val="22"/>
        </w:rPr>
        <w:t xml:space="preserve">D4 </w:t>
      </w:r>
      <w:r w:rsidRPr="00104A05">
        <w:rPr>
          <w:sz w:val="24"/>
          <w:szCs w:val="22"/>
        </w:rPr>
        <w:t>组幼鱼全鱼粗脂肪含量显著降低</w:t>
      </w:r>
      <w:r w:rsidRPr="00104A05">
        <w:rPr>
          <w:sz w:val="24"/>
          <w:szCs w:val="22"/>
        </w:rPr>
        <w:t>(</w:t>
      </w:r>
      <w:r w:rsidRPr="00104A05">
        <w:rPr>
          <w:i/>
          <w:iCs/>
          <w:sz w:val="24"/>
          <w:szCs w:val="22"/>
        </w:rPr>
        <w:t>P</w:t>
      </w:r>
      <w:r w:rsidRPr="00104A05">
        <w:rPr>
          <w:sz w:val="24"/>
          <w:szCs w:val="22"/>
        </w:rPr>
        <w:t>&lt;0.05)</w:t>
      </w:r>
      <w:r w:rsidRPr="00104A05">
        <w:rPr>
          <w:sz w:val="24"/>
          <w:szCs w:val="22"/>
        </w:rPr>
        <w:t>。</w:t>
      </w:r>
    </w:p>
    <w:p w14:paraId="710FE08C" w14:textId="77777777" w:rsidR="00104A05" w:rsidRPr="00104A05" w:rsidRDefault="00104A05" w:rsidP="00104A05">
      <w:pPr>
        <w:spacing w:line="360" w:lineRule="auto"/>
        <w:rPr>
          <w:sz w:val="24"/>
          <w:szCs w:val="22"/>
        </w:rPr>
      </w:pPr>
      <w:r w:rsidRPr="00104A05">
        <w:rPr>
          <w:sz w:val="24"/>
          <w:szCs w:val="22"/>
        </w:rPr>
        <w:t>2.3  EPS</w:t>
      </w:r>
      <w:r w:rsidRPr="00104A05">
        <w:rPr>
          <w:sz w:val="24"/>
          <w:szCs w:val="22"/>
        </w:rPr>
        <w:t>对大菱</w:t>
      </w:r>
      <w:proofErr w:type="gramStart"/>
      <w:r w:rsidRPr="00104A05">
        <w:rPr>
          <w:sz w:val="24"/>
          <w:szCs w:val="22"/>
        </w:rPr>
        <w:t>鲆</w:t>
      </w:r>
      <w:proofErr w:type="gramEnd"/>
      <w:r w:rsidRPr="00104A05">
        <w:rPr>
          <w:sz w:val="24"/>
          <w:szCs w:val="22"/>
        </w:rPr>
        <w:t>幼鱼血清免疫和抗氧</w:t>
      </w:r>
      <w:proofErr w:type="gramStart"/>
      <w:r w:rsidRPr="00104A05">
        <w:rPr>
          <w:sz w:val="24"/>
          <w:szCs w:val="22"/>
        </w:rPr>
        <w:t>化指标</w:t>
      </w:r>
      <w:proofErr w:type="gramEnd"/>
      <w:r w:rsidRPr="00104A05">
        <w:rPr>
          <w:sz w:val="24"/>
          <w:szCs w:val="22"/>
        </w:rPr>
        <w:t>的影响</w:t>
      </w:r>
    </w:p>
    <w:p w14:paraId="09265FB6" w14:textId="77777777" w:rsidR="00104A05" w:rsidRDefault="00104A05" w:rsidP="00104A05">
      <w:pPr>
        <w:spacing w:line="360" w:lineRule="auto"/>
        <w:ind w:firstLineChars="200" w:firstLine="480"/>
        <w:rPr>
          <w:sz w:val="24"/>
          <w:szCs w:val="22"/>
        </w:rPr>
      </w:pPr>
      <w:r w:rsidRPr="00104A05">
        <w:rPr>
          <w:rFonts w:hint="eastAsia"/>
          <w:sz w:val="24"/>
          <w:szCs w:val="22"/>
        </w:rPr>
        <w:t>由表</w:t>
      </w:r>
      <w:r w:rsidRPr="00104A05">
        <w:rPr>
          <w:sz w:val="24"/>
          <w:szCs w:val="22"/>
        </w:rPr>
        <w:t xml:space="preserve"> 4 </w:t>
      </w:r>
      <w:r w:rsidRPr="00104A05">
        <w:rPr>
          <w:sz w:val="24"/>
          <w:szCs w:val="22"/>
        </w:rPr>
        <w:t>可知</w:t>
      </w:r>
      <w:r w:rsidRPr="00104A05">
        <w:rPr>
          <w:sz w:val="24"/>
          <w:szCs w:val="22"/>
        </w:rPr>
        <w:t>,</w:t>
      </w:r>
      <w:r w:rsidRPr="00104A05">
        <w:rPr>
          <w:sz w:val="24"/>
          <w:szCs w:val="22"/>
        </w:rPr>
        <w:t>与对照组相比</w:t>
      </w:r>
      <w:r w:rsidRPr="00104A05">
        <w:rPr>
          <w:sz w:val="24"/>
          <w:szCs w:val="22"/>
        </w:rPr>
        <w:t>,</w:t>
      </w:r>
      <w:r w:rsidRPr="00104A05">
        <w:rPr>
          <w:sz w:val="24"/>
          <w:szCs w:val="22"/>
        </w:rPr>
        <w:t>幼鱼的血清</w:t>
      </w:r>
      <w:r w:rsidRPr="00104A05">
        <w:rPr>
          <w:sz w:val="24"/>
          <w:szCs w:val="22"/>
        </w:rPr>
        <w:t xml:space="preserve"> LZM </w:t>
      </w:r>
      <w:r w:rsidRPr="00104A05">
        <w:rPr>
          <w:sz w:val="24"/>
          <w:szCs w:val="22"/>
        </w:rPr>
        <w:t>活力均显著提升</w:t>
      </w:r>
      <w:r w:rsidRPr="00104A05">
        <w:rPr>
          <w:sz w:val="24"/>
          <w:szCs w:val="22"/>
        </w:rPr>
        <w:t>(</w:t>
      </w:r>
      <w:r w:rsidRPr="00104A05">
        <w:rPr>
          <w:i/>
          <w:iCs/>
          <w:sz w:val="24"/>
          <w:szCs w:val="22"/>
        </w:rPr>
        <w:t>P</w:t>
      </w:r>
      <w:r w:rsidRPr="00104A05">
        <w:rPr>
          <w:sz w:val="24"/>
          <w:szCs w:val="22"/>
        </w:rPr>
        <w:t>&lt;0.05),</w:t>
      </w:r>
      <w:r w:rsidRPr="00104A05">
        <w:rPr>
          <w:sz w:val="24"/>
          <w:szCs w:val="22"/>
        </w:rPr>
        <w:t>最高值出</w:t>
      </w:r>
      <w:r w:rsidRPr="00104A05">
        <w:rPr>
          <w:rFonts w:hint="eastAsia"/>
          <w:sz w:val="24"/>
          <w:szCs w:val="22"/>
        </w:rPr>
        <w:t>现在</w:t>
      </w:r>
      <w:r w:rsidRPr="00104A05">
        <w:rPr>
          <w:sz w:val="24"/>
          <w:szCs w:val="22"/>
        </w:rPr>
        <w:t xml:space="preserve"> D3 </w:t>
      </w:r>
      <w:r w:rsidRPr="00104A05">
        <w:rPr>
          <w:sz w:val="24"/>
          <w:szCs w:val="22"/>
        </w:rPr>
        <w:t>组</w:t>
      </w:r>
      <w:r w:rsidRPr="00104A05">
        <w:rPr>
          <w:sz w:val="24"/>
          <w:szCs w:val="22"/>
        </w:rPr>
        <w:t>;</w:t>
      </w:r>
      <w:r w:rsidRPr="00104A05">
        <w:rPr>
          <w:sz w:val="24"/>
          <w:szCs w:val="22"/>
        </w:rPr>
        <w:t>抗氧化能力指标呈先升高再降低的趋势</w:t>
      </w:r>
      <w:r w:rsidRPr="00104A05">
        <w:rPr>
          <w:sz w:val="24"/>
          <w:szCs w:val="22"/>
        </w:rPr>
        <w:t xml:space="preserve">,SOD </w:t>
      </w:r>
      <w:r w:rsidRPr="00104A05">
        <w:rPr>
          <w:sz w:val="24"/>
          <w:szCs w:val="22"/>
        </w:rPr>
        <w:t>最大值出现在</w:t>
      </w:r>
      <w:r w:rsidRPr="00104A05">
        <w:rPr>
          <w:sz w:val="24"/>
          <w:szCs w:val="22"/>
        </w:rPr>
        <w:t xml:space="preserve"> D3 </w:t>
      </w:r>
      <w:r w:rsidRPr="00104A05">
        <w:rPr>
          <w:sz w:val="24"/>
          <w:szCs w:val="22"/>
        </w:rPr>
        <w:t>组</w:t>
      </w:r>
      <w:r w:rsidRPr="00104A05">
        <w:rPr>
          <w:sz w:val="24"/>
          <w:szCs w:val="22"/>
        </w:rPr>
        <w:t>,</w:t>
      </w:r>
      <w:r w:rsidRPr="00104A05">
        <w:rPr>
          <w:sz w:val="24"/>
          <w:szCs w:val="22"/>
        </w:rPr>
        <w:t>显著高于</w:t>
      </w:r>
      <w:r w:rsidRPr="00104A05">
        <w:rPr>
          <w:sz w:val="24"/>
          <w:szCs w:val="22"/>
        </w:rPr>
        <w:t xml:space="preserve">D1 </w:t>
      </w:r>
      <w:r w:rsidRPr="00104A05">
        <w:rPr>
          <w:sz w:val="24"/>
          <w:szCs w:val="22"/>
        </w:rPr>
        <w:t>组</w:t>
      </w:r>
      <w:r w:rsidRPr="00104A05">
        <w:rPr>
          <w:sz w:val="24"/>
          <w:szCs w:val="22"/>
        </w:rPr>
        <w:t>(</w:t>
      </w:r>
      <w:r w:rsidRPr="00104A05">
        <w:rPr>
          <w:i/>
          <w:iCs/>
          <w:sz w:val="24"/>
          <w:szCs w:val="22"/>
        </w:rPr>
        <w:t>P</w:t>
      </w:r>
      <w:r w:rsidRPr="00104A05">
        <w:rPr>
          <w:sz w:val="24"/>
          <w:szCs w:val="22"/>
        </w:rPr>
        <w:t>&lt;0.05),</w:t>
      </w:r>
      <w:r w:rsidRPr="00104A05">
        <w:rPr>
          <w:sz w:val="24"/>
          <w:szCs w:val="22"/>
        </w:rPr>
        <w:t>与</w:t>
      </w:r>
      <w:r w:rsidRPr="00104A05">
        <w:rPr>
          <w:sz w:val="24"/>
          <w:szCs w:val="22"/>
        </w:rPr>
        <w:t xml:space="preserve"> D2</w:t>
      </w:r>
      <w:r w:rsidRPr="00104A05">
        <w:rPr>
          <w:sz w:val="24"/>
          <w:szCs w:val="22"/>
        </w:rPr>
        <w:t>、</w:t>
      </w:r>
      <w:r w:rsidRPr="00104A05">
        <w:rPr>
          <w:sz w:val="24"/>
          <w:szCs w:val="22"/>
        </w:rPr>
        <w:t xml:space="preserve">D4 </w:t>
      </w:r>
      <w:r w:rsidRPr="00104A05">
        <w:rPr>
          <w:sz w:val="24"/>
          <w:szCs w:val="22"/>
        </w:rPr>
        <w:t>组差异不显著</w:t>
      </w:r>
      <w:r w:rsidRPr="00104A05">
        <w:rPr>
          <w:sz w:val="24"/>
          <w:szCs w:val="22"/>
        </w:rPr>
        <w:t>(</w:t>
      </w:r>
      <w:r w:rsidRPr="00104A05">
        <w:rPr>
          <w:i/>
          <w:iCs/>
          <w:sz w:val="24"/>
          <w:szCs w:val="22"/>
        </w:rPr>
        <w:t>P</w:t>
      </w:r>
      <w:r w:rsidRPr="00104A05">
        <w:rPr>
          <w:sz w:val="24"/>
          <w:szCs w:val="22"/>
        </w:rPr>
        <w:t>&gt;0.05);D1~D4</w:t>
      </w:r>
      <w:r w:rsidRPr="00104A05">
        <w:rPr>
          <w:sz w:val="24"/>
          <w:szCs w:val="22"/>
        </w:rPr>
        <w:t>组的</w:t>
      </w:r>
      <w:r w:rsidRPr="00104A05">
        <w:rPr>
          <w:sz w:val="24"/>
          <w:szCs w:val="22"/>
        </w:rPr>
        <w:t xml:space="preserve"> GSH-</w:t>
      </w:r>
      <w:proofErr w:type="spellStart"/>
      <w:r w:rsidRPr="00104A05">
        <w:rPr>
          <w:sz w:val="24"/>
          <w:szCs w:val="22"/>
        </w:rPr>
        <w:t>Px</w:t>
      </w:r>
      <w:proofErr w:type="spellEnd"/>
      <w:r w:rsidRPr="00104A05">
        <w:rPr>
          <w:sz w:val="24"/>
          <w:szCs w:val="22"/>
        </w:rPr>
        <w:t>和</w:t>
      </w:r>
      <w:r w:rsidRPr="00104A05">
        <w:rPr>
          <w:sz w:val="24"/>
          <w:szCs w:val="22"/>
        </w:rPr>
        <w:t xml:space="preserve"> CAT</w:t>
      </w:r>
      <w:r w:rsidRPr="00104A05">
        <w:rPr>
          <w:sz w:val="24"/>
          <w:szCs w:val="22"/>
        </w:rPr>
        <w:t>显著高</w:t>
      </w:r>
      <w:r w:rsidRPr="00104A05">
        <w:rPr>
          <w:rFonts w:hint="eastAsia"/>
          <w:sz w:val="24"/>
          <w:szCs w:val="22"/>
        </w:rPr>
        <w:t>于</w:t>
      </w:r>
      <w:r w:rsidRPr="00104A05">
        <w:rPr>
          <w:sz w:val="24"/>
          <w:szCs w:val="22"/>
        </w:rPr>
        <w:t xml:space="preserve"> C </w:t>
      </w:r>
      <w:r w:rsidRPr="00104A05">
        <w:rPr>
          <w:sz w:val="24"/>
          <w:szCs w:val="22"/>
        </w:rPr>
        <w:t>组</w:t>
      </w:r>
      <w:r w:rsidRPr="00104A05">
        <w:rPr>
          <w:sz w:val="24"/>
          <w:szCs w:val="22"/>
        </w:rPr>
        <w:t>(</w:t>
      </w:r>
      <w:r w:rsidRPr="00104A05">
        <w:rPr>
          <w:i/>
          <w:iCs/>
          <w:sz w:val="24"/>
          <w:szCs w:val="22"/>
        </w:rPr>
        <w:t>P</w:t>
      </w:r>
      <w:r w:rsidRPr="00104A05">
        <w:rPr>
          <w:sz w:val="24"/>
          <w:szCs w:val="22"/>
        </w:rPr>
        <w:t xml:space="preserve">&lt;0.05),D3 </w:t>
      </w:r>
      <w:proofErr w:type="gramStart"/>
      <w:r w:rsidRPr="00104A05">
        <w:rPr>
          <w:sz w:val="24"/>
          <w:szCs w:val="22"/>
        </w:rPr>
        <w:t>组活力</w:t>
      </w:r>
      <w:proofErr w:type="gramEnd"/>
      <w:r w:rsidRPr="00104A05">
        <w:rPr>
          <w:sz w:val="24"/>
          <w:szCs w:val="22"/>
        </w:rPr>
        <w:t>最高</w:t>
      </w:r>
      <w:r w:rsidRPr="00104A05">
        <w:rPr>
          <w:sz w:val="24"/>
          <w:szCs w:val="22"/>
        </w:rPr>
        <w:t>;</w:t>
      </w:r>
      <w:r w:rsidRPr="00104A05">
        <w:rPr>
          <w:sz w:val="24"/>
          <w:szCs w:val="22"/>
        </w:rPr>
        <w:t>与</w:t>
      </w:r>
      <w:r w:rsidRPr="00104A05">
        <w:rPr>
          <w:sz w:val="24"/>
          <w:szCs w:val="22"/>
        </w:rPr>
        <w:t xml:space="preserve"> C </w:t>
      </w:r>
      <w:r w:rsidRPr="00104A05">
        <w:rPr>
          <w:sz w:val="24"/>
          <w:szCs w:val="22"/>
        </w:rPr>
        <w:t>组相比</w:t>
      </w:r>
      <w:r w:rsidRPr="00104A05">
        <w:rPr>
          <w:sz w:val="24"/>
          <w:szCs w:val="22"/>
        </w:rPr>
        <w:t xml:space="preserve">,D3 </w:t>
      </w:r>
      <w:r w:rsidRPr="00104A05">
        <w:rPr>
          <w:sz w:val="24"/>
          <w:szCs w:val="22"/>
        </w:rPr>
        <w:t>组</w:t>
      </w:r>
      <w:r w:rsidRPr="00104A05">
        <w:rPr>
          <w:sz w:val="24"/>
          <w:szCs w:val="22"/>
        </w:rPr>
        <w:t xml:space="preserve"> T-AOC </w:t>
      </w:r>
      <w:r w:rsidRPr="00104A05">
        <w:rPr>
          <w:sz w:val="24"/>
          <w:szCs w:val="22"/>
        </w:rPr>
        <w:t>显著升高</w:t>
      </w:r>
      <w:r w:rsidRPr="00104A05">
        <w:rPr>
          <w:sz w:val="24"/>
          <w:szCs w:val="22"/>
        </w:rPr>
        <w:t>(</w:t>
      </w:r>
      <w:r w:rsidRPr="00104A05">
        <w:rPr>
          <w:i/>
          <w:iCs/>
          <w:sz w:val="24"/>
          <w:szCs w:val="22"/>
        </w:rPr>
        <w:t>P</w:t>
      </w:r>
      <w:r w:rsidRPr="00104A05">
        <w:rPr>
          <w:sz w:val="24"/>
          <w:szCs w:val="22"/>
        </w:rPr>
        <w:t xml:space="preserve">&lt;0.05),D1~D3 </w:t>
      </w:r>
      <w:r w:rsidRPr="00104A05">
        <w:rPr>
          <w:sz w:val="24"/>
          <w:szCs w:val="22"/>
        </w:rPr>
        <w:t>组的</w:t>
      </w:r>
      <w:r w:rsidRPr="00104A05">
        <w:rPr>
          <w:sz w:val="24"/>
          <w:szCs w:val="22"/>
        </w:rPr>
        <w:t xml:space="preserve"> MDA</w:t>
      </w:r>
      <w:r w:rsidRPr="00104A05">
        <w:rPr>
          <w:sz w:val="24"/>
          <w:szCs w:val="22"/>
        </w:rPr>
        <w:t>含量降低</w:t>
      </w:r>
      <w:r w:rsidRPr="00104A05">
        <w:rPr>
          <w:sz w:val="24"/>
          <w:szCs w:val="22"/>
        </w:rPr>
        <w:t>,</w:t>
      </w:r>
      <w:r w:rsidRPr="00104A05">
        <w:rPr>
          <w:sz w:val="24"/>
          <w:szCs w:val="22"/>
        </w:rPr>
        <w:t>但差异不显著</w:t>
      </w:r>
      <w:r w:rsidRPr="00104A05">
        <w:rPr>
          <w:sz w:val="24"/>
          <w:szCs w:val="22"/>
        </w:rPr>
        <w:t>(</w:t>
      </w:r>
      <w:r w:rsidRPr="00104A05">
        <w:rPr>
          <w:i/>
          <w:iCs/>
          <w:sz w:val="24"/>
          <w:szCs w:val="22"/>
        </w:rPr>
        <w:t>P</w:t>
      </w:r>
      <w:r w:rsidRPr="00104A05">
        <w:rPr>
          <w:sz w:val="24"/>
          <w:szCs w:val="22"/>
        </w:rPr>
        <w:t>&gt;0.05)</w:t>
      </w:r>
      <w:r w:rsidRPr="00104A05">
        <w:rPr>
          <w:sz w:val="24"/>
          <w:szCs w:val="22"/>
        </w:rPr>
        <w:t>。</w:t>
      </w:r>
    </w:p>
    <w:p w14:paraId="20327E8B" w14:textId="77777777" w:rsidR="00104A05" w:rsidRDefault="00104A05" w:rsidP="00104A05">
      <w:pPr>
        <w:widowControl/>
        <w:spacing w:line="360" w:lineRule="auto"/>
        <w:jc w:val="center"/>
        <w:rPr>
          <w:rFonts w:ascii="宋体" w:hAnsi="宋体" w:cs="宋体"/>
          <w:kern w:val="0"/>
          <w:sz w:val="24"/>
        </w:rPr>
      </w:pPr>
      <w:r w:rsidRPr="00104A05">
        <w:rPr>
          <w:rFonts w:ascii="宋体" w:hAnsi="宋体" w:cs="宋体"/>
          <w:noProof/>
          <w:kern w:val="0"/>
          <w:sz w:val="24"/>
        </w:rPr>
        <w:drawing>
          <wp:inline distT="0" distB="0" distL="0" distR="0" wp14:anchorId="0B2BFAE9" wp14:editId="7B6119C1">
            <wp:extent cx="4701941" cy="1946317"/>
            <wp:effectExtent l="0" t="0" r="3810" b="0"/>
            <wp:docPr id="269584612" name="图片 26958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l="2660" t="3783" r="2276" b="8462"/>
                    <a:stretch/>
                  </pic:blipFill>
                  <pic:spPr bwMode="auto">
                    <a:xfrm>
                      <a:off x="0" y="0"/>
                      <a:ext cx="4817842" cy="1994293"/>
                    </a:xfrm>
                    <a:prstGeom prst="rect">
                      <a:avLst/>
                    </a:prstGeom>
                    <a:noFill/>
                    <a:ln>
                      <a:noFill/>
                    </a:ln>
                    <a:extLst>
                      <a:ext uri="{53640926-AAD7-44D8-BBD7-CCE9431645EC}">
                        <a14:shadowObscured xmlns:a14="http://schemas.microsoft.com/office/drawing/2010/main"/>
                      </a:ext>
                    </a:extLst>
                  </pic:spPr>
                </pic:pic>
              </a:graphicData>
            </a:graphic>
          </wp:inline>
        </w:drawing>
      </w:r>
    </w:p>
    <w:p w14:paraId="77FA8C7B" w14:textId="33607BB5" w:rsidR="0065753E" w:rsidRDefault="0065753E" w:rsidP="0065753E">
      <w:pPr>
        <w:spacing w:line="360" w:lineRule="auto"/>
        <w:jc w:val="center"/>
        <w:rPr>
          <w:sz w:val="24"/>
          <w:szCs w:val="22"/>
        </w:rPr>
      </w:pPr>
      <w:r w:rsidRPr="00104A05">
        <w:rPr>
          <w:rFonts w:ascii="宋体" w:hAnsi="宋体" w:cs="宋体"/>
          <w:noProof/>
          <w:kern w:val="0"/>
          <w:sz w:val="24"/>
        </w:rPr>
        <w:drawing>
          <wp:inline distT="0" distB="0" distL="0" distR="0" wp14:anchorId="073E2B5B" wp14:editId="62DF63DB">
            <wp:extent cx="4809067" cy="133406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a:extLst>
                        <a:ext uri="{28A0092B-C50C-407E-A947-70E740481C1C}">
                          <a14:useLocalDpi xmlns:a14="http://schemas.microsoft.com/office/drawing/2010/main" val="0"/>
                        </a:ext>
                      </a:extLst>
                    </a:blip>
                    <a:srcRect l="2813" r="2559"/>
                    <a:stretch/>
                  </pic:blipFill>
                  <pic:spPr bwMode="auto">
                    <a:xfrm>
                      <a:off x="0" y="0"/>
                      <a:ext cx="4829573" cy="1339757"/>
                    </a:xfrm>
                    <a:prstGeom prst="rect">
                      <a:avLst/>
                    </a:prstGeom>
                    <a:noFill/>
                    <a:ln>
                      <a:noFill/>
                    </a:ln>
                    <a:extLst>
                      <a:ext uri="{53640926-AAD7-44D8-BBD7-CCE9431645EC}">
                        <a14:shadowObscured xmlns:a14="http://schemas.microsoft.com/office/drawing/2010/main"/>
                      </a:ext>
                    </a:extLst>
                  </pic:spPr>
                </pic:pic>
              </a:graphicData>
            </a:graphic>
          </wp:inline>
        </w:drawing>
      </w:r>
    </w:p>
    <w:p w14:paraId="4C2D6187" w14:textId="301D8816" w:rsidR="00104A05" w:rsidRPr="00104A05" w:rsidRDefault="00104A05" w:rsidP="00104A05">
      <w:pPr>
        <w:spacing w:line="360" w:lineRule="auto"/>
        <w:rPr>
          <w:sz w:val="24"/>
          <w:szCs w:val="22"/>
        </w:rPr>
      </w:pPr>
      <w:r w:rsidRPr="00104A05">
        <w:rPr>
          <w:sz w:val="24"/>
          <w:szCs w:val="22"/>
        </w:rPr>
        <w:t>2.4  EPS</w:t>
      </w:r>
      <w:r w:rsidRPr="00104A05">
        <w:rPr>
          <w:sz w:val="24"/>
          <w:szCs w:val="22"/>
        </w:rPr>
        <w:t>对大菱</w:t>
      </w:r>
      <w:proofErr w:type="gramStart"/>
      <w:r w:rsidRPr="00104A05">
        <w:rPr>
          <w:sz w:val="24"/>
          <w:szCs w:val="22"/>
        </w:rPr>
        <w:t>鲆</w:t>
      </w:r>
      <w:proofErr w:type="gramEnd"/>
      <w:r w:rsidRPr="00104A05">
        <w:rPr>
          <w:sz w:val="24"/>
          <w:szCs w:val="22"/>
        </w:rPr>
        <w:t>幼鱼肠道消化酶活力的影响</w:t>
      </w:r>
    </w:p>
    <w:p w14:paraId="04035961" w14:textId="512F519D" w:rsidR="00104A05" w:rsidRPr="00104A05" w:rsidRDefault="00104A05" w:rsidP="00104A05">
      <w:pPr>
        <w:spacing w:line="360" w:lineRule="auto"/>
        <w:ind w:firstLineChars="200" w:firstLine="480"/>
        <w:rPr>
          <w:sz w:val="24"/>
          <w:szCs w:val="22"/>
        </w:rPr>
      </w:pPr>
      <w:r w:rsidRPr="00104A05">
        <w:rPr>
          <w:rFonts w:hint="eastAsia"/>
          <w:sz w:val="24"/>
          <w:szCs w:val="22"/>
        </w:rPr>
        <w:t>随着</w:t>
      </w:r>
      <w:r w:rsidRPr="00104A05">
        <w:rPr>
          <w:sz w:val="24"/>
          <w:szCs w:val="22"/>
        </w:rPr>
        <w:t xml:space="preserve"> EPS </w:t>
      </w:r>
      <w:r w:rsidRPr="00104A05">
        <w:rPr>
          <w:sz w:val="24"/>
          <w:szCs w:val="22"/>
        </w:rPr>
        <w:t>使用量的增加</w:t>
      </w:r>
      <w:r w:rsidRPr="00104A05">
        <w:rPr>
          <w:sz w:val="24"/>
          <w:szCs w:val="22"/>
        </w:rPr>
        <w:t>,</w:t>
      </w:r>
      <w:r w:rsidRPr="00104A05">
        <w:rPr>
          <w:sz w:val="24"/>
          <w:szCs w:val="22"/>
        </w:rPr>
        <w:t>幼鱼肠道中的脂肪酶和</w:t>
      </w:r>
      <w:r w:rsidRPr="00104A05">
        <w:rPr>
          <w:sz w:val="24"/>
          <w:szCs w:val="22"/>
        </w:rPr>
        <w:t xml:space="preserve"> α-</w:t>
      </w:r>
      <w:r w:rsidRPr="00104A05">
        <w:rPr>
          <w:sz w:val="24"/>
          <w:szCs w:val="22"/>
        </w:rPr>
        <w:t>淀粉酶活力呈上升趋势</w:t>
      </w:r>
      <w:r w:rsidRPr="00104A05">
        <w:rPr>
          <w:sz w:val="24"/>
          <w:szCs w:val="22"/>
        </w:rPr>
        <w:t>,D3</w:t>
      </w:r>
      <w:r w:rsidRPr="00104A05">
        <w:rPr>
          <w:sz w:val="24"/>
          <w:szCs w:val="22"/>
        </w:rPr>
        <w:t>、</w:t>
      </w:r>
      <w:r w:rsidRPr="00104A05">
        <w:rPr>
          <w:sz w:val="24"/>
          <w:szCs w:val="22"/>
        </w:rPr>
        <w:t>D4</w:t>
      </w:r>
      <w:r w:rsidRPr="00104A05">
        <w:rPr>
          <w:rFonts w:hint="eastAsia"/>
          <w:sz w:val="24"/>
          <w:szCs w:val="22"/>
        </w:rPr>
        <w:t>组均显著高于</w:t>
      </w:r>
      <w:r w:rsidRPr="00104A05">
        <w:rPr>
          <w:sz w:val="24"/>
          <w:szCs w:val="22"/>
        </w:rPr>
        <w:t xml:space="preserve"> C </w:t>
      </w:r>
      <w:r w:rsidRPr="00104A05">
        <w:rPr>
          <w:sz w:val="24"/>
          <w:szCs w:val="22"/>
        </w:rPr>
        <w:t>组</w:t>
      </w:r>
      <w:r w:rsidRPr="00104A05">
        <w:rPr>
          <w:sz w:val="24"/>
          <w:szCs w:val="22"/>
        </w:rPr>
        <w:t>(</w:t>
      </w:r>
      <w:r w:rsidRPr="00104A05">
        <w:rPr>
          <w:i/>
          <w:iCs/>
          <w:sz w:val="24"/>
          <w:szCs w:val="22"/>
        </w:rPr>
        <w:t>P</w:t>
      </w:r>
      <w:r w:rsidRPr="00104A05">
        <w:rPr>
          <w:sz w:val="24"/>
          <w:szCs w:val="22"/>
        </w:rPr>
        <w:t>&lt;0.05);</w:t>
      </w:r>
      <w:r w:rsidRPr="00104A05">
        <w:rPr>
          <w:sz w:val="24"/>
          <w:szCs w:val="22"/>
        </w:rPr>
        <w:t>而胰蛋白酶活力呈先上升后下降的趋势</w:t>
      </w:r>
      <w:r w:rsidRPr="00104A05">
        <w:rPr>
          <w:sz w:val="24"/>
          <w:szCs w:val="22"/>
        </w:rPr>
        <w:t>,</w:t>
      </w:r>
      <w:r w:rsidRPr="00104A05">
        <w:rPr>
          <w:sz w:val="24"/>
          <w:szCs w:val="22"/>
        </w:rPr>
        <w:t>试验组的</w:t>
      </w:r>
      <w:r w:rsidRPr="00104A05">
        <w:rPr>
          <w:sz w:val="24"/>
          <w:szCs w:val="22"/>
        </w:rPr>
        <w:t xml:space="preserve"> EPS </w:t>
      </w:r>
      <w:r w:rsidRPr="00104A05">
        <w:rPr>
          <w:sz w:val="24"/>
          <w:szCs w:val="22"/>
        </w:rPr>
        <w:t>均</w:t>
      </w:r>
      <w:r w:rsidRPr="00104A05">
        <w:rPr>
          <w:rFonts w:hint="eastAsia"/>
          <w:sz w:val="24"/>
          <w:szCs w:val="22"/>
        </w:rPr>
        <w:t>可以显著提升幼鱼的胰蛋白酶活力</w:t>
      </w:r>
      <w:r w:rsidRPr="00104A05">
        <w:rPr>
          <w:rFonts w:hint="eastAsia"/>
          <w:sz w:val="24"/>
          <w:szCs w:val="22"/>
        </w:rPr>
        <w:t>(</w:t>
      </w:r>
      <w:r w:rsidRPr="00104A05">
        <w:rPr>
          <w:i/>
          <w:iCs/>
          <w:sz w:val="24"/>
          <w:szCs w:val="22"/>
        </w:rPr>
        <w:t>P</w:t>
      </w:r>
      <w:r w:rsidRPr="00104A05">
        <w:rPr>
          <w:sz w:val="24"/>
          <w:szCs w:val="22"/>
        </w:rPr>
        <w:t xml:space="preserve">&lt;0.05),D3 </w:t>
      </w:r>
      <w:proofErr w:type="gramStart"/>
      <w:r w:rsidRPr="00104A05">
        <w:rPr>
          <w:sz w:val="24"/>
          <w:szCs w:val="22"/>
        </w:rPr>
        <w:t>组达到</w:t>
      </w:r>
      <w:proofErr w:type="gramEnd"/>
      <w:r w:rsidRPr="00104A05">
        <w:rPr>
          <w:sz w:val="24"/>
          <w:szCs w:val="22"/>
        </w:rPr>
        <w:t>峰值。</w:t>
      </w:r>
    </w:p>
    <w:p w14:paraId="05030E64" w14:textId="77777777" w:rsidR="00104A05" w:rsidRPr="00104A05" w:rsidRDefault="00104A05" w:rsidP="00104A05">
      <w:pPr>
        <w:spacing w:line="360" w:lineRule="auto"/>
        <w:rPr>
          <w:sz w:val="24"/>
          <w:szCs w:val="22"/>
        </w:rPr>
      </w:pPr>
      <w:r w:rsidRPr="00104A05">
        <w:rPr>
          <w:sz w:val="24"/>
          <w:szCs w:val="22"/>
        </w:rPr>
        <w:lastRenderedPageBreak/>
        <w:t xml:space="preserve">3  </w:t>
      </w:r>
      <w:r w:rsidRPr="00104A05">
        <w:rPr>
          <w:sz w:val="24"/>
          <w:szCs w:val="22"/>
        </w:rPr>
        <w:t>讨论</w:t>
      </w:r>
    </w:p>
    <w:p w14:paraId="614BB94A" w14:textId="77777777" w:rsidR="00104A05" w:rsidRPr="00104A05" w:rsidRDefault="00104A05" w:rsidP="00104A05">
      <w:pPr>
        <w:spacing w:line="360" w:lineRule="auto"/>
        <w:rPr>
          <w:sz w:val="24"/>
          <w:szCs w:val="22"/>
        </w:rPr>
      </w:pPr>
      <w:r w:rsidRPr="00104A05">
        <w:rPr>
          <w:sz w:val="24"/>
          <w:szCs w:val="22"/>
        </w:rPr>
        <w:t>3.1  EPS</w:t>
      </w:r>
      <w:r w:rsidRPr="00104A05">
        <w:rPr>
          <w:sz w:val="24"/>
          <w:szCs w:val="22"/>
        </w:rPr>
        <w:t>对大菱</w:t>
      </w:r>
      <w:proofErr w:type="gramStart"/>
      <w:r w:rsidRPr="00104A05">
        <w:rPr>
          <w:sz w:val="24"/>
          <w:szCs w:val="22"/>
        </w:rPr>
        <w:t>鲆</w:t>
      </w:r>
      <w:proofErr w:type="gramEnd"/>
      <w:r w:rsidRPr="00104A05">
        <w:rPr>
          <w:sz w:val="24"/>
          <w:szCs w:val="22"/>
        </w:rPr>
        <w:t>幼鱼生长性能的影响</w:t>
      </w:r>
    </w:p>
    <w:p w14:paraId="3110371B" w14:textId="1402CD52" w:rsidR="00104A05" w:rsidRPr="00104A05" w:rsidRDefault="00104A05" w:rsidP="00104A05">
      <w:pPr>
        <w:spacing w:line="360" w:lineRule="auto"/>
        <w:ind w:firstLineChars="200" w:firstLine="480"/>
        <w:rPr>
          <w:sz w:val="24"/>
          <w:szCs w:val="22"/>
        </w:rPr>
      </w:pPr>
      <w:r w:rsidRPr="00104A05">
        <w:rPr>
          <w:rFonts w:hint="eastAsia"/>
          <w:sz w:val="24"/>
          <w:szCs w:val="22"/>
        </w:rPr>
        <w:t>研究显示</w:t>
      </w:r>
      <w:r w:rsidR="00694067">
        <w:rPr>
          <w:rFonts w:hint="eastAsia"/>
          <w:sz w:val="24"/>
          <w:szCs w:val="22"/>
        </w:rPr>
        <w:t>，</w:t>
      </w:r>
      <w:r w:rsidRPr="00104A05">
        <w:rPr>
          <w:sz w:val="24"/>
          <w:szCs w:val="22"/>
        </w:rPr>
        <w:t>EPS</w:t>
      </w:r>
      <w:r w:rsidRPr="00104A05">
        <w:rPr>
          <w:sz w:val="24"/>
          <w:szCs w:val="22"/>
        </w:rPr>
        <w:t>不影响幼鱼的</w:t>
      </w:r>
      <w:r w:rsidRPr="00104A05">
        <w:rPr>
          <w:sz w:val="24"/>
          <w:szCs w:val="22"/>
        </w:rPr>
        <w:t>SR</w:t>
      </w:r>
      <w:r w:rsidR="00694067">
        <w:rPr>
          <w:rFonts w:hint="eastAsia"/>
          <w:sz w:val="24"/>
          <w:szCs w:val="22"/>
        </w:rPr>
        <w:t>，</w:t>
      </w:r>
      <w:r w:rsidRPr="00104A05">
        <w:rPr>
          <w:sz w:val="24"/>
          <w:szCs w:val="22"/>
        </w:rPr>
        <w:t>说明使用</w:t>
      </w:r>
      <w:r w:rsidRPr="00104A05">
        <w:rPr>
          <w:sz w:val="24"/>
          <w:szCs w:val="22"/>
        </w:rPr>
        <w:t>EPS</w:t>
      </w:r>
      <w:r w:rsidRPr="00104A05">
        <w:rPr>
          <w:sz w:val="24"/>
          <w:szCs w:val="22"/>
        </w:rPr>
        <w:t>未对</w:t>
      </w:r>
      <w:proofErr w:type="gramStart"/>
      <w:r w:rsidRPr="00104A05">
        <w:rPr>
          <w:sz w:val="24"/>
          <w:szCs w:val="22"/>
        </w:rPr>
        <w:t>幼</w:t>
      </w:r>
      <w:proofErr w:type="gramEnd"/>
      <w:r w:rsidRPr="00104A05">
        <w:rPr>
          <w:sz w:val="24"/>
          <w:szCs w:val="22"/>
        </w:rPr>
        <w:t>鱼产生不利影响。与</w:t>
      </w:r>
      <w:r w:rsidRPr="00104A05">
        <w:rPr>
          <w:sz w:val="24"/>
          <w:szCs w:val="22"/>
        </w:rPr>
        <w:t>C</w:t>
      </w:r>
      <w:r w:rsidRPr="00104A05">
        <w:rPr>
          <w:sz w:val="24"/>
          <w:szCs w:val="22"/>
        </w:rPr>
        <w:t>组相</w:t>
      </w:r>
      <w:r w:rsidRPr="00104A05">
        <w:rPr>
          <w:rFonts w:hint="eastAsia"/>
          <w:sz w:val="24"/>
          <w:szCs w:val="22"/>
        </w:rPr>
        <w:t>比</w:t>
      </w:r>
      <w:r w:rsidR="00694067">
        <w:rPr>
          <w:rFonts w:hint="eastAsia"/>
          <w:sz w:val="24"/>
          <w:szCs w:val="22"/>
        </w:rPr>
        <w:t>，</w:t>
      </w:r>
      <w:r w:rsidRPr="00104A05">
        <w:rPr>
          <w:rFonts w:hint="eastAsia"/>
          <w:sz w:val="24"/>
          <w:szCs w:val="22"/>
        </w:rPr>
        <w:t>各实验组的幼鱼</w:t>
      </w:r>
      <w:r w:rsidRPr="00104A05">
        <w:rPr>
          <w:sz w:val="24"/>
          <w:szCs w:val="22"/>
        </w:rPr>
        <w:t>SGR</w:t>
      </w:r>
      <w:r w:rsidRPr="00104A05">
        <w:rPr>
          <w:sz w:val="24"/>
          <w:szCs w:val="22"/>
        </w:rPr>
        <w:t>均显著提升</w:t>
      </w:r>
      <w:r w:rsidR="00694067">
        <w:rPr>
          <w:rFonts w:hint="eastAsia"/>
          <w:sz w:val="24"/>
          <w:szCs w:val="22"/>
        </w:rPr>
        <w:t>，</w:t>
      </w:r>
      <w:r w:rsidRPr="00104A05">
        <w:rPr>
          <w:sz w:val="24"/>
          <w:szCs w:val="22"/>
        </w:rPr>
        <w:t>组间</w:t>
      </w:r>
      <w:r w:rsidRPr="00104A05">
        <w:rPr>
          <w:sz w:val="24"/>
          <w:szCs w:val="22"/>
        </w:rPr>
        <w:t>FR</w:t>
      </w:r>
      <w:r w:rsidRPr="00104A05">
        <w:rPr>
          <w:sz w:val="24"/>
          <w:szCs w:val="22"/>
        </w:rPr>
        <w:t>差异不显著</w:t>
      </w:r>
      <w:r w:rsidR="00694067">
        <w:rPr>
          <w:rFonts w:hint="eastAsia"/>
          <w:sz w:val="24"/>
          <w:szCs w:val="22"/>
        </w:rPr>
        <w:t>，</w:t>
      </w:r>
      <w:r w:rsidRPr="00104A05">
        <w:rPr>
          <w:sz w:val="24"/>
          <w:szCs w:val="22"/>
        </w:rPr>
        <w:t>说明幼鱼生长的差异不是由</w:t>
      </w:r>
      <w:r w:rsidRPr="00104A05">
        <w:rPr>
          <w:rFonts w:hint="eastAsia"/>
          <w:sz w:val="24"/>
          <w:szCs w:val="22"/>
        </w:rPr>
        <w:t>于适口性引起的</w:t>
      </w:r>
      <w:r w:rsidRPr="00104A05">
        <w:rPr>
          <w:sz w:val="24"/>
          <w:szCs w:val="22"/>
          <w:vertAlign w:val="superscript"/>
        </w:rPr>
        <w:t>[14]</w:t>
      </w:r>
      <w:r w:rsidRPr="00104A05">
        <w:rPr>
          <w:sz w:val="24"/>
          <w:szCs w:val="22"/>
        </w:rPr>
        <w:t>。使用</w:t>
      </w:r>
      <w:r w:rsidRPr="00104A05">
        <w:rPr>
          <w:sz w:val="24"/>
          <w:szCs w:val="22"/>
        </w:rPr>
        <w:t>EPS</w:t>
      </w:r>
      <w:r w:rsidRPr="00104A05">
        <w:rPr>
          <w:sz w:val="24"/>
          <w:szCs w:val="22"/>
        </w:rPr>
        <w:t>后</w:t>
      </w:r>
      <w:r w:rsidR="00694067">
        <w:rPr>
          <w:rFonts w:hint="eastAsia"/>
          <w:sz w:val="24"/>
          <w:szCs w:val="22"/>
        </w:rPr>
        <w:t>，</w:t>
      </w:r>
      <w:r w:rsidRPr="00104A05">
        <w:rPr>
          <w:sz w:val="24"/>
          <w:szCs w:val="22"/>
        </w:rPr>
        <w:t>WGR</w:t>
      </w:r>
      <w:r w:rsidRPr="00104A05">
        <w:rPr>
          <w:sz w:val="24"/>
          <w:szCs w:val="22"/>
        </w:rPr>
        <w:t>、</w:t>
      </w:r>
      <w:r w:rsidRPr="00104A05">
        <w:rPr>
          <w:sz w:val="24"/>
          <w:szCs w:val="22"/>
        </w:rPr>
        <w:t>FE</w:t>
      </w:r>
      <w:r w:rsidRPr="00104A05">
        <w:rPr>
          <w:sz w:val="24"/>
          <w:szCs w:val="22"/>
        </w:rPr>
        <w:t>和</w:t>
      </w:r>
      <w:r w:rsidRPr="00104A05">
        <w:rPr>
          <w:sz w:val="24"/>
          <w:szCs w:val="22"/>
        </w:rPr>
        <w:t>PER</w:t>
      </w:r>
      <w:r w:rsidRPr="00104A05">
        <w:rPr>
          <w:sz w:val="24"/>
          <w:szCs w:val="22"/>
        </w:rPr>
        <w:t>呈先上升后降低的趋势</w:t>
      </w:r>
      <w:r w:rsidR="00694067">
        <w:rPr>
          <w:rFonts w:hint="eastAsia"/>
          <w:sz w:val="24"/>
          <w:szCs w:val="22"/>
        </w:rPr>
        <w:t>，</w:t>
      </w:r>
      <w:r w:rsidRPr="00104A05">
        <w:rPr>
          <w:sz w:val="24"/>
          <w:szCs w:val="22"/>
        </w:rPr>
        <w:t>最高值均出</w:t>
      </w:r>
      <w:r w:rsidRPr="00104A05">
        <w:rPr>
          <w:rFonts w:hint="eastAsia"/>
          <w:sz w:val="24"/>
          <w:szCs w:val="22"/>
        </w:rPr>
        <w:t>现在</w:t>
      </w:r>
      <w:r w:rsidRPr="00104A05">
        <w:rPr>
          <w:sz w:val="24"/>
          <w:szCs w:val="22"/>
        </w:rPr>
        <w:t>D3</w:t>
      </w:r>
      <w:r w:rsidRPr="00104A05">
        <w:rPr>
          <w:sz w:val="24"/>
          <w:szCs w:val="22"/>
        </w:rPr>
        <w:t>组</w:t>
      </w:r>
      <w:r w:rsidR="00694067">
        <w:rPr>
          <w:rFonts w:hint="eastAsia"/>
          <w:sz w:val="24"/>
          <w:szCs w:val="22"/>
        </w:rPr>
        <w:t>，</w:t>
      </w:r>
      <w:r w:rsidRPr="00104A05">
        <w:rPr>
          <w:sz w:val="24"/>
          <w:szCs w:val="22"/>
        </w:rPr>
        <w:t>显著高于</w:t>
      </w:r>
      <w:r w:rsidRPr="00104A05">
        <w:rPr>
          <w:sz w:val="24"/>
          <w:szCs w:val="22"/>
        </w:rPr>
        <w:t xml:space="preserve"> C </w:t>
      </w:r>
      <w:r w:rsidRPr="00104A05">
        <w:rPr>
          <w:sz w:val="24"/>
          <w:szCs w:val="22"/>
        </w:rPr>
        <w:t>组</w:t>
      </w:r>
      <w:r w:rsidRPr="00104A05">
        <w:rPr>
          <w:sz w:val="24"/>
          <w:szCs w:val="22"/>
        </w:rPr>
        <w:t>(</w:t>
      </w:r>
      <w:r w:rsidRPr="00104A05">
        <w:rPr>
          <w:i/>
          <w:iCs/>
          <w:sz w:val="24"/>
          <w:szCs w:val="22"/>
        </w:rPr>
        <w:t>P</w:t>
      </w:r>
      <w:r w:rsidRPr="00104A05">
        <w:rPr>
          <w:sz w:val="24"/>
          <w:szCs w:val="22"/>
        </w:rPr>
        <w:t>&lt;0.05)</w:t>
      </w:r>
      <w:r w:rsidRPr="00104A05">
        <w:rPr>
          <w:sz w:val="24"/>
          <w:szCs w:val="22"/>
        </w:rPr>
        <w:t>。说明适量使用</w:t>
      </w:r>
      <w:r w:rsidRPr="00104A05">
        <w:rPr>
          <w:sz w:val="24"/>
          <w:szCs w:val="22"/>
        </w:rPr>
        <w:t xml:space="preserve"> EPS </w:t>
      </w:r>
      <w:r w:rsidRPr="00104A05">
        <w:rPr>
          <w:sz w:val="24"/>
          <w:szCs w:val="22"/>
        </w:rPr>
        <w:t>能够增加幼鱼体内蛋白质的合成</w:t>
      </w:r>
      <w:r w:rsidRPr="00104A05">
        <w:rPr>
          <w:rFonts w:hint="eastAsia"/>
          <w:sz w:val="24"/>
          <w:szCs w:val="22"/>
        </w:rPr>
        <w:t>与沉积</w:t>
      </w:r>
      <w:r w:rsidR="00694067">
        <w:rPr>
          <w:rFonts w:hint="eastAsia"/>
          <w:sz w:val="24"/>
          <w:szCs w:val="22"/>
        </w:rPr>
        <w:t>，</w:t>
      </w:r>
      <w:r w:rsidRPr="00104A05">
        <w:rPr>
          <w:rFonts w:hint="eastAsia"/>
          <w:sz w:val="24"/>
          <w:szCs w:val="22"/>
        </w:rPr>
        <w:t>促进鱼体生长和营养物质的吸收利用</w:t>
      </w:r>
      <w:r w:rsidR="00694067">
        <w:rPr>
          <w:rFonts w:hint="eastAsia"/>
          <w:sz w:val="24"/>
          <w:szCs w:val="22"/>
        </w:rPr>
        <w:t>，</w:t>
      </w:r>
      <w:r w:rsidRPr="00104A05">
        <w:rPr>
          <w:rFonts w:hint="eastAsia"/>
          <w:sz w:val="24"/>
          <w:szCs w:val="22"/>
        </w:rPr>
        <w:t>这与</w:t>
      </w:r>
      <w:r w:rsidRPr="00104A05">
        <w:rPr>
          <w:sz w:val="24"/>
          <w:szCs w:val="22"/>
        </w:rPr>
        <w:t xml:space="preserve"> EPS </w:t>
      </w:r>
      <w:proofErr w:type="gramStart"/>
      <w:r w:rsidRPr="00104A05">
        <w:rPr>
          <w:sz w:val="24"/>
          <w:szCs w:val="22"/>
        </w:rPr>
        <w:t>中小肽占比</w:t>
      </w:r>
      <w:proofErr w:type="gramEnd"/>
      <w:r w:rsidRPr="00104A05">
        <w:rPr>
          <w:sz w:val="24"/>
          <w:szCs w:val="22"/>
        </w:rPr>
        <w:t xml:space="preserve"> 68.74%</w:t>
      </w:r>
      <w:r w:rsidRPr="00104A05">
        <w:rPr>
          <w:sz w:val="24"/>
          <w:szCs w:val="22"/>
        </w:rPr>
        <w:t>和含有丰富的</w:t>
      </w:r>
      <w:r w:rsidRPr="00104A05">
        <w:rPr>
          <w:rFonts w:hint="eastAsia"/>
          <w:sz w:val="24"/>
          <w:szCs w:val="22"/>
        </w:rPr>
        <w:t>游离氨基酸有关。研究证实</w:t>
      </w:r>
      <w:r w:rsidR="00694067">
        <w:rPr>
          <w:rFonts w:hint="eastAsia"/>
          <w:sz w:val="24"/>
          <w:szCs w:val="22"/>
        </w:rPr>
        <w:t>，</w:t>
      </w:r>
      <w:r w:rsidRPr="00104A05">
        <w:rPr>
          <w:rFonts w:hint="eastAsia"/>
          <w:sz w:val="24"/>
          <w:szCs w:val="22"/>
        </w:rPr>
        <w:t>在大菱</w:t>
      </w:r>
      <w:proofErr w:type="gramStart"/>
      <w:r w:rsidRPr="00104A05">
        <w:rPr>
          <w:rFonts w:hint="eastAsia"/>
          <w:sz w:val="24"/>
          <w:szCs w:val="22"/>
        </w:rPr>
        <w:t>鲆</w:t>
      </w:r>
      <w:proofErr w:type="gramEnd"/>
      <w:r w:rsidRPr="00104A05">
        <w:rPr>
          <w:rFonts w:hint="eastAsia"/>
          <w:sz w:val="24"/>
          <w:szCs w:val="22"/>
        </w:rPr>
        <w:t>饲料中适量使用小</w:t>
      </w:r>
      <w:proofErr w:type="gramStart"/>
      <w:r w:rsidRPr="00104A05">
        <w:rPr>
          <w:rFonts w:hint="eastAsia"/>
          <w:sz w:val="24"/>
          <w:szCs w:val="22"/>
        </w:rPr>
        <w:t>肽可以</w:t>
      </w:r>
      <w:proofErr w:type="gramEnd"/>
      <w:r w:rsidRPr="00104A05">
        <w:rPr>
          <w:rFonts w:hint="eastAsia"/>
          <w:sz w:val="24"/>
          <w:szCs w:val="22"/>
        </w:rPr>
        <w:t>提升鱼体的生长性能</w:t>
      </w:r>
      <w:r w:rsidRPr="00104A05">
        <w:rPr>
          <w:sz w:val="24"/>
          <w:szCs w:val="22"/>
          <w:vertAlign w:val="superscript"/>
        </w:rPr>
        <w:t>[15,16]</w:t>
      </w:r>
      <w:r w:rsidR="00694067">
        <w:rPr>
          <w:rFonts w:hint="eastAsia"/>
          <w:sz w:val="24"/>
          <w:szCs w:val="22"/>
        </w:rPr>
        <w:t>，</w:t>
      </w:r>
      <w:r w:rsidRPr="00104A05">
        <w:rPr>
          <w:rFonts w:hint="eastAsia"/>
          <w:sz w:val="24"/>
          <w:szCs w:val="22"/>
        </w:rPr>
        <w:t>而适量使用家禽酶解</w:t>
      </w:r>
      <w:proofErr w:type="gramStart"/>
      <w:r w:rsidRPr="00104A05">
        <w:rPr>
          <w:rFonts w:hint="eastAsia"/>
          <w:sz w:val="24"/>
          <w:szCs w:val="22"/>
        </w:rPr>
        <w:t>肽可以</w:t>
      </w:r>
      <w:proofErr w:type="gramEnd"/>
      <w:r w:rsidRPr="00104A05">
        <w:rPr>
          <w:rFonts w:hint="eastAsia"/>
          <w:sz w:val="24"/>
          <w:szCs w:val="22"/>
        </w:rPr>
        <w:t>提高</w:t>
      </w:r>
      <w:r w:rsidRPr="00104A05">
        <w:rPr>
          <w:sz w:val="24"/>
          <w:szCs w:val="22"/>
        </w:rPr>
        <w:t xml:space="preserve"> WGR </w:t>
      </w:r>
      <w:r w:rsidRPr="00104A05">
        <w:rPr>
          <w:sz w:val="24"/>
          <w:szCs w:val="22"/>
        </w:rPr>
        <w:t>和</w:t>
      </w:r>
      <w:r w:rsidRPr="00104A05">
        <w:rPr>
          <w:sz w:val="24"/>
          <w:szCs w:val="22"/>
        </w:rPr>
        <w:t xml:space="preserve"> SGR </w:t>
      </w:r>
      <w:r w:rsidRPr="00104A05">
        <w:rPr>
          <w:sz w:val="24"/>
          <w:szCs w:val="22"/>
        </w:rPr>
        <w:t>的结果也与本研究相似</w:t>
      </w:r>
      <w:r w:rsidRPr="00104A05">
        <w:rPr>
          <w:sz w:val="24"/>
          <w:szCs w:val="22"/>
          <w:vertAlign w:val="superscript"/>
        </w:rPr>
        <w:t>[17]</w:t>
      </w:r>
      <w:r w:rsidRPr="00104A05">
        <w:rPr>
          <w:sz w:val="24"/>
          <w:szCs w:val="22"/>
        </w:rPr>
        <w:t>。但当</w:t>
      </w:r>
      <w:r w:rsidRPr="00104A05">
        <w:rPr>
          <w:sz w:val="24"/>
          <w:szCs w:val="22"/>
        </w:rPr>
        <w:t xml:space="preserve"> EPS</w:t>
      </w:r>
      <w:r w:rsidRPr="00104A05">
        <w:rPr>
          <w:sz w:val="24"/>
          <w:szCs w:val="22"/>
        </w:rPr>
        <w:t>使用量</w:t>
      </w:r>
      <w:r w:rsidRPr="00104A05">
        <w:rPr>
          <w:rFonts w:hint="eastAsia"/>
          <w:sz w:val="24"/>
          <w:szCs w:val="22"/>
        </w:rPr>
        <w:t>高于</w:t>
      </w:r>
      <w:r w:rsidRPr="00104A05">
        <w:rPr>
          <w:sz w:val="24"/>
          <w:szCs w:val="22"/>
        </w:rPr>
        <w:t xml:space="preserve"> 3%</w:t>
      </w:r>
      <w:r w:rsidRPr="00104A05">
        <w:rPr>
          <w:sz w:val="24"/>
          <w:szCs w:val="22"/>
        </w:rPr>
        <w:t>时</w:t>
      </w:r>
      <w:r w:rsidR="00694067">
        <w:rPr>
          <w:rFonts w:hint="eastAsia"/>
          <w:sz w:val="24"/>
          <w:szCs w:val="22"/>
        </w:rPr>
        <w:t>，</w:t>
      </w:r>
      <w:r w:rsidRPr="00104A05">
        <w:rPr>
          <w:sz w:val="24"/>
          <w:szCs w:val="22"/>
        </w:rPr>
        <w:t>会抑制</w:t>
      </w:r>
      <w:r w:rsidRPr="00104A05">
        <w:rPr>
          <w:sz w:val="24"/>
          <w:szCs w:val="22"/>
        </w:rPr>
        <w:t>WGR</w:t>
      </w:r>
      <w:r w:rsidRPr="00104A05">
        <w:rPr>
          <w:sz w:val="24"/>
          <w:szCs w:val="22"/>
        </w:rPr>
        <w:t>、</w:t>
      </w:r>
      <w:r w:rsidRPr="00104A05">
        <w:rPr>
          <w:sz w:val="24"/>
          <w:szCs w:val="22"/>
        </w:rPr>
        <w:t>SGR</w:t>
      </w:r>
      <w:r w:rsidRPr="00104A05">
        <w:rPr>
          <w:sz w:val="24"/>
          <w:szCs w:val="22"/>
        </w:rPr>
        <w:t>和</w:t>
      </w:r>
      <w:r w:rsidRPr="00104A05">
        <w:rPr>
          <w:sz w:val="24"/>
          <w:szCs w:val="22"/>
        </w:rPr>
        <w:t>PER,</w:t>
      </w:r>
      <w:r w:rsidRPr="00104A05">
        <w:rPr>
          <w:sz w:val="24"/>
          <w:szCs w:val="22"/>
        </w:rPr>
        <w:t>其机理与</w:t>
      </w:r>
      <w:r w:rsidRPr="00104A05">
        <w:rPr>
          <w:sz w:val="24"/>
          <w:szCs w:val="22"/>
        </w:rPr>
        <w:t>EPS</w:t>
      </w:r>
      <w:r w:rsidRPr="00104A05">
        <w:rPr>
          <w:sz w:val="24"/>
          <w:szCs w:val="22"/>
        </w:rPr>
        <w:t>中的</w:t>
      </w:r>
      <w:proofErr w:type="gramStart"/>
      <w:r w:rsidRPr="00104A05">
        <w:rPr>
          <w:sz w:val="24"/>
          <w:szCs w:val="22"/>
        </w:rPr>
        <w:t>小肽会产生</w:t>
      </w:r>
      <w:proofErr w:type="gramEnd"/>
      <w:r w:rsidRPr="00104A05">
        <w:rPr>
          <w:sz w:val="24"/>
          <w:szCs w:val="22"/>
        </w:rPr>
        <w:t>过多的氨基酸</w:t>
      </w:r>
      <w:r w:rsidR="00694067">
        <w:rPr>
          <w:rFonts w:hint="eastAsia"/>
          <w:sz w:val="24"/>
          <w:szCs w:val="22"/>
        </w:rPr>
        <w:t>，</w:t>
      </w:r>
      <w:r w:rsidRPr="00104A05">
        <w:rPr>
          <w:sz w:val="24"/>
          <w:szCs w:val="22"/>
        </w:rPr>
        <w:t>而</w:t>
      </w:r>
      <w:r w:rsidRPr="00104A05">
        <w:rPr>
          <w:rFonts w:hint="eastAsia"/>
          <w:sz w:val="24"/>
          <w:szCs w:val="22"/>
        </w:rPr>
        <w:t>导致肠道中的氨基酸转运系统饱和有关</w:t>
      </w:r>
      <w:r w:rsidRPr="00104A05">
        <w:rPr>
          <w:sz w:val="24"/>
          <w:szCs w:val="22"/>
          <w:vertAlign w:val="superscript"/>
        </w:rPr>
        <w:t>[18]</w:t>
      </w:r>
      <w:r w:rsidR="00694067">
        <w:rPr>
          <w:rFonts w:hint="eastAsia"/>
          <w:sz w:val="24"/>
          <w:szCs w:val="22"/>
        </w:rPr>
        <w:t>，</w:t>
      </w:r>
      <w:r w:rsidRPr="00104A05">
        <w:rPr>
          <w:sz w:val="24"/>
          <w:szCs w:val="22"/>
        </w:rPr>
        <w:t>或是</w:t>
      </w:r>
      <w:r w:rsidRPr="00104A05">
        <w:rPr>
          <w:sz w:val="24"/>
          <w:szCs w:val="22"/>
        </w:rPr>
        <w:t>EPS</w:t>
      </w:r>
      <w:r w:rsidRPr="00104A05">
        <w:rPr>
          <w:sz w:val="24"/>
          <w:szCs w:val="22"/>
        </w:rPr>
        <w:t>不能与其他原料的氨基酸同步吸收造</w:t>
      </w:r>
      <w:r w:rsidRPr="00104A05">
        <w:rPr>
          <w:rFonts w:hint="eastAsia"/>
          <w:sz w:val="24"/>
          <w:szCs w:val="22"/>
        </w:rPr>
        <w:t>成的</w:t>
      </w:r>
      <w:r w:rsidRPr="00104A05">
        <w:rPr>
          <w:sz w:val="24"/>
          <w:szCs w:val="22"/>
          <w:vertAlign w:val="superscript"/>
        </w:rPr>
        <w:t>[19]</w:t>
      </w:r>
      <w:r w:rsidRPr="00104A05">
        <w:rPr>
          <w:sz w:val="24"/>
          <w:szCs w:val="22"/>
        </w:rPr>
        <w:t>。</w:t>
      </w:r>
    </w:p>
    <w:p w14:paraId="561EDDE0" w14:textId="5E8E02F0" w:rsidR="00104A05" w:rsidRPr="00104A05" w:rsidRDefault="00104A05" w:rsidP="00104A05">
      <w:pPr>
        <w:spacing w:line="360" w:lineRule="auto"/>
        <w:ind w:firstLineChars="200" w:firstLine="480"/>
        <w:rPr>
          <w:sz w:val="24"/>
          <w:szCs w:val="22"/>
        </w:rPr>
      </w:pPr>
      <w:r w:rsidRPr="00104A05">
        <w:rPr>
          <w:rFonts w:hint="eastAsia"/>
          <w:sz w:val="24"/>
          <w:szCs w:val="22"/>
        </w:rPr>
        <w:t>营养物质和能量的增加会引起</w:t>
      </w:r>
      <w:r w:rsidRPr="00104A05">
        <w:rPr>
          <w:sz w:val="24"/>
          <w:szCs w:val="22"/>
        </w:rPr>
        <w:t xml:space="preserve"> CF</w:t>
      </w:r>
      <w:r w:rsidRPr="00104A05">
        <w:rPr>
          <w:sz w:val="24"/>
          <w:szCs w:val="22"/>
        </w:rPr>
        <w:t>、</w:t>
      </w:r>
      <w:r w:rsidRPr="00104A05">
        <w:rPr>
          <w:sz w:val="24"/>
          <w:szCs w:val="22"/>
        </w:rPr>
        <w:t xml:space="preserve">VSI </w:t>
      </w:r>
      <w:r w:rsidRPr="00104A05">
        <w:rPr>
          <w:sz w:val="24"/>
          <w:szCs w:val="22"/>
        </w:rPr>
        <w:t>和</w:t>
      </w:r>
      <w:r w:rsidRPr="00104A05">
        <w:rPr>
          <w:sz w:val="24"/>
          <w:szCs w:val="22"/>
        </w:rPr>
        <w:t xml:space="preserve"> ISI </w:t>
      </w:r>
      <w:r w:rsidRPr="00104A05">
        <w:rPr>
          <w:sz w:val="24"/>
          <w:szCs w:val="22"/>
        </w:rPr>
        <w:t>等鱼体能</w:t>
      </w:r>
      <w:proofErr w:type="gramStart"/>
      <w:r w:rsidRPr="00104A05">
        <w:rPr>
          <w:sz w:val="24"/>
          <w:szCs w:val="22"/>
        </w:rPr>
        <w:t>量状态</w:t>
      </w:r>
      <w:proofErr w:type="gramEnd"/>
      <w:r w:rsidRPr="00104A05">
        <w:rPr>
          <w:sz w:val="24"/>
          <w:szCs w:val="22"/>
        </w:rPr>
        <w:t>指标升高</w:t>
      </w:r>
      <w:r w:rsidRPr="00104A05">
        <w:rPr>
          <w:sz w:val="24"/>
          <w:szCs w:val="22"/>
          <w:vertAlign w:val="superscript"/>
        </w:rPr>
        <w:t>[19]</w:t>
      </w:r>
      <w:r w:rsidRPr="00104A05">
        <w:rPr>
          <w:sz w:val="24"/>
          <w:szCs w:val="22"/>
        </w:rPr>
        <w:t>。本研究中</w:t>
      </w:r>
      <w:r w:rsidR="00694067">
        <w:rPr>
          <w:rFonts w:hint="eastAsia"/>
          <w:sz w:val="24"/>
          <w:szCs w:val="22"/>
        </w:rPr>
        <w:t>，</w:t>
      </w:r>
      <w:r w:rsidRPr="00104A05">
        <w:rPr>
          <w:rFonts w:hint="eastAsia"/>
          <w:sz w:val="24"/>
          <w:szCs w:val="22"/>
        </w:rPr>
        <w:t>随着</w:t>
      </w:r>
      <w:r w:rsidRPr="00104A05">
        <w:rPr>
          <w:sz w:val="24"/>
          <w:szCs w:val="22"/>
        </w:rPr>
        <w:t xml:space="preserve"> EPS</w:t>
      </w:r>
      <w:r w:rsidRPr="00104A05">
        <w:rPr>
          <w:sz w:val="24"/>
          <w:szCs w:val="22"/>
        </w:rPr>
        <w:t>使用比例的增加</w:t>
      </w:r>
      <w:r w:rsidR="00694067">
        <w:rPr>
          <w:rFonts w:hint="eastAsia"/>
          <w:sz w:val="24"/>
          <w:szCs w:val="22"/>
        </w:rPr>
        <w:t>，</w:t>
      </w:r>
      <w:r w:rsidRPr="00104A05">
        <w:rPr>
          <w:sz w:val="24"/>
          <w:szCs w:val="22"/>
        </w:rPr>
        <w:t>幼鱼的</w:t>
      </w:r>
      <w:r w:rsidRPr="00104A05">
        <w:rPr>
          <w:sz w:val="24"/>
          <w:szCs w:val="22"/>
        </w:rPr>
        <w:t xml:space="preserve"> CF</w:t>
      </w:r>
      <w:r w:rsidRPr="00104A05">
        <w:rPr>
          <w:sz w:val="24"/>
          <w:szCs w:val="22"/>
        </w:rPr>
        <w:t>和</w:t>
      </w:r>
      <w:r w:rsidRPr="00104A05">
        <w:rPr>
          <w:sz w:val="24"/>
          <w:szCs w:val="22"/>
        </w:rPr>
        <w:t xml:space="preserve"> ISI</w:t>
      </w:r>
      <w:r w:rsidRPr="00104A05">
        <w:rPr>
          <w:sz w:val="24"/>
          <w:szCs w:val="22"/>
        </w:rPr>
        <w:t>呈先上升后下降的趋势</w:t>
      </w:r>
      <w:r w:rsidR="00694067">
        <w:rPr>
          <w:rFonts w:hint="eastAsia"/>
          <w:sz w:val="24"/>
          <w:szCs w:val="22"/>
        </w:rPr>
        <w:t>，</w:t>
      </w:r>
      <w:r w:rsidRPr="00104A05">
        <w:rPr>
          <w:sz w:val="24"/>
          <w:szCs w:val="22"/>
        </w:rPr>
        <w:t>与生长性能的指标趋</w:t>
      </w:r>
      <w:r w:rsidRPr="00104A05">
        <w:rPr>
          <w:rFonts w:hint="eastAsia"/>
          <w:sz w:val="24"/>
          <w:szCs w:val="22"/>
        </w:rPr>
        <w:t>势一致</w:t>
      </w:r>
      <w:r w:rsidR="00694067">
        <w:rPr>
          <w:rFonts w:hint="eastAsia"/>
          <w:sz w:val="24"/>
          <w:szCs w:val="22"/>
        </w:rPr>
        <w:t>，</w:t>
      </w:r>
      <w:r w:rsidRPr="00104A05">
        <w:rPr>
          <w:rFonts w:hint="eastAsia"/>
          <w:sz w:val="24"/>
          <w:szCs w:val="22"/>
        </w:rPr>
        <w:t>这表明</w:t>
      </w:r>
      <w:r w:rsidRPr="00104A05">
        <w:rPr>
          <w:sz w:val="24"/>
          <w:szCs w:val="22"/>
        </w:rPr>
        <w:t xml:space="preserve"> EPS </w:t>
      </w:r>
      <w:r w:rsidRPr="00104A05">
        <w:rPr>
          <w:sz w:val="24"/>
          <w:szCs w:val="22"/>
        </w:rPr>
        <w:t>可以改善鱼体的营养状况</w:t>
      </w:r>
      <w:r w:rsidR="00694067">
        <w:rPr>
          <w:rFonts w:hint="eastAsia"/>
          <w:sz w:val="24"/>
          <w:szCs w:val="22"/>
        </w:rPr>
        <w:t>；</w:t>
      </w:r>
      <w:r w:rsidRPr="00104A05">
        <w:rPr>
          <w:sz w:val="24"/>
          <w:szCs w:val="22"/>
        </w:rPr>
        <w:t>而</w:t>
      </w:r>
      <w:r w:rsidRPr="00104A05">
        <w:rPr>
          <w:sz w:val="24"/>
          <w:szCs w:val="22"/>
        </w:rPr>
        <w:t xml:space="preserve"> VSI </w:t>
      </w:r>
      <w:r w:rsidRPr="00104A05">
        <w:rPr>
          <w:sz w:val="24"/>
          <w:szCs w:val="22"/>
        </w:rPr>
        <w:t>呈上升趋势</w:t>
      </w:r>
      <w:r w:rsidR="00694067">
        <w:rPr>
          <w:rFonts w:hint="eastAsia"/>
          <w:sz w:val="24"/>
          <w:szCs w:val="22"/>
        </w:rPr>
        <w:t>，</w:t>
      </w:r>
      <w:r w:rsidRPr="00104A05">
        <w:rPr>
          <w:sz w:val="24"/>
          <w:szCs w:val="22"/>
        </w:rPr>
        <w:t>推测原因由于使用过</w:t>
      </w:r>
      <w:r w:rsidRPr="00104A05">
        <w:rPr>
          <w:rFonts w:hint="eastAsia"/>
          <w:sz w:val="24"/>
          <w:szCs w:val="22"/>
        </w:rPr>
        <w:t>量的</w:t>
      </w:r>
      <w:r w:rsidRPr="00104A05">
        <w:rPr>
          <w:sz w:val="24"/>
          <w:szCs w:val="22"/>
        </w:rPr>
        <w:t xml:space="preserve"> EPS </w:t>
      </w:r>
      <w:r w:rsidRPr="00104A05">
        <w:rPr>
          <w:sz w:val="24"/>
          <w:szCs w:val="22"/>
        </w:rPr>
        <w:t>会增加某些酶的分泌</w:t>
      </w:r>
      <w:r w:rsidR="00694067">
        <w:rPr>
          <w:rFonts w:hint="eastAsia"/>
          <w:sz w:val="24"/>
          <w:szCs w:val="22"/>
        </w:rPr>
        <w:t>，</w:t>
      </w:r>
      <w:r w:rsidRPr="00104A05">
        <w:rPr>
          <w:sz w:val="24"/>
          <w:szCs w:val="22"/>
        </w:rPr>
        <w:t>导致脏器的代偿性增大</w:t>
      </w:r>
      <w:r w:rsidRPr="00104A05">
        <w:rPr>
          <w:sz w:val="24"/>
          <w:szCs w:val="22"/>
          <w:vertAlign w:val="superscript"/>
        </w:rPr>
        <w:t>[17]</w:t>
      </w:r>
      <w:r w:rsidR="00694067">
        <w:rPr>
          <w:rFonts w:hint="eastAsia"/>
          <w:sz w:val="24"/>
          <w:szCs w:val="22"/>
        </w:rPr>
        <w:t>，</w:t>
      </w:r>
      <w:r w:rsidRPr="00104A05">
        <w:rPr>
          <w:sz w:val="24"/>
          <w:szCs w:val="22"/>
        </w:rPr>
        <w:t>而具体的机理还有待进一步研</w:t>
      </w:r>
      <w:r w:rsidRPr="00104A05">
        <w:rPr>
          <w:rFonts w:hint="eastAsia"/>
          <w:sz w:val="24"/>
          <w:szCs w:val="22"/>
        </w:rPr>
        <w:t>究。</w:t>
      </w:r>
    </w:p>
    <w:p w14:paraId="7932B6C2" w14:textId="77777777" w:rsidR="00104A05" w:rsidRPr="00104A05" w:rsidRDefault="00104A05" w:rsidP="00104A05">
      <w:pPr>
        <w:spacing w:line="360" w:lineRule="auto"/>
        <w:rPr>
          <w:sz w:val="24"/>
          <w:szCs w:val="22"/>
        </w:rPr>
      </w:pPr>
      <w:r w:rsidRPr="00104A05">
        <w:rPr>
          <w:sz w:val="24"/>
          <w:szCs w:val="22"/>
        </w:rPr>
        <w:t>3.2  EPS</w:t>
      </w:r>
      <w:r w:rsidRPr="00104A05">
        <w:rPr>
          <w:sz w:val="24"/>
          <w:szCs w:val="22"/>
        </w:rPr>
        <w:t>对大菱</w:t>
      </w:r>
      <w:proofErr w:type="gramStart"/>
      <w:r w:rsidRPr="00104A05">
        <w:rPr>
          <w:sz w:val="24"/>
          <w:szCs w:val="22"/>
        </w:rPr>
        <w:t>鲆</w:t>
      </w:r>
      <w:proofErr w:type="gramEnd"/>
      <w:r w:rsidRPr="00104A05">
        <w:rPr>
          <w:sz w:val="24"/>
          <w:szCs w:val="22"/>
        </w:rPr>
        <w:t>幼鱼全鱼营养成分的影响</w:t>
      </w:r>
    </w:p>
    <w:p w14:paraId="299A2F42" w14:textId="4DF7669C" w:rsidR="00104A05" w:rsidRPr="00104A05" w:rsidRDefault="00104A05" w:rsidP="00104A05">
      <w:pPr>
        <w:spacing w:line="360" w:lineRule="auto"/>
        <w:ind w:firstLineChars="200" w:firstLine="480"/>
        <w:rPr>
          <w:sz w:val="24"/>
          <w:szCs w:val="22"/>
        </w:rPr>
      </w:pPr>
      <w:r w:rsidRPr="00104A05">
        <w:rPr>
          <w:sz w:val="24"/>
          <w:szCs w:val="22"/>
        </w:rPr>
        <w:t xml:space="preserve">EPS </w:t>
      </w:r>
      <w:r w:rsidRPr="00104A05">
        <w:rPr>
          <w:sz w:val="24"/>
          <w:szCs w:val="22"/>
        </w:rPr>
        <w:t>对全鱼的粗蛋白质、水分、灰分不会造成影响</w:t>
      </w:r>
      <w:r w:rsidR="00694067">
        <w:rPr>
          <w:rFonts w:hint="eastAsia"/>
          <w:sz w:val="24"/>
          <w:szCs w:val="22"/>
        </w:rPr>
        <w:t>，</w:t>
      </w:r>
      <w:r w:rsidRPr="00104A05">
        <w:rPr>
          <w:sz w:val="24"/>
          <w:szCs w:val="22"/>
        </w:rPr>
        <w:t xml:space="preserve">D2~D4 </w:t>
      </w:r>
      <w:r w:rsidRPr="00104A05">
        <w:rPr>
          <w:sz w:val="24"/>
          <w:szCs w:val="22"/>
        </w:rPr>
        <w:t>组会使脂肪含量显著降低。</w:t>
      </w:r>
      <w:r w:rsidRPr="00104A05">
        <w:rPr>
          <w:rFonts w:hint="eastAsia"/>
          <w:sz w:val="24"/>
          <w:szCs w:val="22"/>
        </w:rPr>
        <w:t>这与在大菱</w:t>
      </w:r>
      <w:proofErr w:type="gramStart"/>
      <w:r w:rsidRPr="00104A05">
        <w:rPr>
          <w:rFonts w:hint="eastAsia"/>
          <w:sz w:val="24"/>
          <w:szCs w:val="22"/>
        </w:rPr>
        <w:t>鲆</w:t>
      </w:r>
      <w:proofErr w:type="gramEnd"/>
      <w:r w:rsidRPr="00104A05">
        <w:rPr>
          <w:rFonts w:hint="eastAsia"/>
          <w:sz w:val="24"/>
          <w:szCs w:val="22"/>
        </w:rPr>
        <w:t>饲料中添加</w:t>
      </w:r>
      <w:proofErr w:type="gramStart"/>
      <w:r w:rsidRPr="00104A05">
        <w:rPr>
          <w:rFonts w:hint="eastAsia"/>
          <w:sz w:val="24"/>
          <w:szCs w:val="22"/>
        </w:rPr>
        <w:t>小肽够降低</w:t>
      </w:r>
      <w:proofErr w:type="gramEnd"/>
      <w:r w:rsidRPr="00104A05">
        <w:rPr>
          <w:rFonts w:hint="eastAsia"/>
          <w:sz w:val="24"/>
          <w:szCs w:val="22"/>
        </w:rPr>
        <w:t>鱼体脂肪含量</w:t>
      </w:r>
      <w:r w:rsidRPr="00104A05">
        <w:rPr>
          <w:sz w:val="24"/>
          <w:szCs w:val="22"/>
          <w:vertAlign w:val="superscript"/>
        </w:rPr>
        <w:t>[20]</w:t>
      </w:r>
      <w:r w:rsidRPr="00104A05">
        <w:rPr>
          <w:sz w:val="24"/>
          <w:szCs w:val="22"/>
        </w:rPr>
        <w:t>的结果一致</w:t>
      </w:r>
      <w:r w:rsidRPr="00104A05">
        <w:rPr>
          <w:sz w:val="24"/>
          <w:szCs w:val="22"/>
        </w:rPr>
        <w:t>,</w:t>
      </w:r>
      <w:r w:rsidRPr="00104A05">
        <w:rPr>
          <w:sz w:val="24"/>
          <w:szCs w:val="22"/>
        </w:rPr>
        <w:t>由于</w:t>
      </w:r>
      <w:r w:rsidRPr="00104A05">
        <w:rPr>
          <w:sz w:val="24"/>
          <w:szCs w:val="22"/>
        </w:rPr>
        <w:t xml:space="preserve"> EPS </w:t>
      </w:r>
      <w:r w:rsidRPr="00104A05">
        <w:rPr>
          <w:sz w:val="24"/>
          <w:szCs w:val="22"/>
        </w:rPr>
        <w:t>中的小肽阻碍</w:t>
      </w:r>
      <w:r w:rsidRPr="00104A05">
        <w:rPr>
          <w:rFonts w:hint="eastAsia"/>
          <w:sz w:val="24"/>
          <w:szCs w:val="22"/>
        </w:rPr>
        <w:t>了脂肪的吸收</w:t>
      </w:r>
      <w:r w:rsidRPr="00104A05">
        <w:rPr>
          <w:rFonts w:hint="eastAsia"/>
          <w:sz w:val="24"/>
          <w:szCs w:val="22"/>
        </w:rPr>
        <w:t>,</w:t>
      </w:r>
      <w:r w:rsidRPr="00104A05">
        <w:rPr>
          <w:rFonts w:hint="eastAsia"/>
          <w:sz w:val="24"/>
          <w:szCs w:val="22"/>
        </w:rPr>
        <w:t>加快脂质的代谢</w:t>
      </w:r>
      <w:r w:rsidRPr="00104A05">
        <w:rPr>
          <w:sz w:val="24"/>
          <w:szCs w:val="22"/>
          <w:vertAlign w:val="superscript"/>
        </w:rPr>
        <w:t>[17]</w:t>
      </w:r>
      <w:r w:rsidRPr="00104A05">
        <w:rPr>
          <w:sz w:val="24"/>
          <w:szCs w:val="22"/>
        </w:rPr>
        <w:t>,</w:t>
      </w:r>
      <w:r w:rsidRPr="00104A05">
        <w:rPr>
          <w:sz w:val="24"/>
          <w:szCs w:val="22"/>
        </w:rPr>
        <w:t>从而降低鱼体的脂肪含量。在基因水平研究发现</w:t>
      </w:r>
      <w:r w:rsidRPr="00104A05">
        <w:rPr>
          <w:sz w:val="24"/>
          <w:szCs w:val="22"/>
        </w:rPr>
        <w:t>,</w:t>
      </w:r>
      <w:r w:rsidRPr="00104A05">
        <w:rPr>
          <w:sz w:val="24"/>
          <w:szCs w:val="22"/>
        </w:rPr>
        <w:t>牛</w:t>
      </w:r>
      <w:r w:rsidRPr="00104A05">
        <w:rPr>
          <w:rFonts w:hint="eastAsia"/>
          <w:sz w:val="24"/>
          <w:szCs w:val="22"/>
        </w:rPr>
        <w:t>磺酸可以降低鱼体</w:t>
      </w:r>
      <w:r w:rsidRPr="00104A05">
        <w:rPr>
          <w:sz w:val="24"/>
          <w:szCs w:val="22"/>
        </w:rPr>
        <w:t xml:space="preserve"> ACAC β</w:t>
      </w:r>
      <w:r w:rsidRPr="00104A05">
        <w:rPr>
          <w:sz w:val="24"/>
          <w:szCs w:val="22"/>
        </w:rPr>
        <w:t>、</w:t>
      </w:r>
      <w:r w:rsidRPr="00104A05">
        <w:rPr>
          <w:sz w:val="24"/>
          <w:szCs w:val="22"/>
        </w:rPr>
        <w:t xml:space="preserve"> FAS </w:t>
      </w:r>
      <w:r w:rsidRPr="00104A05">
        <w:rPr>
          <w:sz w:val="24"/>
          <w:szCs w:val="22"/>
        </w:rPr>
        <w:t>、</w:t>
      </w:r>
      <w:r w:rsidRPr="00104A05">
        <w:rPr>
          <w:sz w:val="24"/>
          <w:szCs w:val="22"/>
        </w:rPr>
        <w:t xml:space="preserve"> SREBP1 </w:t>
      </w:r>
      <w:r w:rsidRPr="00104A05">
        <w:rPr>
          <w:sz w:val="24"/>
          <w:szCs w:val="22"/>
        </w:rPr>
        <w:t>、</w:t>
      </w:r>
      <w:r w:rsidRPr="00104A05">
        <w:rPr>
          <w:sz w:val="24"/>
          <w:szCs w:val="22"/>
        </w:rPr>
        <w:t xml:space="preserve"> PPAR α 1 </w:t>
      </w:r>
      <w:r w:rsidRPr="00104A05">
        <w:rPr>
          <w:sz w:val="24"/>
          <w:szCs w:val="22"/>
        </w:rPr>
        <w:t>、</w:t>
      </w:r>
      <w:r w:rsidRPr="00104A05">
        <w:rPr>
          <w:sz w:val="24"/>
          <w:szCs w:val="22"/>
        </w:rPr>
        <w:t xml:space="preserve"> PPAR γ </w:t>
      </w:r>
      <w:r w:rsidRPr="00104A05">
        <w:rPr>
          <w:sz w:val="24"/>
          <w:szCs w:val="22"/>
        </w:rPr>
        <w:t>和</w:t>
      </w:r>
      <w:r w:rsidRPr="00104A05">
        <w:rPr>
          <w:sz w:val="24"/>
          <w:szCs w:val="22"/>
        </w:rPr>
        <w:t xml:space="preserve"> LXR α </w:t>
      </w:r>
      <w:r w:rsidRPr="00104A05">
        <w:rPr>
          <w:sz w:val="24"/>
          <w:szCs w:val="22"/>
        </w:rPr>
        <w:t>等脂肪合成相关</w:t>
      </w:r>
      <w:r w:rsidRPr="00104A05">
        <w:rPr>
          <w:rFonts w:hint="eastAsia"/>
          <w:sz w:val="24"/>
          <w:szCs w:val="22"/>
        </w:rPr>
        <w:t>基因的</w:t>
      </w:r>
      <w:r w:rsidRPr="00104A05">
        <w:rPr>
          <w:sz w:val="24"/>
          <w:szCs w:val="22"/>
        </w:rPr>
        <w:t xml:space="preserve"> mRNA </w:t>
      </w:r>
      <w:r w:rsidRPr="00104A05">
        <w:rPr>
          <w:sz w:val="24"/>
          <w:szCs w:val="22"/>
        </w:rPr>
        <w:t>表达量</w:t>
      </w:r>
      <w:r w:rsidRPr="00104A05">
        <w:rPr>
          <w:sz w:val="24"/>
          <w:szCs w:val="22"/>
        </w:rPr>
        <w:t>,</w:t>
      </w:r>
      <w:r w:rsidRPr="00104A05">
        <w:rPr>
          <w:sz w:val="24"/>
          <w:szCs w:val="22"/>
        </w:rPr>
        <w:t>因此</w:t>
      </w:r>
      <w:r w:rsidRPr="00104A05">
        <w:rPr>
          <w:sz w:val="24"/>
          <w:szCs w:val="22"/>
        </w:rPr>
        <w:t xml:space="preserve"> EPS</w:t>
      </w:r>
      <w:r w:rsidRPr="00104A05">
        <w:rPr>
          <w:sz w:val="24"/>
          <w:szCs w:val="22"/>
        </w:rPr>
        <w:t>可以降低大菱</w:t>
      </w:r>
      <w:proofErr w:type="gramStart"/>
      <w:r w:rsidRPr="00104A05">
        <w:rPr>
          <w:sz w:val="24"/>
          <w:szCs w:val="22"/>
        </w:rPr>
        <w:t>鲆</w:t>
      </w:r>
      <w:proofErr w:type="gramEnd"/>
      <w:r w:rsidRPr="00104A05">
        <w:rPr>
          <w:sz w:val="24"/>
          <w:szCs w:val="22"/>
        </w:rPr>
        <w:t>脂肪沉积也与其富含牛磺酸有关</w:t>
      </w:r>
      <w:r w:rsidRPr="00104A05">
        <w:rPr>
          <w:sz w:val="24"/>
          <w:szCs w:val="22"/>
          <w:vertAlign w:val="superscript"/>
        </w:rPr>
        <w:t>[21-23]</w:t>
      </w:r>
      <w:r w:rsidRPr="00104A05">
        <w:rPr>
          <w:sz w:val="24"/>
          <w:szCs w:val="22"/>
        </w:rPr>
        <w:t>。使</w:t>
      </w:r>
      <w:r w:rsidRPr="00104A05">
        <w:rPr>
          <w:rFonts w:hint="eastAsia"/>
          <w:sz w:val="24"/>
          <w:szCs w:val="22"/>
        </w:rPr>
        <w:t>用</w:t>
      </w:r>
      <w:r w:rsidRPr="00104A05">
        <w:rPr>
          <w:sz w:val="24"/>
          <w:szCs w:val="22"/>
        </w:rPr>
        <w:t xml:space="preserve"> EPS </w:t>
      </w:r>
      <w:r w:rsidRPr="00104A05">
        <w:rPr>
          <w:sz w:val="24"/>
          <w:szCs w:val="22"/>
        </w:rPr>
        <w:t>后的鱼肉蛋白质含量不受影响</w:t>
      </w:r>
      <w:r w:rsidRPr="00104A05">
        <w:rPr>
          <w:sz w:val="24"/>
          <w:szCs w:val="22"/>
        </w:rPr>
        <w:t>,</w:t>
      </w:r>
      <w:r w:rsidRPr="00104A05">
        <w:rPr>
          <w:sz w:val="24"/>
          <w:szCs w:val="22"/>
        </w:rPr>
        <w:t>脂肪含量略有下降</w:t>
      </w:r>
      <w:r w:rsidRPr="00104A05">
        <w:rPr>
          <w:sz w:val="24"/>
          <w:szCs w:val="22"/>
        </w:rPr>
        <w:t>,</w:t>
      </w:r>
      <w:r w:rsidRPr="00104A05">
        <w:rPr>
          <w:sz w:val="24"/>
          <w:szCs w:val="22"/>
        </w:rPr>
        <w:t>良好肉质特性</w:t>
      </w:r>
      <w:r w:rsidRPr="00104A05">
        <w:rPr>
          <w:sz w:val="24"/>
          <w:szCs w:val="22"/>
        </w:rPr>
        <w:t>,</w:t>
      </w:r>
      <w:r w:rsidRPr="00104A05">
        <w:rPr>
          <w:sz w:val="24"/>
          <w:szCs w:val="22"/>
        </w:rPr>
        <w:t>符合人们追求</w:t>
      </w:r>
      <w:r w:rsidRPr="00104A05">
        <w:rPr>
          <w:rFonts w:hint="eastAsia"/>
          <w:sz w:val="24"/>
          <w:szCs w:val="22"/>
        </w:rPr>
        <w:t>的健康饮食的特点。</w:t>
      </w:r>
    </w:p>
    <w:p w14:paraId="1B13B758" w14:textId="77777777" w:rsidR="00104A05" w:rsidRPr="00104A05" w:rsidRDefault="00104A05" w:rsidP="00104A05">
      <w:pPr>
        <w:spacing w:line="360" w:lineRule="auto"/>
        <w:rPr>
          <w:sz w:val="24"/>
          <w:szCs w:val="22"/>
        </w:rPr>
      </w:pPr>
      <w:r w:rsidRPr="00104A05">
        <w:rPr>
          <w:sz w:val="24"/>
          <w:szCs w:val="22"/>
        </w:rPr>
        <w:t>3.3  EPS</w:t>
      </w:r>
      <w:r w:rsidRPr="00104A05">
        <w:rPr>
          <w:sz w:val="24"/>
          <w:szCs w:val="22"/>
        </w:rPr>
        <w:t>对大菱</w:t>
      </w:r>
      <w:proofErr w:type="gramStart"/>
      <w:r w:rsidRPr="00104A05">
        <w:rPr>
          <w:sz w:val="24"/>
          <w:szCs w:val="22"/>
        </w:rPr>
        <w:t>鲆</w:t>
      </w:r>
      <w:proofErr w:type="gramEnd"/>
      <w:r w:rsidRPr="00104A05">
        <w:rPr>
          <w:sz w:val="24"/>
          <w:szCs w:val="22"/>
        </w:rPr>
        <w:t>幼鱼免疫能力和抗氧化能力的影响</w:t>
      </w:r>
    </w:p>
    <w:p w14:paraId="5E6D5F91" w14:textId="77777777" w:rsidR="00104A05" w:rsidRPr="00104A05" w:rsidRDefault="00104A05" w:rsidP="00104A05">
      <w:pPr>
        <w:spacing w:line="360" w:lineRule="auto"/>
        <w:ind w:firstLineChars="200" w:firstLine="480"/>
        <w:rPr>
          <w:sz w:val="24"/>
          <w:szCs w:val="22"/>
        </w:rPr>
      </w:pPr>
      <w:r w:rsidRPr="00104A05">
        <w:rPr>
          <w:rFonts w:hint="eastAsia"/>
          <w:sz w:val="24"/>
          <w:szCs w:val="22"/>
        </w:rPr>
        <w:t>在水产饲料中使用水解蛋白能够提高鱼类抗氧化酶活力和以</w:t>
      </w:r>
      <w:r w:rsidRPr="00104A05">
        <w:rPr>
          <w:sz w:val="24"/>
          <w:szCs w:val="22"/>
        </w:rPr>
        <w:t xml:space="preserve"> LZM </w:t>
      </w:r>
      <w:r w:rsidRPr="00104A05">
        <w:rPr>
          <w:sz w:val="24"/>
          <w:szCs w:val="22"/>
        </w:rPr>
        <w:t>为标志的非特异免疫</w:t>
      </w:r>
      <w:r w:rsidRPr="00104A05">
        <w:rPr>
          <w:rFonts w:hint="eastAsia"/>
          <w:sz w:val="24"/>
          <w:szCs w:val="22"/>
        </w:rPr>
        <w:t>力</w:t>
      </w:r>
      <w:r w:rsidRPr="00104A05">
        <w:rPr>
          <w:sz w:val="24"/>
          <w:szCs w:val="22"/>
          <w:vertAlign w:val="superscript"/>
        </w:rPr>
        <w:t>[24-25]</w:t>
      </w:r>
      <w:r w:rsidRPr="00104A05">
        <w:rPr>
          <w:sz w:val="24"/>
          <w:szCs w:val="22"/>
        </w:rPr>
        <w:t>。</w:t>
      </w:r>
      <w:r w:rsidRPr="00104A05">
        <w:rPr>
          <w:sz w:val="24"/>
          <w:szCs w:val="22"/>
        </w:rPr>
        <w:t xml:space="preserve">LZM </w:t>
      </w:r>
      <w:r w:rsidRPr="00104A05">
        <w:rPr>
          <w:sz w:val="24"/>
          <w:szCs w:val="22"/>
        </w:rPr>
        <w:t>是鱼体重要非特异性免疫的酶之一</w:t>
      </w:r>
      <w:r w:rsidRPr="00104A05">
        <w:rPr>
          <w:sz w:val="24"/>
          <w:szCs w:val="22"/>
        </w:rPr>
        <w:t>,</w:t>
      </w:r>
      <w:r w:rsidRPr="00104A05">
        <w:rPr>
          <w:sz w:val="24"/>
          <w:szCs w:val="22"/>
        </w:rPr>
        <w:t>其</w:t>
      </w:r>
      <w:proofErr w:type="gramStart"/>
      <w:r w:rsidRPr="00104A05">
        <w:rPr>
          <w:sz w:val="24"/>
          <w:szCs w:val="22"/>
        </w:rPr>
        <w:t>活性是</w:t>
      </w:r>
      <w:proofErr w:type="gramEnd"/>
      <w:r w:rsidRPr="00104A05">
        <w:rPr>
          <w:sz w:val="24"/>
          <w:szCs w:val="22"/>
        </w:rPr>
        <w:t>机体抵抗细菌侵袭能力的体现。</w:t>
      </w:r>
      <w:r w:rsidRPr="00104A05">
        <w:rPr>
          <w:rFonts w:hint="eastAsia"/>
          <w:sz w:val="24"/>
          <w:szCs w:val="22"/>
        </w:rPr>
        <w:t>研究发现</w:t>
      </w:r>
      <w:r w:rsidRPr="00104A05">
        <w:rPr>
          <w:rFonts w:hint="eastAsia"/>
          <w:sz w:val="24"/>
          <w:szCs w:val="22"/>
        </w:rPr>
        <w:t>,</w:t>
      </w:r>
      <w:r w:rsidRPr="00104A05">
        <w:rPr>
          <w:rFonts w:hint="eastAsia"/>
          <w:sz w:val="24"/>
          <w:szCs w:val="22"/>
        </w:rPr>
        <w:t>在大菱</w:t>
      </w:r>
      <w:proofErr w:type="gramStart"/>
      <w:r w:rsidRPr="00104A05">
        <w:rPr>
          <w:rFonts w:hint="eastAsia"/>
          <w:sz w:val="24"/>
          <w:szCs w:val="22"/>
        </w:rPr>
        <w:t>鲆</w:t>
      </w:r>
      <w:proofErr w:type="gramEnd"/>
      <w:r w:rsidRPr="00104A05">
        <w:rPr>
          <w:rFonts w:hint="eastAsia"/>
          <w:sz w:val="24"/>
          <w:szCs w:val="22"/>
        </w:rPr>
        <w:t>幼鱼饲料中使用</w:t>
      </w:r>
      <w:r w:rsidRPr="00104A05">
        <w:rPr>
          <w:sz w:val="24"/>
          <w:szCs w:val="22"/>
        </w:rPr>
        <w:t xml:space="preserve"> 2%</w:t>
      </w:r>
      <w:r w:rsidRPr="00104A05">
        <w:rPr>
          <w:sz w:val="24"/>
          <w:szCs w:val="22"/>
        </w:rPr>
        <w:t>蛋白水解物可以显著提升血浆中</w:t>
      </w:r>
      <w:r w:rsidRPr="00104A05">
        <w:rPr>
          <w:sz w:val="24"/>
          <w:szCs w:val="22"/>
        </w:rPr>
        <w:t xml:space="preserve"> LZM </w:t>
      </w:r>
      <w:r w:rsidRPr="00104A05">
        <w:rPr>
          <w:sz w:val="24"/>
          <w:szCs w:val="22"/>
        </w:rPr>
        <w:t>的活性</w:t>
      </w:r>
      <w:r w:rsidRPr="00104A05">
        <w:rPr>
          <w:sz w:val="24"/>
          <w:szCs w:val="22"/>
        </w:rPr>
        <w:t>,</w:t>
      </w:r>
      <w:r w:rsidRPr="00104A05">
        <w:rPr>
          <w:sz w:val="24"/>
          <w:szCs w:val="22"/>
        </w:rPr>
        <w:lastRenderedPageBreak/>
        <w:t>使</w:t>
      </w:r>
      <w:r w:rsidRPr="00104A05">
        <w:rPr>
          <w:rFonts w:hint="eastAsia"/>
          <w:sz w:val="24"/>
          <w:szCs w:val="22"/>
        </w:rPr>
        <w:t>用量大于</w:t>
      </w:r>
      <w:r w:rsidRPr="00104A05">
        <w:rPr>
          <w:sz w:val="24"/>
          <w:szCs w:val="22"/>
        </w:rPr>
        <w:t xml:space="preserve"> 2%</w:t>
      </w:r>
      <w:r w:rsidRPr="00104A05">
        <w:rPr>
          <w:sz w:val="24"/>
          <w:szCs w:val="22"/>
        </w:rPr>
        <w:t>时其活性下降</w:t>
      </w:r>
      <w:r w:rsidRPr="00104A05">
        <w:rPr>
          <w:sz w:val="24"/>
          <w:szCs w:val="22"/>
          <w:vertAlign w:val="superscript"/>
        </w:rPr>
        <w:t>[26]</w:t>
      </w:r>
      <w:r w:rsidRPr="00104A05">
        <w:rPr>
          <w:sz w:val="24"/>
          <w:szCs w:val="22"/>
        </w:rPr>
        <w:t>。本研究发现</w:t>
      </w:r>
      <w:r w:rsidRPr="00104A05">
        <w:rPr>
          <w:sz w:val="24"/>
          <w:szCs w:val="22"/>
        </w:rPr>
        <w:t>,</w:t>
      </w:r>
      <w:r w:rsidRPr="00104A05">
        <w:rPr>
          <w:sz w:val="24"/>
          <w:szCs w:val="22"/>
        </w:rPr>
        <w:t>随着</w:t>
      </w:r>
      <w:r w:rsidRPr="00104A05">
        <w:rPr>
          <w:sz w:val="24"/>
          <w:szCs w:val="22"/>
        </w:rPr>
        <w:t xml:space="preserve"> EPS </w:t>
      </w:r>
      <w:r w:rsidRPr="00104A05">
        <w:rPr>
          <w:sz w:val="24"/>
          <w:szCs w:val="22"/>
        </w:rPr>
        <w:t>使用比例的增加</w:t>
      </w:r>
      <w:r w:rsidRPr="00104A05">
        <w:rPr>
          <w:sz w:val="24"/>
          <w:szCs w:val="22"/>
        </w:rPr>
        <w:t>,</w:t>
      </w:r>
      <w:r w:rsidRPr="00104A05">
        <w:rPr>
          <w:sz w:val="24"/>
          <w:szCs w:val="22"/>
        </w:rPr>
        <w:t>幼鱼血清中</w:t>
      </w:r>
      <w:r w:rsidRPr="00104A05">
        <w:rPr>
          <w:sz w:val="24"/>
          <w:szCs w:val="22"/>
        </w:rPr>
        <w:t xml:space="preserve"> LZM</w:t>
      </w:r>
      <w:r w:rsidRPr="00104A05">
        <w:rPr>
          <w:rFonts w:hint="eastAsia"/>
          <w:sz w:val="24"/>
          <w:szCs w:val="22"/>
        </w:rPr>
        <w:t>活力呈先上升再下降趋势</w:t>
      </w:r>
      <w:r w:rsidRPr="00104A05">
        <w:rPr>
          <w:rFonts w:hint="eastAsia"/>
          <w:sz w:val="24"/>
          <w:szCs w:val="22"/>
        </w:rPr>
        <w:t>,</w:t>
      </w:r>
      <w:r w:rsidRPr="00104A05">
        <w:rPr>
          <w:sz w:val="24"/>
          <w:szCs w:val="22"/>
        </w:rPr>
        <w:t xml:space="preserve">D3 </w:t>
      </w:r>
      <w:proofErr w:type="gramStart"/>
      <w:r w:rsidRPr="00104A05">
        <w:rPr>
          <w:sz w:val="24"/>
          <w:szCs w:val="22"/>
        </w:rPr>
        <w:t>组活力</w:t>
      </w:r>
      <w:proofErr w:type="gramEnd"/>
      <w:r w:rsidRPr="00104A05">
        <w:rPr>
          <w:sz w:val="24"/>
          <w:szCs w:val="22"/>
        </w:rPr>
        <w:t>最大。说明适量的使用</w:t>
      </w:r>
      <w:r w:rsidRPr="00104A05">
        <w:rPr>
          <w:sz w:val="24"/>
          <w:szCs w:val="22"/>
        </w:rPr>
        <w:t xml:space="preserve"> EPS </w:t>
      </w:r>
      <w:r w:rsidRPr="00104A05">
        <w:rPr>
          <w:sz w:val="24"/>
          <w:szCs w:val="22"/>
        </w:rPr>
        <w:t>可以有效提升</w:t>
      </w:r>
      <w:r w:rsidRPr="00104A05">
        <w:rPr>
          <w:sz w:val="24"/>
          <w:szCs w:val="22"/>
        </w:rPr>
        <w:t xml:space="preserve"> LZM </w:t>
      </w:r>
      <w:r w:rsidRPr="00104A05">
        <w:rPr>
          <w:sz w:val="24"/>
          <w:szCs w:val="22"/>
        </w:rPr>
        <w:t>活力</w:t>
      </w:r>
      <w:r w:rsidRPr="00104A05">
        <w:rPr>
          <w:sz w:val="24"/>
          <w:szCs w:val="22"/>
        </w:rPr>
        <w:t>,</w:t>
      </w:r>
      <w:r w:rsidRPr="00104A05">
        <w:rPr>
          <w:rFonts w:hint="eastAsia"/>
          <w:sz w:val="24"/>
          <w:szCs w:val="22"/>
        </w:rPr>
        <w:t>推测其机理是</w:t>
      </w:r>
      <w:r w:rsidRPr="00104A05">
        <w:rPr>
          <w:rFonts w:hint="eastAsia"/>
          <w:sz w:val="24"/>
          <w:szCs w:val="22"/>
        </w:rPr>
        <w:t>:(</w:t>
      </w:r>
      <w:proofErr w:type="gramStart"/>
      <w:r w:rsidRPr="00104A05">
        <w:rPr>
          <w:rFonts w:hint="eastAsia"/>
          <w:sz w:val="24"/>
          <w:szCs w:val="22"/>
        </w:rPr>
        <w:t>一</w:t>
      </w:r>
      <w:proofErr w:type="gramEnd"/>
      <w:r w:rsidRPr="00104A05">
        <w:rPr>
          <w:rFonts w:hint="eastAsia"/>
          <w:sz w:val="24"/>
          <w:szCs w:val="22"/>
        </w:rPr>
        <w:t>)</w:t>
      </w:r>
      <w:r w:rsidRPr="00104A05">
        <w:rPr>
          <w:sz w:val="24"/>
          <w:szCs w:val="22"/>
        </w:rPr>
        <w:t xml:space="preserve">EPS </w:t>
      </w:r>
      <w:r w:rsidRPr="00104A05">
        <w:rPr>
          <w:sz w:val="24"/>
          <w:szCs w:val="22"/>
        </w:rPr>
        <w:t>中的小肽成分具有</w:t>
      </w:r>
      <w:proofErr w:type="gramStart"/>
      <w:r w:rsidRPr="00104A05">
        <w:rPr>
          <w:sz w:val="24"/>
          <w:szCs w:val="22"/>
        </w:rPr>
        <w:t>有</w:t>
      </w:r>
      <w:proofErr w:type="gramEnd"/>
      <w:r w:rsidRPr="00104A05">
        <w:rPr>
          <w:sz w:val="24"/>
          <w:szCs w:val="22"/>
        </w:rPr>
        <w:t>抗菌、抗病毒和增强鱼体免疫力的作用</w:t>
      </w:r>
      <w:r w:rsidRPr="00104A05">
        <w:rPr>
          <w:sz w:val="24"/>
          <w:szCs w:val="22"/>
        </w:rPr>
        <w:t xml:space="preserve"> </w:t>
      </w:r>
      <w:r w:rsidRPr="00104A05">
        <w:rPr>
          <w:sz w:val="24"/>
          <w:szCs w:val="22"/>
          <w:vertAlign w:val="superscript"/>
        </w:rPr>
        <w:t>[18]</w:t>
      </w:r>
      <w:r w:rsidRPr="00104A05">
        <w:rPr>
          <w:sz w:val="24"/>
          <w:szCs w:val="22"/>
        </w:rPr>
        <w:t xml:space="preserve"> ;</w:t>
      </w:r>
      <w:r w:rsidRPr="00104A05">
        <w:rPr>
          <w:rFonts w:hint="eastAsia"/>
          <w:sz w:val="24"/>
          <w:szCs w:val="22"/>
        </w:rPr>
        <w:t>(</w:t>
      </w:r>
      <w:r w:rsidRPr="00104A05">
        <w:rPr>
          <w:rFonts w:hint="eastAsia"/>
          <w:sz w:val="24"/>
          <w:szCs w:val="22"/>
        </w:rPr>
        <w:t>二</w:t>
      </w:r>
      <w:r w:rsidRPr="00104A05">
        <w:rPr>
          <w:rFonts w:hint="eastAsia"/>
          <w:sz w:val="24"/>
          <w:szCs w:val="22"/>
        </w:rPr>
        <w:t>)</w:t>
      </w:r>
      <w:r w:rsidRPr="00104A05">
        <w:rPr>
          <w:sz w:val="24"/>
          <w:szCs w:val="22"/>
        </w:rPr>
        <w:t xml:space="preserve">EPS </w:t>
      </w:r>
      <w:r w:rsidRPr="00104A05">
        <w:rPr>
          <w:sz w:val="24"/>
          <w:szCs w:val="22"/>
        </w:rPr>
        <w:t>中的多肽成分通过激活</w:t>
      </w:r>
      <w:r w:rsidRPr="00104A05">
        <w:rPr>
          <w:sz w:val="24"/>
          <w:szCs w:val="22"/>
        </w:rPr>
        <w:t xml:space="preserve"> NF-</w:t>
      </w:r>
      <w:proofErr w:type="spellStart"/>
      <w:r w:rsidRPr="00104A05">
        <w:rPr>
          <w:sz w:val="24"/>
          <w:szCs w:val="22"/>
        </w:rPr>
        <w:t>κB</w:t>
      </w:r>
      <w:proofErr w:type="spellEnd"/>
      <w:r w:rsidRPr="00104A05">
        <w:rPr>
          <w:sz w:val="24"/>
          <w:szCs w:val="22"/>
        </w:rPr>
        <w:t xml:space="preserve"> </w:t>
      </w:r>
      <w:r w:rsidRPr="00104A05">
        <w:rPr>
          <w:sz w:val="24"/>
          <w:szCs w:val="22"/>
        </w:rPr>
        <w:t>途径来增强鱼体的免疫能力</w:t>
      </w:r>
      <w:r w:rsidRPr="00104A05">
        <w:rPr>
          <w:sz w:val="24"/>
          <w:szCs w:val="22"/>
          <w:vertAlign w:val="superscript"/>
        </w:rPr>
        <w:t>[27]</w:t>
      </w:r>
      <w:r w:rsidRPr="00104A05">
        <w:rPr>
          <w:sz w:val="24"/>
          <w:szCs w:val="22"/>
        </w:rPr>
        <w:t>。而过高的使用</w:t>
      </w:r>
      <w:r w:rsidRPr="00104A05">
        <w:rPr>
          <w:rFonts w:hint="eastAsia"/>
          <w:sz w:val="24"/>
          <w:szCs w:val="22"/>
        </w:rPr>
        <w:t>量会起到抑制作用</w:t>
      </w:r>
      <w:r w:rsidRPr="00104A05">
        <w:rPr>
          <w:rFonts w:hint="eastAsia"/>
          <w:sz w:val="24"/>
          <w:szCs w:val="22"/>
        </w:rPr>
        <w:t>,</w:t>
      </w:r>
      <w:r w:rsidRPr="00104A05">
        <w:rPr>
          <w:rFonts w:hint="eastAsia"/>
          <w:sz w:val="24"/>
          <w:szCs w:val="22"/>
        </w:rPr>
        <w:t>同样的结果在研究水解蛋白在大菱</w:t>
      </w:r>
      <w:proofErr w:type="gramStart"/>
      <w:r w:rsidRPr="00104A05">
        <w:rPr>
          <w:rFonts w:hint="eastAsia"/>
          <w:sz w:val="24"/>
          <w:szCs w:val="22"/>
        </w:rPr>
        <w:t>鲆</w:t>
      </w:r>
      <w:proofErr w:type="gramEnd"/>
      <w:r w:rsidRPr="00104A05">
        <w:rPr>
          <w:rFonts w:hint="eastAsia"/>
          <w:sz w:val="24"/>
          <w:szCs w:val="22"/>
        </w:rPr>
        <w:t>、</w:t>
      </w:r>
      <w:r w:rsidRPr="00104A05">
        <w:rPr>
          <w:sz w:val="24"/>
          <w:szCs w:val="22"/>
        </w:rPr>
        <w:t xml:space="preserve"> </w:t>
      </w:r>
      <w:proofErr w:type="gramStart"/>
      <w:r w:rsidRPr="00104A05">
        <w:rPr>
          <w:sz w:val="24"/>
          <w:szCs w:val="22"/>
        </w:rPr>
        <w:t>凡纳滨对虾</w:t>
      </w:r>
      <w:proofErr w:type="gramEnd"/>
      <w:r w:rsidRPr="00104A05">
        <w:rPr>
          <w:sz w:val="24"/>
          <w:szCs w:val="22"/>
        </w:rPr>
        <w:t>等饲料中的使用水平</w:t>
      </w:r>
      <w:r w:rsidRPr="00104A05">
        <w:rPr>
          <w:rFonts w:hint="eastAsia"/>
          <w:sz w:val="24"/>
          <w:szCs w:val="22"/>
        </w:rPr>
        <w:t>时亦有发现</w:t>
      </w:r>
      <w:r w:rsidRPr="00104A05">
        <w:rPr>
          <w:rFonts w:hint="eastAsia"/>
          <w:sz w:val="24"/>
          <w:szCs w:val="22"/>
        </w:rPr>
        <w:t>,</w:t>
      </w:r>
      <w:r w:rsidRPr="00104A05">
        <w:rPr>
          <w:rFonts w:hint="eastAsia"/>
          <w:sz w:val="24"/>
          <w:szCs w:val="22"/>
        </w:rPr>
        <w:t>但最优使用量不相同</w:t>
      </w:r>
      <w:r w:rsidRPr="00104A05">
        <w:rPr>
          <w:rFonts w:hint="eastAsia"/>
          <w:sz w:val="24"/>
          <w:szCs w:val="22"/>
        </w:rPr>
        <w:t>,</w:t>
      </w:r>
      <w:r w:rsidRPr="00104A05">
        <w:rPr>
          <w:rFonts w:hint="eastAsia"/>
          <w:sz w:val="24"/>
          <w:szCs w:val="22"/>
        </w:rPr>
        <w:t>与研究对象品种和使用水解蛋白的种类不同有关</w:t>
      </w:r>
      <w:r w:rsidRPr="00104A05">
        <w:rPr>
          <w:sz w:val="24"/>
          <w:szCs w:val="22"/>
          <w:vertAlign w:val="superscript"/>
        </w:rPr>
        <w:t>[18,25]</w:t>
      </w:r>
      <w:r w:rsidRPr="00104A05">
        <w:rPr>
          <w:sz w:val="24"/>
          <w:szCs w:val="22"/>
        </w:rPr>
        <w:t>。</w:t>
      </w:r>
      <w:r w:rsidRPr="00104A05">
        <w:rPr>
          <w:sz w:val="24"/>
          <w:szCs w:val="22"/>
        </w:rPr>
        <w:t>SOD</w:t>
      </w:r>
      <w:r w:rsidRPr="00104A05">
        <w:rPr>
          <w:sz w:val="24"/>
          <w:szCs w:val="22"/>
        </w:rPr>
        <w:t>、</w:t>
      </w:r>
      <w:r w:rsidRPr="00104A05">
        <w:rPr>
          <w:sz w:val="24"/>
          <w:szCs w:val="22"/>
        </w:rPr>
        <w:t xml:space="preserve">CAT </w:t>
      </w:r>
      <w:r w:rsidRPr="00104A05">
        <w:rPr>
          <w:sz w:val="24"/>
          <w:szCs w:val="22"/>
        </w:rPr>
        <w:t>和</w:t>
      </w:r>
      <w:r w:rsidRPr="00104A05">
        <w:rPr>
          <w:sz w:val="24"/>
          <w:szCs w:val="22"/>
        </w:rPr>
        <w:t xml:space="preserve"> GSH-</w:t>
      </w:r>
      <w:proofErr w:type="spellStart"/>
      <w:r w:rsidRPr="00104A05">
        <w:rPr>
          <w:sz w:val="24"/>
          <w:szCs w:val="22"/>
        </w:rPr>
        <w:t>Px</w:t>
      </w:r>
      <w:proofErr w:type="spellEnd"/>
      <w:r w:rsidRPr="00104A05">
        <w:rPr>
          <w:sz w:val="24"/>
          <w:szCs w:val="22"/>
        </w:rPr>
        <w:t xml:space="preserve"> </w:t>
      </w:r>
      <w:r w:rsidRPr="00104A05">
        <w:rPr>
          <w:sz w:val="24"/>
          <w:szCs w:val="22"/>
        </w:rPr>
        <w:t>是广泛存在于鱼体内的抗氧化酶</w:t>
      </w:r>
      <w:r w:rsidRPr="00104A05">
        <w:rPr>
          <w:sz w:val="24"/>
          <w:szCs w:val="22"/>
        </w:rPr>
        <w:t>,</w:t>
      </w:r>
      <w:r w:rsidRPr="00104A05">
        <w:rPr>
          <w:sz w:val="24"/>
          <w:szCs w:val="22"/>
        </w:rPr>
        <w:t>在机体的抗氧化损伤中起着</w:t>
      </w:r>
      <w:r w:rsidRPr="00104A05">
        <w:rPr>
          <w:rFonts w:hint="eastAsia"/>
          <w:sz w:val="24"/>
          <w:szCs w:val="22"/>
        </w:rPr>
        <w:t>重要的作用</w:t>
      </w:r>
      <w:r w:rsidRPr="00104A05">
        <w:rPr>
          <w:rFonts w:hint="eastAsia"/>
          <w:sz w:val="24"/>
          <w:szCs w:val="22"/>
        </w:rPr>
        <w:t>;</w:t>
      </w:r>
      <w:r w:rsidRPr="00104A05">
        <w:rPr>
          <w:sz w:val="24"/>
          <w:szCs w:val="22"/>
        </w:rPr>
        <w:t xml:space="preserve">T-AOC </w:t>
      </w:r>
      <w:r w:rsidRPr="00104A05">
        <w:rPr>
          <w:sz w:val="24"/>
          <w:szCs w:val="22"/>
        </w:rPr>
        <w:t>是综合评价抗氧化性能的指标</w:t>
      </w:r>
      <w:r w:rsidRPr="00104A05">
        <w:rPr>
          <w:sz w:val="24"/>
          <w:szCs w:val="22"/>
          <w:vertAlign w:val="superscript"/>
        </w:rPr>
        <w:t>[26]</w:t>
      </w:r>
      <w:r w:rsidRPr="00104A05">
        <w:rPr>
          <w:sz w:val="24"/>
          <w:szCs w:val="22"/>
        </w:rPr>
        <w:t>。本研究发现</w:t>
      </w:r>
      <w:r w:rsidRPr="00104A05">
        <w:rPr>
          <w:sz w:val="24"/>
          <w:szCs w:val="22"/>
        </w:rPr>
        <w:t>,</w:t>
      </w:r>
      <w:r w:rsidRPr="00104A05">
        <w:rPr>
          <w:sz w:val="24"/>
          <w:szCs w:val="22"/>
        </w:rPr>
        <w:t>随着</w:t>
      </w:r>
      <w:r w:rsidRPr="00104A05">
        <w:rPr>
          <w:sz w:val="24"/>
          <w:szCs w:val="22"/>
        </w:rPr>
        <w:t xml:space="preserve"> EPS </w:t>
      </w:r>
      <w:r w:rsidRPr="00104A05">
        <w:rPr>
          <w:sz w:val="24"/>
          <w:szCs w:val="22"/>
        </w:rPr>
        <w:t>的增加</w:t>
      </w:r>
      <w:r w:rsidRPr="00104A05">
        <w:rPr>
          <w:sz w:val="24"/>
          <w:szCs w:val="22"/>
        </w:rPr>
        <w:t>,SOD</w:t>
      </w:r>
      <w:r w:rsidRPr="00104A05">
        <w:rPr>
          <w:sz w:val="24"/>
          <w:szCs w:val="22"/>
        </w:rPr>
        <w:t>、</w:t>
      </w:r>
      <w:r w:rsidRPr="00104A05">
        <w:rPr>
          <w:sz w:val="24"/>
          <w:szCs w:val="22"/>
        </w:rPr>
        <w:t>CAT</w:t>
      </w:r>
      <w:r w:rsidRPr="00104A05">
        <w:rPr>
          <w:sz w:val="24"/>
          <w:szCs w:val="22"/>
        </w:rPr>
        <w:t>、</w:t>
      </w:r>
      <w:r w:rsidRPr="00104A05">
        <w:rPr>
          <w:sz w:val="24"/>
          <w:szCs w:val="22"/>
        </w:rPr>
        <w:t>GSH-</w:t>
      </w:r>
      <w:proofErr w:type="spellStart"/>
      <w:r w:rsidRPr="00104A05">
        <w:rPr>
          <w:sz w:val="24"/>
          <w:szCs w:val="22"/>
        </w:rPr>
        <w:t>Px</w:t>
      </w:r>
      <w:proofErr w:type="spellEnd"/>
      <w:r w:rsidRPr="00104A05">
        <w:rPr>
          <w:sz w:val="24"/>
          <w:szCs w:val="22"/>
        </w:rPr>
        <w:t xml:space="preserve"> </w:t>
      </w:r>
      <w:r w:rsidRPr="00104A05">
        <w:rPr>
          <w:sz w:val="24"/>
          <w:szCs w:val="22"/>
        </w:rPr>
        <w:t>和</w:t>
      </w:r>
      <w:r w:rsidRPr="00104A05">
        <w:rPr>
          <w:sz w:val="24"/>
          <w:szCs w:val="22"/>
        </w:rPr>
        <w:t xml:space="preserve"> T-AOC </w:t>
      </w:r>
      <w:r w:rsidRPr="00104A05">
        <w:rPr>
          <w:sz w:val="24"/>
          <w:szCs w:val="22"/>
        </w:rPr>
        <w:t>呈先上升再下降的趋势</w:t>
      </w:r>
      <w:r w:rsidRPr="00104A05">
        <w:rPr>
          <w:sz w:val="24"/>
          <w:szCs w:val="22"/>
        </w:rPr>
        <w:t>,</w:t>
      </w:r>
      <w:r w:rsidRPr="00104A05">
        <w:rPr>
          <w:sz w:val="24"/>
          <w:szCs w:val="22"/>
        </w:rPr>
        <w:t>与</w:t>
      </w:r>
      <w:r w:rsidRPr="00104A05">
        <w:rPr>
          <w:sz w:val="24"/>
          <w:szCs w:val="22"/>
        </w:rPr>
        <w:t xml:space="preserve"> C </w:t>
      </w:r>
      <w:r w:rsidRPr="00104A05">
        <w:rPr>
          <w:sz w:val="24"/>
          <w:szCs w:val="22"/>
        </w:rPr>
        <w:t>组相比</w:t>
      </w:r>
      <w:r w:rsidRPr="00104A05">
        <w:rPr>
          <w:sz w:val="24"/>
          <w:szCs w:val="22"/>
        </w:rPr>
        <w:t xml:space="preserve">,D3 </w:t>
      </w:r>
      <w:r w:rsidRPr="00104A05">
        <w:rPr>
          <w:sz w:val="24"/>
          <w:szCs w:val="22"/>
        </w:rPr>
        <w:t>组可以显著提升</w:t>
      </w:r>
      <w:r w:rsidRPr="00104A05">
        <w:rPr>
          <w:rFonts w:hint="eastAsia"/>
          <w:sz w:val="24"/>
          <w:szCs w:val="22"/>
        </w:rPr>
        <w:t>幼鱼的抗氧化能力。推测作用机理</w:t>
      </w:r>
      <w:r w:rsidRPr="00104A05">
        <w:rPr>
          <w:rFonts w:hint="eastAsia"/>
          <w:sz w:val="24"/>
          <w:szCs w:val="22"/>
        </w:rPr>
        <w:t>:(</w:t>
      </w:r>
      <w:proofErr w:type="gramStart"/>
      <w:r w:rsidRPr="00104A05">
        <w:rPr>
          <w:rFonts w:hint="eastAsia"/>
          <w:sz w:val="24"/>
          <w:szCs w:val="22"/>
        </w:rPr>
        <w:t>一</w:t>
      </w:r>
      <w:proofErr w:type="gramEnd"/>
      <w:r w:rsidRPr="00104A05">
        <w:rPr>
          <w:rFonts w:hint="eastAsia"/>
          <w:sz w:val="24"/>
          <w:szCs w:val="22"/>
        </w:rPr>
        <w:t>)</w:t>
      </w:r>
      <w:r w:rsidRPr="00104A05">
        <w:rPr>
          <w:sz w:val="24"/>
          <w:szCs w:val="22"/>
        </w:rPr>
        <w:t xml:space="preserve">EPS </w:t>
      </w:r>
      <w:r w:rsidRPr="00104A05">
        <w:rPr>
          <w:sz w:val="24"/>
          <w:szCs w:val="22"/>
        </w:rPr>
        <w:t>中部分游离氨基酸是降解</w:t>
      </w:r>
      <w:r w:rsidRPr="00104A05">
        <w:rPr>
          <w:sz w:val="24"/>
          <w:szCs w:val="22"/>
        </w:rPr>
        <w:t xml:space="preserve"> SOD </w:t>
      </w:r>
      <w:r w:rsidRPr="00104A05">
        <w:rPr>
          <w:sz w:val="24"/>
          <w:szCs w:val="22"/>
        </w:rPr>
        <w:t>的催化酶</w:t>
      </w:r>
      <w:r w:rsidRPr="00104A05">
        <w:rPr>
          <w:sz w:val="24"/>
          <w:szCs w:val="22"/>
        </w:rPr>
        <w:t>,</w:t>
      </w:r>
      <w:r w:rsidRPr="00104A05">
        <w:rPr>
          <w:rFonts w:hint="eastAsia"/>
          <w:sz w:val="24"/>
          <w:szCs w:val="22"/>
        </w:rPr>
        <w:t>可使</w:t>
      </w:r>
      <w:r w:rsidRPr="00104A05">
        <w:rPr>
          <w:sz w:val="24"/>
          <w:szCs w:val="22"/>
        </w:rPr>
        <w:t xml:space="preserve"> SOD </w:t>
      </w:r>
      <w:r w:rsidRPr="00104A05">
        <w:rPr>
          <w:sz w:val="24"/>
          <w:szCs w:val="22"/>
        </w:rPr>
        <w:t>增加</w:t>
      </w:r>
      <w:r w:rsidRPr="00104A05">
        <w:rPr>
          <w:sz w:val="24"/>
          <w:szCs w:val="22"/>
        </w:rPr>
        <w:t>,</w:t>
      </w:r>
      <w:r w:rsidRPr="00104A05">
        <w:rPr>
          <w:sz w:val="24"/>
          <w:szCs w:val="22"/>
        </w:rPr>
        <w:t>具有消除自由基、平衡代谢、提升免疫力的作用</w:t>
      </w:r>
      <w:r w:rsidRPr="00104A05">
        <w:rPr>
          <w:sz w:val="24"/>
          <w:szCs w:val="22"/>
        </w:rPr>
        <w:t>;(</w:t>
      </w:r>
      <w:r w:rsidRPr="00104A05">
        <w:rPr>
          <w:sz w:val="24"/>
          <w:szCs w:val="22"/>
        </w:rPr>
        <w:t>二</w:t>
      </w:r>
      <w:r w:rsidRPr="00104A05">
        <w:rPr>
          <w:sz w:val="24"/>
          <w:szCs w:val="22"/>
        </w:rPr>
        <w:t xml:space="preserve">)EPS </w:t>
      </w:r>
      <w:r w:rsidRPr="00104A05">
        <w:rPr>
          <w:sz w:val="24"/>
          <w:szCs w:val="22"/>
        </w:rPr>
        <w:t>具有较强的</w:t>
      </w:r>
      <w:r w:rsidRPr="00104A05">
        <w:rPr>
          <w:rFonts w:hint="eastAsia"/>
          <w:sz w:val="24"/>
          <w:szCs w:val="22"/>
        </w:rPr>
        <w:t>抗氧化活性</w:t>
      </w:r>
      <w:r w:rsidRPr="00104A05">
        <w:rPr>
          <w:rFonts w:hint="eastAsia"/>
          <w:sz w:val="24"/>
          <w:szCs w:val="22"/>
        </w:rPr>
        <w:t>,</w:t>
      </w:r>
      <w:r w:rsidRPr="00104A05">
        <w:rPr>
          <w:rFonts w:hint="eastAsia"/>
          <w:sz w:val="24"/>
          <w:szCs w:val="22"/>
        </w:rPr>
        <w:t>能够显著提高鱼体的抗氧化能力</w:t>
      </w:r>
      <w:r w:rsidRPr="00104A05">
        <w:rPr>
          <w:sz w:val="24"/>
          <w:szCs w:val="22"/>
          <w:vertAlign w:val="superscript"/>
        </w:rPr>
        <w:t>[26,28]</w:t>
      </w:r>
      <w:r w:rsidRPr="00104A05">
        <w:rPr>
          <w:sz w:val="24"/>
          <w:szCs w:val="22"/>
        </w:rPr>
        <w:t>。</w:t>
      </w:r>
      <w:r w:rsidRPr="00104A05">
        <w:rPr>
          <w:sz w:val="24"/>
          <w:szCs w:val="22"/>
        </w:rPr>
        <w:t>MDA</w:t>
      </w:r>
      <w:r w:rsidRPr="00104A05">
        <w:rPr>
          <w:sz w:val="24"/>
          <w:szCs w:val="22"/>
        </w:rPr>
        <w:t>可反映机体内脂质过氧化的程度</w:t>
      </w:r>
      <w:r w:rsidRPr="00104A05">
        <w:rPr>
          <w:sz w:val="24"/>
          <w:szCs w:val="22"/>
        </w:rPr>
        <w:t>,</w:t>
      </w:r>
      <w:r w:rsidRPr="00104A05">
        <w:rPr>
          <w:sz w:val="24"/>
          <w:szCs w:val="22"/>
        </w:rPr>
        <w:t>间接反映出细胞损伤程度</w:t>
      </w:r>
      <w:r w:rsidRPr="00104A05">
        <w:rPr>
          <w:sz w:val="24"/>
          <w:szCs w:val="22"/>
        </w:rPr>
        <w:t>,</w:t>
      </w:r>
      <w:r w:rsidRPr="00104A05">
        <w:rPr>
          <w:sz w:val="24"/>
          <w:szCs w:val="22"/>
        </w:rPr>
        <w:t>结合</w:t>
      </w:r>
      <w:r w:rsidRPr="00104A05">
        <w:rPr>
          <w:sz w:val="24"/>
          <w:szCs w:val="22"/>
        </w:rPr>
        <w:t xml:space="preserve"> MDA</w:t>
      </w:r>
      <w:r w:rsidRPr="00104A05">
        <w:rPr>
          <w:sz w:val="24"/>
          <w:szCs w:val="22"/>
        </w:rPr>
        <w:t>与</w:t>
      </w:r>
      <w:r w:rsidRPr="00104A05">
        <w:rPr>
          <w:sz w:val="24"/>
          <w:szCs w:val="22"/>
        </w:rPr>
        <w:t xml:space="preserve"> SOD,</w:t>
      </w:r>
      <w:r w:rsidRPr="00104A05">
        <w:rPr>
          <w:rFonts w:hint="eastAsia"/>
          <w:sz w:val="24"/>
          <w:szCs w:val="22"/>
        </w:rPr>
        <w:t>能更加有效、准确地体现出机体的抗氧化能力</w:t>
      </w:r>
      <w:r w:rsidRPr="00104A05">
        <w:rPr>
          <w:sz w:val="24"/>
          <w:szCs w:val="22"/>
          <w:vertAlign w:val="superscript"/>
        </w:rPr>
        <w:t>[17,29]</w:t>
      </w:r>
      <w:r w:rsidRPr="00104A05">
        <w:rPr>
          <w:sz w:val="24"/>
          <w:szCs w:val="22"/>
        </w:rPr>
        <w:t>。本研究中</w:t>
      </w:r>
      <w:r w:rsidRPr="00104A05">
        <w:rPr>
          <w:sz w:val="24"/>
          <w:szCs w:val="22"/>
        </w:rPr>
        <w:t xml:space="preserve"> MDA </w:t>
      </w:r>
      <w:r w:rsidRPr="00104A05">
        <w:rPr>
          <w:sz w:val="24"/>
          <w:szCs w:val="22"/>
        </w:rPr>
        <w:t>与</w:t>
      </w:r>
      <w:r w:rsidRPr="00104A05">
        <w:rPr>
          <w:sz w:val="24"/>
          <w:szCs w:val="22"/>
        </w:rPr>
        <w:t xml:space="preserve"> SOD </w:t>
      </w:r>
      <w:r w:rsidRPr="00104A05">
        <w:rPr>
          <w:sz w:val="24"/>
          <w:szCs w:val="22"/>
        </w:rPr>
        <w:t>呈相反趋势</w:t>
      </w:r>
      <w:r w:rsidRPr="00104A05">
        <w:rPr>
          <w:sz w:val="24"/>
          <w:szCs w:val="22"/>
        </w:rPr>
        <w:t>,</w:t>
      </w:r>
      <w:r w:rsidRPr="00104A05">
        <w:rPr>
          <w:rFonts w:hint="eastAsia"/>
          <w:sz w:val="24"/>
          <w:szCs w:val="22"/>
        </w:rPr>
        <w:t>可以得出适量的</w:t>
      </w:r>
      <w:r w:rsidRPr="00104A05">
        <w:rPr>
          <w:sz w:val="24"/>
          <w:szCs w:val="22"/>
        </w:rPr>
        <w:t xml:space="preserve"> EPS </w:t>
      </w:r>
      <w:r w:rsidRPr="00104A05">
        <w:rPr>
          <w:sz w:val="24"/>
          <w:szCs w:val="22"/>
        </w:rPr>
        <w:t>可以提高幼鱼的抗氧化酶活性。说明</w:t>
      </w:r>
      <w:r w:rsidRPr="00104A05">
        <w:rPr>
          <w:sz w:val="24"/>
          <w:szCs w:val="22"/>
        </w:rPr>
        <w:t xml:space="preserve"> EPS </w:t>
      </w:r>
      <w:r w:rsidRPr="00104A05">
        <w:rPr>
          <w:sz w:val="24"/>
          <w:szCs w:val="22"/>
        </w:rPr>
        <w:t>可以使鱼体中脂质过氧化受</w:t>
      </w:r>
      <w:r w:rsidRPr="00104A05">
        <w:rPr>
          <w:rFonts w:hint="eastAsia"/>
          <w:sz w:val="24"/>
          <w:szCs w:val="22"/>
        </w:rPr>
        <w:t>损情况减轻</w:t>
      </w:r>
      <w:r w:rsidRPr="00104A05">
        <w:rPr>
          <w:rFonts w:hint="eastAsia"/>
          <w:sz w:val="24"/>
          <w:szCs w:val="22"/>
        </w:rPr>
        <w:t>,</w:t>
      </w:r>
      <w:r w:rsidRPr="00104A05">
        <w:rPr>
          <w:rFonts w:hint="eastAsia"/>
          <w:sz w:val="24"/>
          <w:szCs w:val="22"/>
        </w:rPr>
        <w:t>鱼</w:t>
      </w:r>
      <w:proofErr w:type="gramStart"/>
      <w:r w:rsidRPr="00104A05">
        <w:rPr>
          <w:rFonts w:hint="eastAsia"/>
          <w:sz w:val="24"/>
          <w:szCs w:val="22"/>
        </w:rPr>
        <w:t>体维持</w:t>
      </w:r>
      <w:proofErr w:type="gramEnd"/>
      <w:r w:rsidRPr="00104A05">
        <w:rPr>
          <w:rFonts w:hint="eastAsia"/>
          <w:sz w:val="24"/>
          <w:szCs w:val="22"/>
        </w:rPr>
        <w:t>自由基平衡的能力得到加强</w:t>
      </w:r>
      <w:r w:rsidRPr="00104A05">
        <w:rPr>
          <w:rFonts w:hint="eastAsia"/>
          <w:sz w:val="24"/>
          <w:szCs w:val="22"/>
        </w:rPr>
        <w:t>,</w:t>
      </w:r>
      <w:r w:rsidRPr="00104A05">
        <w:rPr>
          <w:rFonts w:hint="eastAsia"/>
          <w:sz w:val="24"/>
          <w:szCs w:val="22"/>
        </w:rPr>
        <w:t>从而提高鱼体的</w:t>
      </w:r>
      <w:r w:rsidRPr="00104A05">
        <w:rPr>
          <w:sz w:val="24"/>
          <w:szCs w:val="22"/>
        </w:rPr>
        <w:t xml:space="preserve"> T-AOC</w:t>
      </w:r>
      <w:r w:rsidRPr="00104A05">
        <w:rPr>
          <w:sz w:val="24"/>
          <w:szCs w:val="22"/>
          <w:vertAlign w:val="superscript"/>
        </w:rPr>
        <w:t>[30]</w:t>
      </w:r>
      <w:r w:rsidRPr="00104A05">
        <w:rPr>
          <w:sz w:val="24"/>
          <w:szCs w:val="22"/>
        </w:rPr>
        <w:t>。</w:t>
      </w:r>
    </w:p>
    <w:p w14:paraId="24F82B26" w14:textId="77777777" w:rsidR="00104A05" w:rsidRPr="00104A05" w:rsidRDefault="00104A05" w:rsidP="00104A05">
      <w:pPr>
        <w:spacing w:line="360" w:lineRule="auto"/>
        <w:rPr>
          <w:sz w:val="24"/>
          <w:szCs w:val="22"/>
        </w:rPr>
      </w:pPr>
      <w:r w:rsidRPr="00104A05">
        <w:rPr>
          <w:sz w:val="24"/>
          <w:szCs w:val="22"/>
        </w:rPr>
        <w:t>3.4  EPS</w:t>
      </w:r>
      <w:r w:rsidRPr="00104A05">
        <w:rPr>
          <w:sz w:val="24"/>
          <w:szCs w:val="22"/>
        </w:rPr>
        <w:t>对大菱</w:t>
      </w:r>
      <w:proofErr w:type="gramStart"/>
      <w:r w:rsidRPr="00104A05">
        <w:rPr>
          <w:sz w:val="24"/>
          <w:szCs w:val="22"/>
        </w:rPr>
        <w:t>鲆</w:t>
      </w:r>
      <w:proofErr w:type="gramEnd"/>
      <w:r w:rsidRPr="00104A05">
        <w:rPr>
          <w:sz w:val="24"/>
          <w:szCs w:val="22"/>
        </w:rPr>
        <w:t>幼鱼肠道消化酶活力的影响</w:t>
      </w:r>
    </w:p>
    <w:p w14:paraId="5F9C12BD" w14:textId="77777777" w:rsidR="00104A05" w:rsidRPr="00104A05" w:rsidRDefault="00104A05" w:rsidP="00104A05">
      <w:pPr>
        <w:spacing w:line="360" w:lineRule="auto"/>
        <w:ind w:firstLineChars="200" w:firstLine="480"/>
        <w:rPr>
          <w:sz w:val="24"/>
          <w:szCs w:val="22"/>
        </w:rPr>
      </w:pPr>
      <w:r w:rsidRPr="00104A05">
        <w:rPr>
          <w:rFonts w:hint="eastAsia"/>
          <w:sz w:val="24"/>
          <w:szCs w:val="22"/>
        </w:rPr>
        <w:t>肠道中消化酶活力是鱼类饲料吸收转化率和养殖效率的主要影响因素</w:t>
      </w:r>
      <w:r w:rsidRPr="00104A05">
        <w:rPr>
          <w:rFonts w:hint="eastAsia"/>
          <w:sz w:val="24"/>
          <w:szCs w:val="22"/>
        </w:rPr>
        <w:t>,</w:t>
      </w:r>
      <w:r w:rsidRPr="00104A05">
        <w:rPr>
          <w:rFonts w:hint="eastAsia"/>
          <w:sz w:val="24"/>
          <w:szCs w:val="22"/>
        </w:rPr>
        <w:t>在一定程度上反映了鱼类对饲料的消化能力</w:t>
      </w:r>
      <w:r w:rsidRPr="00104A05">
        <w:rPr>
          <w:sz w:val="24"/>
          <w:szCs w:val="22"/>
          <w:vertAlign w:val="superscript"/>
        </w:rPr>
        <w:t>[31]</w:t>
      </w:r>
      <w:r w:rsidRPr="00104A05">
        <w:rPr>
          <w:sz w:val="24"/>
          <w:szCs w:val="22"/>
        </w:rPr>
        <w:t>。本研究中</w:t>
      </w:r>
      <w:r w:rsidRPr="00104A05">
        <w:rPr>
          <w:sz w:val="24"/>
          <w:szCs w:val="22"/>
        </w:rPr>
        <w:t xml:space="preserve">,D3 </w:t>
      </w:r>
      <w:r w:rsidRPr="00104A05">
        <w:rPr>
          <w:sz w:val="24"/>
          <w:szCs w:val="22"/>
        </w:rPr>
        <w:t>和</w:t>
      </w:r>
      <w:r w:rsidRPr="00104A05">
        <w:rPr>
          <w:sz w:val="24"/>
          <w:szCs w:val="22"/>
        </w:rPr>
        <w:t xml:space="preserve"> D4 </w:t>
      </w:r>
      <w:r w:rsidRPr="00104A05">
        <w:rPr>
          <w:sz w:val="24"/>
          <w:szCs w:val="22"/>
        </w:rPr>
        <w:t>组幼鱼肠道中的脂肪酶和</w:t>
      </w:r>
      <w:r w:rsidRPr="00104A05">
        <w:rPr>
          <w:sz w:val="24"/>
          <w:szCs w:val="22"/>
        </w:rPr>
        <w:t xml:space="preserve"> α-</w:t>
      </w:r>
      <w:r w:rsidRPr="00104A05">
        <w:rPr>
          <w:sz w:val="24"/>
          <w:szCs w:val="22"/>
        </w:rPr>
        <w:t>淀粉酶</w:t>
      </w:r>
      <w:r w:rsidRPr="00104A05">
        <w:rPr>
          <w:rFonts w:hint="eastAsia"/>
          <w:sz w:val="24"/>
          <w:szCs w:val="22"/>
        </w:rPr>
        <w:t>活力显著上升</w:t>
      </w:r>
      <w:r w:rsidRPr="00104A05">
        <w:rPr>
          <w:rFonts w:hint="eastAsia"/>
          <w:sz w:val="24"/>
          <w:szCs w:val="22"/>
        </w:rPr>
        <w:t>,</w:t>
      </w:r>
      <w:r w:rsidRPr="00104A05">
        <w:rPr>
          <w:rFonts w:hint="eastAsia"/>
          <w:sz w:val="24"/>
          <w:szCs w:val="22"/>
        </w:rPr>
        <w:t>各试验组幼鱼肠道中的胰蛋白酶活力均有显著提升</w:t>
      </w:r>
      <w:r w:rsidRPr="00104A05">
        <w:rPr>
          <w:rFonts w:hint="eastAsia"/>
          <w:sz w:val="24"/>
          <w:szCs w:val="22"/>
        </w:rPr>
        <w:t>,</w:t>
      </w:r>
      <w:r w:rsidRPr="00104A05">
        <w:rPr>
          <w:rFonts w:hint="eastAsia"/>
          <w:sz w:val="24"/>
          <w:szCs w:val="22"/>
        </w:rPr>
        <w:t>说明</w:t>
      </w:r>
      <w:r w:rsidRPr="00104A05">
        <w:rPr>
          <w:sz w:val="24"/>
          <w:szCs w:val="22"/>
        </w:rPr>
        <w:t xml:space="preserve"> EPS </w:t>
      </w:r>
      <w:r w:rsidRPr="00104A05">
        <w:rPr>
          <w:sz w:val="24"/>
          <w:szCs w:val="22"/>
        </w:rPr>
        <w:t>可以通过提</w:t>
      </w:r>
      <w:r w:rsidRPr="00104A05">
        <w:rPr>
          <w:rFonts w:hint="eastAsia"/>
          <w:sz w:val="24"/>
          <w:szCs w:val="22"/>
        </w:rPr>
        <w:t>升消化酶活力来改善幼鱼的消化机能</w:t>
      </w:r>
      <w:r w:rsidRPr="00104A05">
        <w:rPr>
          <w:rFonts w:hint="eastAsia"/>
          <w:sz w:val="24"/>
          <w:szCs w:val="22"/>
        </w:rPr>
        <w:t>,</w:t>
      </w:r>
      <w:r w:rsidRPr="00104A05">
        <w:rPr>
          <w:rFonts w:hint="eastAsia"/>
          <w:sz w:val="24"/>
          <w:szCs w:val="22"/>
        </w:rPr>
        <w:t>这与</w:t>
      </w:r>
      <w:r w:rsidRPr="00104A05">
        <w:rPr>
          <w:sz w:val="24"/>
          <w:szCs w:val="22"/>
        </w:rPr>
        <w:t xml:space="preserve"> EPS </w:t>
      </w:r>
      <w:r w:rsidRPr="00104A05">
        <w:rPr>
          <w:sz w:val="24"/>
          <w:szCs w:val="22"/>
        </w:rPr>
        <w:t>中的小</w:t>
      </w:r>
      <w:proofErr w:type="gramStart"/>
      <w:r w:rsidRPr="00104A05">
        <w:rPr>
          <w:sz w:val="24"/>
          <w:szCs w:val="22"/>
        </w:rPr>
        <w:t>肽关系</w:t>
      </w:r>
      <w:proofErr w:type="gramEnd"/>
      <w:r w:rsidRPr="00104A05">
        <w:rPr>
          <w:sz w:val="24"/>
          <w:szCs w:val="22"/>
        </w:rPr>
        <w:t>密切。研究表明</w:t>
      </w:r>
      <w:r w:rsidRPr="00104A05">
        <w:rPr>
          <w:sz w:val="24"/>
          <w:szCs w:val="22"/>
        </w:rPr>
        <w:t>,</w:t>
      </w:r>
      <w:r w:rsidRPr="00104A05">
        <w:rPr>
          <w:sz w:val="24"/>
          <w:szCs w:val="22"/>
        </w:rPr>
        <w:t>小</w:t>
      </w:r>
      <w:proofErr w:type="gramStart"/>
      <w:r w:rsidRPr="00104A05">
        <w:rPr>
          <w:sz w:val="24"/>
          <w:szCs w:val="22"/>
        </w:rPr>
        <w:t>肽可以</w:t>
      </w:r>
      <w:proofErr w:type="gramEnd"/>
      <w:r w:rsidRPr="00104A05">
        <w:rPr>
          <w:rFonts w:hint="eastAsia"/>
          <w:sz w:val="24"/>
          <w:szCs w:val="22"/>
        </w:rPr>
        <w:t>有效刺激小肠绒毛膜刷状缘酶的活性</w:t>
      </w:r>
      <w:r w:rsidRPr="00104A05">
        <w:rPr>
          <w:rFonts w:hint="eastAsia"/>
          <w:sz w:val="24"/>
          <w:szCs w:val="22"/>
        </w:rPr>
        <w:t>,</w:t>
      </w:r>
      <w:r w:rsidRPr="00104A05">
        <w:rPr>
          <w:rFonts w:hint="eastAsia"/>
          <w:sz w:val="24"/>
          <w:szCs w:val="22"/>
        </w:rPr>
        <w:t>使幼鱼肠道等消化功能的能够提前发育</w:t>
      </w:r>
      <w:r w:rsidRPr="00104A05">
        <w:rPr>
          <w:rFonts w:hint="eastAsia"/>
          <w:sz w:val="24"/>
          <w:szCs w:val="22"/>
        </w:rPr>
        <w:t>,</w:t>
      </w:r>
      <w:r w:rsidRPr="00104A05">
        <w:rPr>
          <w:rFonts w:hint="eastAsia"/>
          <w:sz w:val="24"/>
          <w:szCs w:val="22"/>
        </w:rPr>
        <w:t>并提升肠道消化酶的活性</w:t>
      </w:r>
      <w:r w:rsidRPr="00104A05">
        <w:rPr>
          <w:rFonts w:hint="eastAsia"/>
          <w:sz w:val="24"/>
          <w:szCs w:val="22"/>
        </w:rPr>
        <w:t>;</w:t>
      </w:r>
      <w:r w:rsidRPr="00104A05">
        <w:rPr>
          <w:rFonts w:hint="eastAsia"/>
          <w:sz w:val="24"/>
          <w:szCs w:val="22"/>
        </w:rPr>
        <w:t>同时在消化过程中释放一些神经递质的活性肽类</w:t>
      </w:r>
      <w:r w:rsidRPr="00104A05">
        <w:rPr>
          <w:rFonts w:hint="eastAsia"/>
          <w:sz w:val="24"/>
          <w:szCs w:val="22"/>
        </w:rPr>
        <w:t>,</w:t>
      </w:r>
      <w:r w:rsidRPr="00104A05">
        <w:rPr>
          <w:rFonts w:hint="eastAsia"/>
          <w:sz w:val="24"/>
          <w:szCs w:val="22"/>
        </w:rPr>
        <w:t>能有效刺激肠道激素分泌</w:t>
      </w:r>
      <w:r w:rsidRPr="00104A05">
        <w:rPr>
          <w:rFonts w:hint="eastAsia"/>
          <w:sz w:val="24"/>
          <w:szCs w:val="22"/>
        </w:rPr>
        <w:t>,</w:t>
      </w:r>
      <w:r w:rsidRPr="00104A05">
        <w:rPr>
          <w:rFonts w:hint="eastAsia"/>
          <w:sz w:val="24"/>
          <w:szCs w:val="22"/>
        </w:rPr>
        <w:t>提高肠道内消化酶的含量</w:t>
      </w:r>
      <w:r w:rsidRPr="00104A05">
        <w:rPr>
          <w:sz w:val="24"/>
          <w:szCs w:val="22"/>
          <w:vertAlign w:val="superscript"/>
        </w:rPr>
        <w:t>[18,32,33]</w:t>
      </w:r>
      <w:r w:rsidRPr="00104A05">
        <w:rPr>
          <w:sz w:val="24"/>
          <w:szCs w:val="22"/>
        </w:rPr>
        <w:t>。</w:t>
      </w:r>
    </w:p>
    <w:p w14:paraId="0187D6DF" w14:textId="77777777" w:rsidR="00104A05" w:rsidRPr="00104A05" w:rsidRDefault="00104A05" w:rsidP="00104A05">
      <w:pPr>
        <w:spacing w:line="360" w:lineRule="auto"/>
        <w:rPr>
          <w:sz w:val="24"/>
          <w:szCs w:val="22"/>
        </w:rPr>
      </w:pPr>
      <w:r w:rsidRPr="00104A05">
        <w:rPr>
          <w:sz w:val="24"/>
          <w:szCs w:val="22"/>
        </w:rPr>
        <w:t xml:space="preserve">4  </w:t>
      </w:r>
      <w:r w:rsidRPr="00104A05">
        <w:rPr>
          <w:sz w:val="24"/>
          <w:szCs w:val="22"/>
        </w:rPr>
        <w:t>结论</w:t>
      </w:r>
    </w:p>
    <w:p w14:paraId="534AE64D" w14:textId="77777777" w:rsidR="00104A05" w:rsidRPr="00104A05" w:rsidRDefault="00104A05" w:rsidP="00104A05">
      <w:pPr>
        <w:spacing w:line="360" w:lineRule="auto"/>
        <w:ind w:firstLineChars="200" w:firstLine="480"/>
        <w:rPr>
          <w:sz w:val="24"/>
          <w:szCs w:val="22"/>
        </w:rPr>
      </w:pPr>
      <w:r w:rsidRPr="00104A05">
        <w:rPr>
          <w:rFonts w:hint="eastAsia"/>
          <w:sz w:val="24"/>
          <w:szCs w:val="22"/>
        </w:rPr>
        <w:t>在本试验条件下</w:t>
      </w:r>
      <w:r w:rsidRPr="00104A05">
        <w:rPr>
          <w:rFonts w:hint="eastAsia"/>
          <w:sz w:val="24"/>
          <w:szCs w:val="22"/>
        </w:rPr>
        <w:t>,</w:t>
      </w:r>
      <w:r w:rsidRPr="00104A05">
        <w:rPr>
          <w:rFonts w:hint="eastAsia"/>
          <w:sz w:val="24"/>
          <w:szCs w:val="22"/>
        </w:rPr>
        <w:t>饲料中使用</w:t>
      </w:r>
      <w:r w:rsidRPr="00104A05">
        <w:rPr>
          <w:sz w:val="24"/>
          <w:szCs w:val="22"/>
        </w:rPr>
        <w:t xml:space="preserve"> EPS</w:t>
      </w:r>
      <w:r w:rsidRPr="00104A05">
        <w:rPr>
          <w:sz w:val="24"/>
          <w:szCs w:val="22"/>
        </w:rPr>
        <w:t>对大菱</w:t>
      </w:r>
      <w:proofErr w:type="gramStart"/>
      <w:r w:rsidRPr="00104A05">
        <w:rPr>
          <w:sz w:val="24"/>
          <w:szCs w:val="22"/>
        </w:rPr>
        <w:t>鲆</w:t>
      </w:r>
      <w:proofErr w:type="gramEnd"/>
      <w:r w:rsidRPr="00104A05">
        <w:rPr>
          <w:sz w:val="24"/>
          <w:szCs w:val="22"/>
        </w:rPr>
        <w:t>幼鱼的</w:t>
      </w:r>
      <w:r w:rsidRPr="00104A05">
        <w:rPr>
          <w:sz w:val="24"/>
          <w:szCs w:val="22"/>
        </w:rPr>
        <w:t xml:space="preserve"> SR </w:t>
      </w:r>
      <w:r w:rsidRPr="00104A05">
        <w:rPr>
          <w:sz w:val="24"/>
          <w:szCs w:val="22"/>
        </w:rPr>
        <w:t>和</w:t>
      </w:r>
      <w:r w:rsidRPr="00104A05">
        <w:rPr>
          <w:sz w:val="24"/>
          <w:szCs w:val="22"/>
        </w:rPr>
        <w:t xml:space="preserve"> FR </w:t>
      </w:r>
      <w:r w:rsidRPr="00104A05">
        <w:rPr>
          <w:sz w:val="24"/>
          <w:szCs w:val="22"/>
        </w:rPr>
        <w:t>未造成显著影响</w:t>
      </w:r>
      <w:r w:rsidRPr="00104A05">
        <w:rPr>
          <w:sz w:val="24"/>
          <w:szCs w:val="22"/>
        </w:rPr>
        <w:t>,</w:t>
      </w:r>
      <w:r w:rsidRPr="00104A05">
        <w:rPr>
          <w:sz w:val="24"/>
          <w:szCs w:val="22"/>
        </w:rPr>
        <w:t>综合考</w:t>
      </w:r>
      <w:r w:rsidRPr="00104A05">
        <w:rPr>
          <w:rFonts w:hint="eastAsia"/>
          <w:sz w:val="24"/>
          <w:szCs w:val="22"/>
        </w:rPr>
        <w:t>虑其生长性能、非特异性免疫能力、消化酶活力等因素</w:t>
      </w:r>
      <w:r w:rsidRPr="00104A05">
        <w:rPr>
          <w:rFonts w:hint="eastAsia"/>
          <w:sz w:val="24"/>
          <w:szCs w:val="22"/>
        </w:rPr>
        <w:t>,</w:t>
      </w:r>
      <w:r w:rsidRPr="00104A05">
        <w:rPr>
          <w:sz w:val="24"/>
          <w:szCs w:val="22"/>
        </w:rPr>
        <w:t>EPS</w:t>
      </w:r>
      <w:r w:rsidRPr="00104A05">
        <w:rPr>
          <w:sz w:val="24"/>
          <w:szCs w:val="22"/>
        </w:rPr>
        <w:t>适宜使用比例为</w:t>
      </w:r>
      <w:r w:rsidRPr="00104A05">
        <w:rPr>
          <w:sz w:val="24"/>
          <w:szCs w:val="22"/>
        </w:rPr>
        <w:t xml:space="preserve"> 3%</w:t>
      </w:r>
      <w:r w:rsidRPr="00104A05">
        <w:rPr>
          <w:sz w:val="24"/>
          <w:szCs w:val="22"/>
        </w:rPr>
        <w:t>。</w:t>
      </w:r>
    </w:p>
    <w:p w14:paraId="7B720823" w14:textId="77777777" w:rsidR="00104A05" w:rsidRPr="00104A05" w:rsidRDefault="00104A05" w:rsidP="00104A05">
      <w:pPr>
        <w:spacing w:line="360" w:lineRule="auto"/>
        <w:rPr>
          <w:sz w:val="24"/>
          <w:szCs w:val="22"/>
        </w:rPr>
      </w:pPr>
      <w:r w:rsidRPr="00104A05">
        <w:rPr>
          <w:rFonts w:hint="eastAsia"/>
          <w:sz w:val="24"/>
          <w:szCs w:val="22"/>
        </w:rPr>
        <w:t>参考文献</w:t>
      </w:r>
      <w:r w:rsidRPr="00104A05">
        <w:rPr>
          <w:rFonts w:hint="eastAsia"/>
          <w:sz w:val="24"/>
          <w:szCs w:val="22"/>
        </w:rPr>
        <w:t>:</w:t>
      </w:r>
      <w:r w:rsidRPr="00104A05">
        <w:rPr>
          <w:rFonts w:hint="eastAsia"/>
          <w:sz w:val="24"/>
          <w:szCs w:val="22"/>
        </w:rPr>
        <w:t>略</w:t>
      </w:r>
    </w:p>
    <w:p w14:paraId="6F932B4B" w14:textId="627D5AF5" w:rsidR="00CC7C9D" w:rsidRDefault="00104A05" w:rsidP="00CC7C9D">
      <w:pPr>
        <w:spacing w:line="360" w:lineRule="auto"/>
        <w:ind w:firstLineChars="1200" w:firstLine="2520"/>
        <w:jc w:val="right"/>
        <w:rPr>
          <w:szCs w:val="21"/>
        </w:rPr>
      </w:pPr>
      <w:r w:rsidRPr="00104A05">
        <w:rPr>
          <w:rFonts w:hint="eastAsia"/>
          <w:szCs w:val="21"/>
        </w:rPr>
        <w:t>原文刊登在《饲料工业》</w:t>
      </w:r>
      <w:r w:rsidR="00E42587">
        <w:rPr>
          <w:rFonts w:hint="eastAsia"/>
          <w:szCs w:val="21"/>
        </w:rPr>
        <w:t>2023</w:t>
      </w:r>
      <w:r w:rsidR="00E42587">
        <w:rPr>
          <w:rFonts w:hint="eastAsia"/>
          <w:szCs w:val="21"/>
        </w:rPr>
        <w:t>年第</w:t>
      </w:r>
      <w:r w:rsidR="00E42587">
        <w:rPr>
          <w:rFonts w:hint="eastAsia"/>
          <w:szCs w:val="21"/>
        </w:rPr>
        <w:t>6</w:t>
      </w:r>
      <w:r w:rsidR="00E42587">
        <w:rPr>
          <w:rFonts w:hint="eastAsia"/>
          <w:szCs w:val="21"/>
        </w:rPr>
        <w:t>期</w:t>
      </w:r>
    </w:p>
    <w:p w14:paraId="6643918E" w14:textId="34BE4B16" w:rsidR="00104A05" w:rsidRPr="00104A05" w:rsidRDefault="00104A05" w:rsidP="006B022A">
      <w:pPr>
        <w:widowControl/>
        <w:autoSpaceDE w:val="0"/>
        <w:autoSpaceDN w:val="0"/>
        <w:jc w:val="center"/>
        <w:outlineLvl w:val="1"/>
        <w:rPr>
          <w:rFonts w:ascii="黑体" w:eastAsia="黑体" w:hAnsi="黑体" w:cs="黑体"/>
          <w:b/>
          <w:bCs/>
          <w:kern w:val="0"/>
          <w:sz w:val="32"/>
          <w:szCs w:val="32"/>
          <w:lang w:bidi="en-US"/>
        </w:rPr>
      </w:pPr>
      <w:bookmarkStart w:id="18" w:name="_Toc163034386"/>
      <w:r w:rsidRPr="00104A05">
        <w:rPr>
          <w:rFonts w:ascii="黑体" w:eastAsia="黑体" w:hAnsi="黑体" w:cs="黑体" w:hint="eastAsia"/>
          <w:b/>
          <w:bCs/>
          <w:color w:val="231F20"/>
          <w:kern w:val="0"/>
          <w:sz w:val="32"/>
          <w:szCs w:val="32"/>
          <w:lang w:bidi="ar"/>
        </w:rPr>
        <w:lastRenderedPageBreak/>
        <w:t>摄食不同饵料对翘嘴</w:t>
      </w:r>
      <w:proofErr w:type="gramStart"/>
      <w:r w:rsidRPr="00104A05">
        <w:rPr>
          <w:rFonts w:ascii="黑体" w:eastAsia="黑体" w:hAnsi="黑体" w:cs="黑体" w:hint="eastAsia"/>
          <w:b/>
          <w:bCs/>
          <w:color w:val="231F20"/>
          <w:kern w:val="0"/>
          <w:sz w:val="32"/>
          <w:szCs w:val="32"/>
          <w:lang w:bidi="ar"/>
        </w:rPr>
        <w:t>鳜</w:t>
      </w:r>
      <w:proofErr w:type="gramEnd"/>
      <w:r w:rsidRPr="00104A05">
        <w:rPr>
          <w:rFonts w:ascii="黑体" w:eastAsia="黑体" w:hAnsi="黑体" w:cs="黑体" w:hint="eastAsia"/>
          <w:b/>
          <w:bCs/>
          <w:color w:val="231F20"/>
          <w:kern w:val="0"/>
          <w:sz w:val="32"/>
          <w:szCs w:val="32"/>
          <w:lang w:bidi="ar"/>
        </w:rPr>
        <w:t>生长性能</w:t>
      </w:r>
      <w:r w:rsidR="00694067">
        <w:rPr>
          <w:rFonts w:ascii="黑体" w:eastAsia="黑体" w:hAnsi="黑体" w:cs="黑体" w:hint="eastAsia"/>
          <w:b/>
          <w:bCs/>
          <w:color w:val="231F20"/>
          <w:kern w:val="0"/>
          <w:sz w:val="32"/>
          <w:szCs w:val="32"/>
          <w:lang w:bidi="ar"/>
        </w:rPr>
        <w:t>、</w:t>
      </w:r>
      <w:r w:rsidRPr="00104A05">
        <w:rPr>
          <w:rFonts w:ascii="黑体" w:eastAsia="黑体" w:hAnsi="黑体" w:cs="黑体" w:hint="eastAsia"/>
          <w:b/>
          <w:bCs/>
          <w:color w:val="231F20"/>
          <w:kern w:val="0"/>
          <w:sz w:val="32"/>
          <w:szCs w:val="32"/>
          <w:lang w:bidi="ar"/>
        </w:rPr>
        <w:t>肌肉营养成分及消化酶活性影响</w:t>
      </w:r>
      <w:bookmarkEnd w:id="18"/>
    </w:p>
    <w:p w14:paraId="4933E7E6" w14:textId="77777777" w:rsidR="00104A05" w:rsidRPr="00104A05" w:rsidRDefault="00104A05" w:rsidP="00104A05">
      <w:pPr>
        <w:widowControl/>
        <w:autoSpaceDE w:val="0"/>
        <w:autoSpaceDN w:val="0"/>
        <w:ind w:firstLine="420"/>
        <w:jc w:val="center"/>
        <w:rPr>
          <w:kern w:val="0"/>
          <w:szCs w:val="22"/>
          <w:lang w:bidi="en-US"/>
        </w:rPr>
      </w:pPr>
      <w:r w:rsidRPr="00104A05">
        <w:rPr>
          <w:rFonts w:cs="FZHTK--GBK1-0"/>
          <w:color w:val="231F20"/>
          <w:kern w:val="0"/>
          <w:szCs w:val="20"/>
          <w:lang w:bidi="ar"/>
        </w:rPr>
        <w:t>马</w:t>
      </w:r>
      <w:r w:rsidRPr="00104A05">
        <w:rPr>
          <w:rFonts w:cs="FZHTK--GBK1-0"/>
          <w:color w:val="231F20"/>
          <w:kern w:val="0"/>
          <w:szCs w:val="20"/>
          <w:lang w:bidi="ar"/>
        </w:rPr>
        <w:t xml:space="preserve"> </w:t>
      </w:r>
      <w:r w:rsidRPr="00104A05">
        <w:rPr>
          <w:rFonts w:cs="FZHTK--GBK1-0"/>
          <w:color w:val="231F20"/>
          <w:kern w:val="0"/>
          <w:szCs w:val="20"/>
          <w:lang w:bidi="ar"/>
        </w:rPr>
        <w:t>林</w:t>
      </w:r>
      <w:r w:rsidRPr="00104A05">
        <w:rPr>
          <w:rFonts w:cs="NEU-BZ-S92-Regular"/>
          <w:color w:val="231F20"/>
          <w:kern w:val="0"/>
          <w:szCs w:val="11"/>
          <w:vertAlign w:val="superscript"/>
          <w:lang w:bidi="ar"/>
        </w:rPr>
        <w:t>1</w:t>
      </w:r>
      <w:r w:rsidRPr="00104A05">
        <w:rPr>
          <w:rFonts w:cs="NEU-BZ-S92-Regular"/>
          <w:color w:val="231F20"/>
          <w:kern w:val="0"/>
          <w:szCs w:val="11"/>
          <w:lang w:bidi="ar"/>
        </w:rPr>
        <w:t xml:space="preserve"> </w:t>
      </w:r>
      <w:r w:rsidRPr="00104A05">
        <w:rPr>
          <w:rFonts w:cs="FZHTK--GBK1-0"/>
          <w:color w:val="231F20"/>
          <w:kern w:val="0"/>
          <w:szCs w:val="20"/>
          <w:lang w:bidi="ar"/>
        </w:rPr>
        <w:t>李明泽</w:t>
      </w:r>
      <w:r w:rsidRPr="00104A05">
        <w:rPr>
          <w:rFonts w:cs="NEU-BZ-S92-Regular"/>
          <w:color w:val="231F20"/>
          <w:kern w:val="0"/>
          <w:szCs w:val="11"/>
          <w:vertAlign w:val="superscript"/>
          <w:lang w:bidi="ar"/>
        </w:rPr>
        <w:t>1</w:t>
      </w:r>
      <w:r w:rsidRPr="00104A05">
        <w:rPr>
          <w:rFonts w:cs="NEU-BZ-S92-Regular"/>
          <w:color w:val="231F20"/>
          <w:kern w:val="0"/>
          <w:szCs w:val="11"/>
          <w:lang w:bidi="ar"/>
        </w:rPr>
        <w:t xml:space="preserve"> </w:t>
      </w:r>
      <w:proofErr w:type="gramStart"/>
      <w:r w:rsidRPr="00104A05">
        <w:rPr>
          <w:rFonts w:cs="FZHTK--GBK1-0"/>
          <w:color w:val="231F20"/>
          <w:kern w:val="0"/>
          <w:szCs w:val="20"/>
          <w:lang w:bidi="ar"/>
        </w:rPr>
        <w:t>毕相东</w:t>
      </w:r>
      <w:proofErr w:type="gramEnd"/>
      <w:r w:rsidRPr="00104A05">
        <w:rPr>
          <w:rFonts w:cs="NEU-BZ-S92-Regular"/>
          <w:color w:val="231F20"/>
          <w:kern w:val="0"/>
          <w:szCs w:val="11"/>
          <w:vertAlign w:val="superscript"/>
          <w:lang w:bidi="ar"/>
        </w:rPr>
        <w:t>2</w:t>
      </w:r>
      <w:r w:rsidRPr="00104A05">
        <w:rPr>
          <w:rFonts w:cs="NEU-BZ-S92-Regular"/>
          <w:color w:val="231F20"/>
          <w:kern w:val="0"/>
          <w:szCs w:val="11"/>
          <w:lang w:bidi="ar"/>
        </w:rPr>
        <w:t xml:space="preserve"> </w:t>
      </w:r>
      <w:proofErr w:type="gramStart"/>
      <w:r w:rsidRPr="00104A05">
        <w:rPr>
          <w:rFonts w:cs="FZHTK--GBK1-0"/>
          <w:color w:val="231F20"/>
          <w:kern w:val="0"/>
          <w:szCs w:val="20"/>
          <w:lang w:bidi="ar"/>
        </w:rPr>
        <w:t>逯云召</w:t>
      </w:r>
      <w:proofErr w:type="gramEnd"/>
      <w:r w:rsidRPr="00104A05">
        <w:rPr>
          <w:rFonts w:cs="NEU-BZ-S92-Regular"/>
          <w:color w:val="231F20"/>
          <w:kern w:val="0"/>
          <w:szCs w:val="11"/>
          <w:vertAlign w:val="superscript"/>
          <w:lang w:bidi="ar"/>
        </w:rPr>
        <w:t>1</w:t>
      </w:r>
      <w:r w:rsidRPr="00104A05">
        <w:rPr>
          <w:rFonts w:cs="NEU-BZ-S92-Regular"/>
          <w:color w:val="231F20"/>
          <w:kern w:val="0"/>
          <w:szCs w:val="11"/>
          <w:lang w:bidi="ar"/>
        </w:rPr>
        <w:t xml:space="preserve"> </w:t>
      </w:r>
      <w:proofErr w:type="gramStart"/>
      <w:r w:rsidRPr="00104A05">
        <w:rPr>
          <w:rFonts w:cs="FZHTK--GBK1-0"/>
          <w:color w:val="231F20"/>
          <w:kern w:val="0"/>
          <w:szCs w:val="20"/>
          <w:lang w:bidi="ar"/>
        </w:rPr>
        <w:t>薄其康</w:t>
      </w:r>
      <w:proofErr w:type="gramEnd"/>
      <w:r w:rsidRPr="00104A05">
        <w:rPr>
          <w:rFonts w:cs="NEU-BZ-S92-Regular"/>
          <w:color w:val="231F20"/>
          <w:kern w:val="0"/>
          <w:szCs w:val="11"/>
          <w:vertAlign w:val="superscript"/>
          <w:lang w:bidi="ar"/>
        </w:rPr>
        <w:t>1</w:t>
      </w:r>
      <w:r w:rsidRPr="00104A05">
        <w:rPr>
          <w:rFonts w:cs="NEU-BZ-S92-Regular"/>
          <w:color w:val="231F20"/>
          <w:kern w:val="0"/>
          <w:szCs w:val="11"/>
          <w:lang w:bidi="ar"/>
        </w:rPr>
        <w:t xml:space="preserve"> </w:t>
      </w:r>
      <w:r w:rsidRPr="00104A05">
        <w:rPr>
          <w:rFonts w:cs="FZHTK--GBK1-0"/>
          <w:color w:val="231F20"/>
          <w:kern w:val="0"/>
          <w:szCs w:val="20"/>
          <w:lang w:bidi="ar"/>
        </w:rPr>
        <w:t>刘克明</w:t>
      </w:r>
      <w:r w:rsidRPr="00104A05">
        <w:rPr>
          <w:rFonts w:cs="NEU-BZ-S92-Regular"/>
          <w:color w:val="231F20"/>
          <w:kern w:val="0"/>
          <w:szCs w:val="11"/>
          <w:vertAlign w:val="superscript"/>
          <w:lang w:bidi="ar"/>
        </w:rPr>
        <w:t>1</w:t>
      </w:r>
      <w:r w:rsidRPr="00104A05">
        <w:rPr>
          <w:rFonts w:cs="NEU-BZ-S92-Regular"/>
          <w:color w:val="231F20"/>
          <w:kern w:val="0"/>
          <w:szCs w:val="11"/>
          <w:lang w:bidi="ar"/>
        </w:rPr>
        <w:t xml:space="preserve"> </w:t>
      </w:r>
      <w:r w:rsidRPr="00104A05">
        <w:rPr>
          <w:rFonts w:cs="FZHTK--GBK1-0"/>
          <w:color w:val="231F20"/>
          <w:kern w:val="0"/>
          <w:szCs w:val="20"/>
          <w:lang w:bidi="ar"/>
        </w:rPr>
        <w:t>王胜利</w:t>
      </w:r>
      <w:r w:rsidRPr="00104A05">
        <w:rPr>
          <w:rFonts w:cs="NEU-BZ-S92-Regular"/>
          <w:color w:val="231F20"/>
          <w:kern w:val="0"/>
          <w:szCs w:val="11"/>
          <w:vertAlign w:val="superscript"/>
          <w:lang w:bidi="ar"/>
        </w:rPr>
        <w:t>3</w:t>
      </w:r>
      <w:r w:rsidRPr="00104A05">
        <w:rPr>
          <w:rFonts w:cs="NEU-BZ-S92-Regular"/>
          <w:color w:val="231F20"/>
          <w:kern w:val="0"/>
          <w:szCs w:val="11"/>
          <w:lang w:bidi="ar"/>
        </w:rPr>
        <w:t xml:space="preserve"> </w:t>
      </w:r>
      <w:proofErr w:type="gramStart"/>
      <w:r w:rsidRPr="00104A05">
        <w:rPr>
          <w:rFonts w:cs="FZHTK--GBK1-0"/>
          <w:color w:val="231F20"/>
          <w:kern w:val="0"/>
          <w:szCs w:val="20"/>
          <w:lang w:bidi="ar"/>
        </w:rPr>
        <w:t>尤宏争</w:t>
      </w:r>
      <w:proofErr w:type="gramEnd"/>
      <w:r w:rsidRPr="00104A05">
        <w:rPr>
          <w:rFonts w:cs="NEU-BZ-S92-Regular"/>
          <w:color w:val="231F20"/>
          <w:kern w:val="0"/>
          <w:szCs w:val="11"/>
          <w:vertAlign w:val="superscript"/>
          <w:lang w:bidi="ar"/>
        </w:rPr>
        <w:t>1</w:t>
      </w:r>
      <w:r w:rsidRPr="00104A05">
        <w:rPr>
          <w:rFonts w:cs="NEU-BZ-S92-Regular"/>
          <w:color w:val="231F20"/>
          <w:kern w:val="0"/>
          <w:szCs w:val="20"/>
          <w:vertAlign w:val="superscript"/>
          <w:lang w:bidi="ar"/>
        </w:rPr>
        <w:t>*</w:t>
      </w:r>
    </w:p>
    <w:p w14:paraId="6754514C" w14:textId="77777777" w:rsidR="00104A05" w:rsidRPr="00104A05" w:rsidRDefault="00104A05" w:rsidP="00104A05">
      <w:pPr>
        <w:widowControl/>
        <w:autoSpaceDE w:val="0"/>
        <w:autoSpaceDN w:val="0"/>
        <w:ind w:firstLine="420"/>
        <w:jc w:val="center"/>
        <w:rPr>
          <w:kern w:val="0"/>
          <w:szCs w:val="22"/>
          <w:lang w:bidi="en-US"/>
        </w:rPr>
      </w:pPr>
      <w:r w:rsidRPr="00104A05">
        <w:rPr>
          <w:rFonts w:cs="FZKTK--GBK1-0"/>
          <w:color w:val="231F20"/>
          <w:kern w:val="0"/>
          <w:szCs w:val="20"/>
          <w:lang w:bidi="ar"/>
        </w:rPr>
        <w:t>（</w:t>
      </w:r>
      <w:r w:rsidRPr="00104A05">
        <w:rPr>
          <w:rFonts w:cs="FZKTK--GBK1-0"/>
          <w:color w:val="231F20"/>
          <w:kern w:val="0"/>
          <w:szCs w:val="20"/>
          <w:lang w:bidi="ar"/>
        </w:rPr>
        <w:t>1.</w:t>
      </w:r>
      <w:r w:rsidRPr="00104A05">
        <w:rPr>
          <w:rFonts w:cs="FZKTK--GBK1-0"/>
          <w:color w:val="231F20"/>
          <w:kern w:val="0"/>
          <w:szCs w:val="20"/>
          <w:lang w:bidi="ar"/>
        </w:rPr>
        <w:t>天津市水产研究所，天津</w:t>
      </w:r>
      <w:r w:rsidRPr="00104A05">
        <w:rPr>
          <w:rFonts w:cs="FZKTK--GBK1-0"/>
          <w:color w:val="231F20"/>
          <w:kern w:val="0"/>
          <w:szCs w:val="20"/>
          <w:lang w:bidi="ar"/>
        </w:rPr>
        <w:t xml:space="preserve"> 300221</w:t>
      </w:r>
      <w:r w:rsidRPr="00104A05">
        <w:rPr>
          <w:rFonts w:cs="FZKTK--GBK1-0"/>
          <w:color w:val="231F20"/>
          <w:kern w:val="0"/>
          <w:szCs w:val="20"/>
          <w:lang w:bidi="ar"/>
        </w:rPr>
        <w:t>；</w:t>
      </w:r>
      <w:r w:rsidRPr="00104A05">
        <w:rPr>
          <w:rFonts w:cs="FZKTK--GBK1-0"/>
          <w:color w:val="231F20"/>
          <w:kern w:val="0"/>
          <w:szCs w:val="20"/>
          <w:lang w:bidi="ar"/>
        </w:rPr>
        <w:t>2.</w:t>
      </w:r>
      <w:r w:rsidRPr="00104A05">
        <w:rPr>
          <w:rFonts w:cs="FZKTK--GBK1-0"/>
          <w:color w:val="231F20"/>
          <w:kern w:val="0"/>
          <w:szCs w:val="20"/>
          <w:lang w:bidi="ar"/>
        </w:rPr>
        <w:t>天津农学院水产学院</w:t>
      </w:r>
      <w:r w:rsidRPr="00104A05">
        <w:rPr>
          <w:rFonts w:cs="FZKTK--GBK1-0"/>
          <w:color w:val="231F20"/>
          <w:kern w:val="0"/>
          <w:szCs w:val="20"/>
          <w:lang w:bidi="ar"/>
        </w:rPr>
        <w:t xml:space="preserve"> </w:t>
      </w:r>
      <w:r w:rsidRPr="00104A05">
        <w:rPr>
          <w:rFonts w:cs="FZKTK--GBK1-0"/>
          <w:color w:val="231F20"/>
          <w:kern w:val="0"/>
          <w:szCs w:val="20"/>
          <w:lang w:bidi="ar"/>
        </w:rPr>
        <w:t>天津市水产生态及养殖重点实验室，天津</w:t>
      </w:r>
      <w:r w:rsidRPr="00104A05">
        <w:rPr>
          <w:rFonts w:cs="FZKTK--GBK1-0"/>
          <w:color w:val="231F20"/>
          <w:kern w:val="0"/>
          <w:szCs w:val="20"/>
          <w:lang w:bidi="ar"/>
        </w:rPr>
        <w:t xml:space="preserve"> 300192</w:t>
      </w:r>
      <w:r w:rsidRPr="00104A05">
        <w:rPr>
          <w:rFonts w:cs="FZKTK--GBK1-0"/>
          <w:color w:val="231F20"/>
          <w:kern w:val="0"/>
          <w:szCs w:val="20"/>
          <w:lang w:bidi="ar"/>
        </w:rPr>
        <w:t>；</w:t>
      </w:r>
      <w:r w:rsidRPr="00104A05">
        <w:rPr>
          <w:rFonts w:cs="FZKTK--GBK1-0"/>
          <w:color w:val="231F20"/>
          <w:kern w:val="0"/>
          <w:szCs w:val="20"/>
          <w:lang w:bidi="ar"/>
        </w:rPr>
        <w:t>3.</w:t>
      </w:r>
      <w:r w:rsidRPr="00104A05">
        <w:rPr>
          <w:rFonts w:cs="FZKTK--GBK1-0"/>
          <w:color w:val="231F20"/>
          <w:kern w:val="0"/>
          <w:szCs w:val="20"/>
          <w:lang w:bidi="ar"/>
        </w:rPr>
        <w:t>天津市滨海新区海滨街道办事处农业综合服务中心，天津</w:t>
      </w:r>
      <w:r w:rsidRPr="00104A05">
        <w:rPr>
          <w:rFonts w:cs="FZKTK--GBK1-0"/>
          <w:color w:val="231F20"/>
          <w:kern w:val="0"/>
          <w:szCs w:val="20"/>
          <w:lang w:bidi="ar"/>
        </w:rPr>
        <w:t xml:space="preserve"> 300280</w:t>
      </w:r>
      <w:r w:rsidRPr="00104A05">
        <w:rPr>
          <w:rFonts w:cs="FZKTK--GBK1-0"/>
          <w:color w:val="231F20"/>
          <w:kern w:val="0"/>
          <w:szCs w:val="20"/>
          <w:lang w:bidi="ar"/>
        </w:rPr>
        <w:t>）</w:t>
      </w:r>
    </w:p>
    <w:p w14:paraId="28BFBC48" w14:textId="77777777" w:rsidR="00104A05" w:rsidRPr="00104A05" w:rsidRDefault="00104A05" w:rsidP="00104A05">
      <w:pPr>
        <w:widowControl/>
        <w:autoSpaceDE w:val="0"/>
        <w:autoSpaceDN w:val="0"/>
        <w:ind w:firstLine="422"/>
        <w:jc w:val="left"/>
        <w:rPr>
          <w:kern w:val="0"/>
          <w:szCs w:val="22"/>
          <w:lang w:bidi="en-US"/>
        </w:rPr>
      </w:pPr>
      <w:r w:rsidRPr="00104A05">
        <w:rPr>
          <w:rFonts w:cs="FZHTK--GBK1-0"/>
          <w:b/>
          <w:bCs/>
          <w:color w:val="231F20"/>
          <w:kern w:val="0"/>
          <w:szCs w:val="20"/>
          <w:lang w:bidi="ar"/>
        </w:rPr>
        <w:t>摘要</w:t>
      </w:r>
      <w:r w:rsidRPr="00104A05">
        <w:rPr>
          <w:rFonts w:cs="FZSSK--GBK1-0"/>
          <w:b/>
          <w:bCs/>
          <w:color w:val="231F20"/>
          <w:kern w:val="0"/>
          <w:szCs w:val="20"/>
          <w:lang w:bidi="ar"/>
        </w:rPr>
        <w:t>：</w:t>
      </w:r>
      <w:r w:rsidRPr="00104A05">
        <w:rPr>
          <w:rFonts w:cs="FZKTK--GBK1-0"/>
          <w:color w:val="231F20"/>
          <w:kern w:val="0"/>
          <w:szCs w:val="20"/>
          <w:lang w:bidi="ar"/>
        </w:rPr>
        <w:t>试验旨在研究人工配合饵料与鲜活饵料对翘嘴</w:t>
      </w:r>
      <w:proofErr w:type="gramStart"/>
      <w:r w:rsidRPr="00104A05">
        <w:rPr>
          <w:rFonts w:cs="FZKTK--GBK1-0"/>
          <w:color w:val="231F20"/>
          <w:kern w:val="0"/>
          <w:szCs w:val="20"/>
          <w:lang w:bidi="ar"/>
        </w:rPr>
        <w:t>鳜</w:t>
      </w:r>
      <w:proofErr w:type="gramEnd"/>
      <w:r w:rsidRPr="00104A05">
        <w:rPr>
          <w:rFonts w:cs="FZKTK--GBK1-0"/>
          <w:color w:val="231F20"/>
          <w:kern w:val="0"/>
          <w:szCs w:val="20"/>
          <w:lang w:bidi="ar"/>
        </w:rPr>
        <w:t>的生长性能、肌肉营养成分及消化酶活性的影响。选择平均体重</w:t>
      </w:r>
      <w:r w:rsidRPr="00104A05">
        <w:rPr>
          <w:rFonts w:cs="FZKTK--GBK1-0"/>
          <w:color w:val="231F20"/>
          <w:kern w:val="0"/>
          <w:szCs w:val="20"/>
          <w:lang w:bidi="ar"/>
        </w:rPr>
        <w:t>42.90 g</w:t>
      </w:r>
      <w:r w:rsidRPr="00104A05">
        <w:rPr>
          <w:rFonts w:cs="FZKTK--GBK1-0"/>
          <w:color w:val="231F20"/>
          <w:kern w:val="0"/>
          <w:szCs w:val="20"/>
          <w:lang w:bidi="ar"/>
        </w:rPr>
        <w:t>的翘嘴</w:t>
      </w:r>
      <w:proofErr w:type="gramStart"/>
      <w:r w:rsidRPr="00104A05">
        <w:rPr>
          <w:rFonts w:cs="FZKTK--GBK1-0"/>
          <w:color w:val="231F20"/>
          <w:kern w:val="0"/>
          <w:szCs w:val="20"/>
          <w:lang w:bidi="ar"/>
        </w:rPr>
        <w:t>鳜</w:t>
      </w:r>
      <w:proofErr w:type="gramEnd"/>
      <w:r w:rsidRPr="00104A05">
        <w:rPr>
          <w:rFonts w:cs="FZKTK--GBK1-0"/>
          <w:color w:val="231F20"/>
          <w:kern w:val="0"/>
          <w:szCs w:val="20"/>
          <w:lang w:bidi="ar"/>
        </w:rPr>
        <w:t>6 000</w:t>
      </w:r>
      <w:r w:rsidRPr="00104A05">
        <w:rPr>
          <w:rFonts w:cs="FZKTK--GBK1-0"/>
          <w:color w:val="231F20"/>
          <w:kern w:val="0"/>
          <w:szCs w:val="20"/>
          <w:lang w:bidi="ar"/>
        </w:rPr>
        <w:t>尾，随机分成</w:t>
      </w:r>
      <w:r w:rsidRPr="00104A05">
        <w:rPr>
          <w:rFonts w:cs="FZKTK--GBK1-0"/>
          <w:color w:val="231F20"/>
          <w:kern w:val="0"/>
          <w:szCs w:val="20"/>
          <w:lang w:bidi="ar"/>
        </w:rPr>
        <w:t>2</w:t>
      </w:r>
      <w:r w:rsidRPr="00104A05">
        <w:rPr>
          <w:rFonts w:cs="FZKTK--GBK1-0"/>
          <w:color w:val="231F20"/>
          <w:kern w:val="0"/>
          <w:szCs w:val="20"/>
          <w:lang w:bidi="ar"/>
        </w:rPr>
        <w:t>组，每组</w:t>
      </w:r>
      <w:r w:rsidRPr="00104A05">
        <w:rPr>
          <w:rFonts w:cs="FZKTK--GBK1-0"/>
          <w:color w:val="231F20"/>
          <w:kern w:val="0"/>
          <w:szCs w:val="20"/>
          <w:lang w:bidi="ar"/>
        </w:rPr>
        <w:t>3</w:t>
      </w:r>
      <w:r w:rsidRPr="00104A05">
        <w:rPr>
          <w:rFonts w:cs="FZKTK--GBK1-0"/>
          <w:color w:val="231F20"/>
          <w:kern w:val="0"/>
          <w:szCs w:val="20"/>
          <w:lang w:bidi="ar"/>
        </w:rPr>
        <w:t>个重复，每个重复</w:t>
      </w:r>
      <w:r w:rsidRPr="00104A05">
        <w:rPr>
          <w:rFonts w:cs="FZKTK--GBK1-0"/>
          <w:color w:val="231F20"/>
          <w:kern w:val="0"/>
          <w:szCs w:val="20"/>
          <w:lang w:bidi="ar"/>
        </w:rPr>
        <w:t>1 000</w:t>
      </w:r>
      <w:r w:rsidRPr="00104A05">
        <w:rPr>
          <w:rFonts w:cs="FZKTK--GBK1-0"/>
          <w:color w:val="231F20"/>
          <w:kern w:val="0"/>
          <w:szCs w:val="20"/>
          <w:lang w:bidi="ar"/>
        </w:rPr>
        <w:t>尾鱼。各组分别投喂人工配合饵料和鲜活饵料，进行</w:t>
      </w:r>
      <w:r w:rsidRPr="00104A05">
        <w:rPr>
          <w:rFonts w:cs="FZKTK--GBK1-0"/>
          <w:color w:val="231F20"/>
          <w:kern w:val="0"/>
          <w:szCs w:val="20"/>
          <w:lang w:bidi="ar"/>
        </w:rPr>
        <w:t>200 d</w:t>
      </w:r>
      <w:r w:rsidRPr="00104A05">
        <w:rPr>
          <w:rFonts w:cs="FZKTK--GBK1-0"/>
          <w:color w:val="231F20"/>
          <w:kern w:val="0"/>
          <w:szCs w:val="20"/>
          <w:lang w:bidi="ar"/>
        </w:rPr>
        <w:t>的养殖对比试验。结果显示，人工配合饵料组与鲜活</w:t>
      </w:r>
      <w:proofErr w:type="gramStart"/>
      <w:r w:rsidRPr="00104A05">
        <w:rPr>
          <w:rFonts w:cs="FZKTK--GBK1-0"/>
          <w:color w:val="231F20"/>
          <w:kern w:val="0"/>
          <w:szCs w:val="20"/>
          <w:lang w:bidi="ar"/>
        </w:rPr>
        <w:t>饵</w:t>
      </w:r>
      <w:proofErr w:type="gramEnd"/>
      <w:r w:rsidRPr="00104A05">
        <w:rPr>
          <w:rFonts w:cs="FZKTK--GBK1-0"/>
          <w:color w:val="231F20"/>
          <w:kern w:val="0"/>
          <w:szCs w:val="20"/>
          <w:lang w:bidi="ar"/>
        </w:rPr>
        <w:t>组翘嘴</w:t>
      </w:r>
      <w:proofErr w:type="gramStart"/>
      <w:r w:rsidRPr="00104A05">
        <w:rPr>
          <w:rFonts w:cs="FZKTK--GBK1-0"/>
          <w:color w:val="231F20"/>
          <w:kern w:val="0"/>
          <w:szCs w:val="20"/>
          <w:lang w:bidi="ar"/>
        </w:rPr>
        <w:t>鳜</w:t>
      </w:r>
      <w:proofErr w:type="gramEnd"/>
      <w:r w:rsidRPr="00104A05">
        <w:rPr>
          <w:rFonts w:cs="FZKTK--GBK1-0"/>
          <w:color w:val="231F20"/>
          <w:kern w:val="0"/>
          <w:szCs w:val="20"/>
          <w:lang w:bidi="ar"/>
        </w:rPr>
        <w:t>的增重率、特定生长率、肥满度和肝体比均差异不显著（</w:t>
      </w:r>
      <w:r w:rsidRPr="00104A05">
        <w:rPr>
          <w:rFonts w:cs="FZKTK--GBK1-0"/>
          <w:i/>
          <w:iCs/>
          <w:color w:val="231F20"/>
          <w:kern w:val="0"/>
          <w:szCs w:val="20"/>
          <w:lang w:bidi="ar"/>
        </w:rPr>
        <w:t>P</w:t>
      </w:r>
      <w:r w:rsidRPr="00104A05">
        <w:rPr>
          <w:rFonts w:cs="FZKTK--GBK1-0"/>
          <w:color w:val="231F20"/>
          <w:kern w:val="0"/>
          <w:szCs w:val="20"/>
          <w:lang w:bidi="ar"/>
        </w:rPr>
        <w:t>&gt;0.05</w:t>
      </w:r>
      <w:r w:rsidRPr="00104A05">
        <w:rPr>
          <w:rFonts w:cs="FZKTK--GBK1-0"/>
          <w:color w:val="231F20"/>
          <w:kern w:val="0"/>
          <w:szCs w:val="20"/>
          <w:lang w:bidi="ar"/>
        </w:rPr>
        <w:t>）；鱼体水分和蛋白质含量差异不显著（</w:t>
      </w:r>
      <w:r w:rsidRPr="00104A05">
        <w:rPr>
          <w:rFonts w:cs="FZKTK--GBK1-0"/>
          <w:i/>
          <w:iCs/>
          <w:color w:val="231F20"/>
          <w:kern w:val="0"/>
          <w:szCs w:val="20"/>
          <w:lang w:bidi="ar"/>
        </w:rPr>
        <w:t>P</w:t>
      </w:r>
      <w:r w:rsidRPr="00104A05">
        <w:rPr>
          <w:rFonts w:cs="FZKTK--GBK1-0"/>
          <w:color w:val="231F20"/>
          <w:kern w:val="0"/>
          <w:szCs w:val="20"/>
          <w:lang w:bidi="ar"/>
        </w:rPr>
        <w:t>&gt;0.05</w:t>
      </w:r>
      <w:r w:rsidRPr="00104A05">
        <w:rPr>
          <w:rFonts w:cs="FZKTK--GBK1-0"/>
          <w:color w:val="231F20"/>
          <w:kern w:val="0"/>
          <w:szCs w:val="20"/>
          <w:lang w:bidi="ar"/>
        </w:rPr>
        <w:t>）；鲜活</w:t>
      </w:r>
      <w:proofErr w:type="gramStart"/>
      <w:r w:rsidRPr="00104A05">
        <w:rPr>
          <w:rFonts w:cs="FZKTK--GBK1-0"/>
          <w:color w:val="231F20"/>
          <w:kern w:val="0"/>
          <w:szCs w:val="20"/>
          <w:lang w:bidi="ar"/>
        </w:rPr>
        <w:t>饵</w:t>
      </w:r>
      <w:proofErr w:type="gramEnd"/>
      <w:r w:rsidRPr="00104A05">
        <w:rPr>
          <w:rFonts w:cs="FZKTK--GBK1-0"/>
          <w:color w:val="231F20"/>
          <w:kern w:val="0"/>
          <w:szCs w:val="20"/>
          <w:lang w:bidi="ar"/>
        </w:rPr>
        <w:t>组总氨基酸</w:t>
      </w:r>
      <w:r w:rsidRPr="00104A05">
        <w:rPr>
          <w:rFonts w:cs="FZKTK--GBK1-0"/>
          <w:color w:val="231F20"/>
          <w:kern w:val="0"/>
          <w:szCs w:val="20"/>
          <w:lang w:bidi="ar"/>
        </w:rPr>
        <w:t xml:space="preserve"> </w:t>
      </w:r>
      <w:r w:rsidRPr="00104A05">
        <w:rPr>
          <w:rFonts w:cs="FZKTK--GBK1-0"/>
          <w:color w:val="231F20"/>
          <w:kern w:val="0"/>
          <w:szCs w:val="20"/>
          <w:lang w:bidi="ar"/>
        </w:rPr>
        <w:t>（</w:t>
      </w:r>
      <w:r w:rsidRPr="00104A05">
        <w:rPr>
          <w:rFonts w:cs="NEU-BZ-S92-Regular"/>
          <w:color w:val="231F20"/>
          <w:kern w:val="0"/>
          <w:szCs w:val="20"/>
          <w:lang w:bidi="ar"/>
        </w:rPr>
        <w:t>∑</w:t>
      </w:r>
      <w:r w:rsidRPr="00104A05">
        <w:rPr>
          <w:rFonts w:cs="FZKTK--GBK1-0"/>
          <w:color w:val="231F20"/>
          <w:kern w:val="0"/>
          <w:szCs w:val="20"/>
          <w:lang w:bidi="ar"/>
        </w:rPr>
        <w:t>TAA</w:t>
      </w:r>
      <w:r w:rsidRPr="00104A05">
        <w:rPr>
          <w:rFonts w:cs="FZKTK--GBK1-0"/>
          <w:color w:val="231F20"/>
          <w:kern w:val="0"/>
          <w:szCs w:val="20"/>
          <w:lang w:bidi="ar"/>
        </w:rPr>
        <w:t>）</w:t>
      </w:r>
      <w:r w:rsidRPr="00104A05">
        <w:rPr>
          <w:rFonts w:cs="FZKTK--GBK1-0"/>
          <w:color w:val="231F20"/>
          <w:kern w:val="0"/>
          <w:szCs w:val="20"/>
          <w:lang w:bidi="ar"/>
        </w:rPr>
        <w:t xml:space="preserve"> </w:t>
      </w:r>
      <w:r w:rsidRPr="00104A05">
        <w:rPr>
          <w:rFonts w:cs="FZKTK--GBK1-0"/>
          <w:color w:val="231F20"/>
          <w:kern w:val="0"/>
          <w:szCs w:val="20"/>
          <w:lang w:bidi="ar"/>
        </w:rPr>
        <w:t>含量极显著高于人工配合饵料组（</w:t>
      </w:r>
      <w:r w:rsidRPr="00104A05">
        <w:rPr>
          <w:rFonts w:cs="FZKTK--GBK1-0"/>
          <w:i/>
          <w:iCs/>
          <w:color w:val="231F20"/>
          <w:kern w:val="0"/>
          <w:szCs w:val="20"/>
          <w:lang w:bidi="ar"/>
        </w:rPr>
        <w:t>P</w:t>
      </w:r>
      <w:r w:rsidRPr="00104A05">
        <w:rPr>
          <w:rFonts w:cs="FZKTK--GBK1-0"/>
          <w:color w:val="231F20"/>
          <w:kern w:val="0"/>
          <w:szCs w:val="20"/>
          <w:lang w:bidi="ar"/>
        </w:rPr>
        <w:t>&lt;0.01</w:t>
      </w:r>
      <w:r w:rsidRPr="00104A05">
        <w:rPr>
          <w:rFonts w:cs="FZKTK--GBK1-0"/>
          <w:color w:val="231F20"/>
          <w:kern w:val="0"/>
          <w:szCs w:val="20"/>
          <w:lang w:bidi="ar"/>
        </w:rPr>
        <w:t>）；两组肌肉必需氨基酸</w:t>
      </w:r>
      <w:r w:rsidRPr="00104A05">
        <w:rPr>
          <w:rFonts w:cs="FZKTK--GBK1-0"/>
          <w:color w:val="231F20"/>
          <w:kern w:val="0"/>
          <w:szCs w:val="20"/>
          <w:lang w:bidi="ar"/>
        </w:rPr>
        <w:t xml:space="preserve"> </w:t>
      </w:r>
      <w:r w:rsidRPr="00104A05">
        <w:rPr>
          <w:rFonts w:cs="FZKTK--GBK1-0"/>
          <w:color w:val="231F20"/>
          <w:kern w:val="0"/>
          <w:szCs w:val="20"/>
          <w:lang w:bidi="ar"/>
        </w:rPr>
        <w:t>（</w:t>
      </w:r>
      <w:r w:rsidRPr="00104A05">
        <w:rPr>
          <w:rFonts w:cs="FZKTK--GBK1-0"/>
          <w:color w:val="231F20"/>
          <w:kern w:val="0"/>
          <w:szCs w:val="20"/>
          <w:lang w:bidi="ar"/>
        </w:rPr>
        <w:t>EAA</w:t>
      </w:r>
      <w:r w:rsidRPr="00104A05">
        <w:rPr>
          <w:rFonts w:cs="FZKTK--GBK1-0"/>
          <w:color w:val="231F20"/>
          <w:kern w:val="0"/>
          <w:szCs w:val="20"/>
          <w:lang w:bidi="ar"/>
        </w:rPr>
        <w:t>）</w:t>
      </w:r>
      <w:r w:rsidRPr="00104A05">
        <w:rPr>
          <w:rFonts w:cs="FZKTK--GBK1-0"/>
          <w:color w:val="231F20"/>
          <w:kern w:val="0"/>
          <w:szCs w:val="20"/>
          <w:lang w:bidi="ar"/>
        </w:rPr>
        <w:t>/</w:t>
      </w:r>
      <w:r w:rsidRPr="00104A05">
        <w:rPr>
          <w:rFonts w:cs="FZKTK--GBK1-0"/>
          <w:color w:val="231F20"/>
          <w:kern w:val="0"/>
          <w:szCs w:val="20"/>
          <w:lang w:bidi="ar"/>
        </w:rPr>
        <w:t>总氨基酸</w:t>
      </w:r>
      <w:r w:rsidRPr="00104A05">
        <w:rPr>
          <w:rFonts w:cs="FZKTK--GBK1-0"/>
          <w:color w:val="231F20"/>
          <w:kern w:val="0"/>
          <w:szCs w:val="20"/>
          <w:lang w:bidi="ar"/>
        </w:rPr>
        <w:t xml:space="preserve"> </w:t>
      </w:r>
      <w:r w:rsidRPr="00104A05">
        <w:rPr>
          <w:rFonts w:cs="FZKTK--GBK1-0"/>
          <w:color w:val="231F20"/>
          <w:kern w:val="0"/>
          <w:szCs w:val="20"/>
          <w:lang w:bidi="ar"/>
        </w:rPr>
        <w:t>（</w:t>
      </w:r>
      <w:r w:rsidRPr="00104A05">
        <w:rPr>
          <w:rFonts w:cs="FZKTK--GBK1-0"/>
          <w:color w:val="231F20"/>
          <w:kern w:val="0"/>
          <w:szCs w:val="20"/>
          <w:lang w:bidi="ar"/>
        </w:rPr>
        <w:t>TAA</w:t>
      </w:r>
      <w:r w:rsidRPr="00104A05">
        <w:rPr>
          <w:rFonts w:cs="FZKTK--GBK1-0"/>
          <w:color w:val="231F20"/>
          <w:kern w:val="0"/>
          <w:szCs w:val="20"/>
          <w:lang w:bidi="ar"/>
        </w:rPr>
        <w:t>）分别为</w:t>
      </w:r>
      <w:r w:rsidRPr="00104A05">
        <w:rPr>
          <w:rFonts w:cs="FZKTK--GBK1-0"/>
          <w:color w:val="231F20"/>
          <w:kern w:val="0"/>
          <w:szCs w:val="20"/>
          <w:lang w:bidi="ar"/>
        </w:rPr>
        <w:t>36.41%</w:t>
      </w:r>
      <w:r w:rsidRPr="00104A05">
        <w:rPr>
          <w:rFonts w:cs="FZKTK--GBK1-0"/>
          <w:color w:val="231F20"/>
          <w:kern w:val="0"/>
          <w:szCs w:val="20"/>
          <w:lang w:bidi="ar"/>
        </w:rPr>
        <w:t>和</w:t>
      </w:r>
      <w:r w:rsidRPr="00104A05">
        <w:rPr>
          <w:rFonts w:cs="FZKTK--GBK1-0"/>
          <w:color w:val="231F20"/>
          <w:kern w:val="0"/>
          <w:szCs w:val="20"/>
          <w:lang w:bidi="ar"/>
        </w:rPr>
        <w:t>37.20%</w:t>
      </w:r>
      <w:r w:rsidRPr="00104A05">
        <w:rPr>
          <w:rFonts w:cs="FZKTK--GBK1-0"/>
          <w:color w:val="231F20"/>
          <w:kern w:val="0"/>
          <w:szCs w:val="20"/>
          <w:lang w:bidi="ar"/>
        </w:rPr>
        <w:t>，必需氨基酸</w:t>
      </w:r>
      <w:r w:rsidRPr="00104A05">
        <w:rPr>
          <w:rFonts w:cs="FZKTK--GBK1-0"/>
          <w:color w:val="231F20"/>
          <w:kern w:val="0"/>
          <w:szCs w:val="20"/>
          <w:lang w:bidi="ar"/>
        </w:rPr>
        <w:t>/</w:t>
      </w:r>
      <w:r w:rsidRPr="00104A05">
        <w:rPr>
          <w:rFonts w:cs="FZKTK--GBK1-0"/>
          <w:color w:val="231F20"/>
          <w:kern w:val="0"/>
          <w:szCs w:val="20"/>
          <w:lang w:bidi="ar"/>
        </w:rPr>
        <w:t>非必需氨基酸（</w:t>
      </w:r>
      <w:r w:rsidRPr="00104A05">
        <w:rPr>
          <w:rFonts w:cs="FZKTK--GBK1-0"/>
          <w:color w:val="231F20"/>
          <w:kern w:val="0"/>
          <w:szCs w:val="20"/>
          <w:lang w:bidi="ar"/>
        </w:rPr>
        <w:t>NEAA</w:t>
      </w:r>
      <w:r w:rsidRPr="00104A05">
        <w:rPr>
          <w:rFonts w:cs="FZKTK--GBK1-0"/>
          <w:color w:val="231F20"/>
          <w:kern w:val="0"/>
          <w:szCs w:val="20"/>
          <w:lang w:bidi="ar"/>
        </w:rPr>
        <w:t>）分别为</w:t>
      </w:r>
      <w:r w:rsidRPr="00104A05">
        <w:rPr>
          <w:rFonts w:cs="FZKTK--GBK1-0"/>
          <w:color w:val="231F20"/>
          <w:kern w:val="0"/>
          <w:szCs w:val="20"/>
          <w:lang w:bidi="ar"/>
        </w:rPr>
        <w:t>66.85%</w:t>
      </w:r>
      <w:r w:rsidRPr="00104A05">
        <w:rPr>
          <w:rFonts w:cs="FZKTK--GBK1-0"/>
          <w:color w:val="231F20"/>
          <w:kern w:val="0"/>
          <w:szCs w:val="20"/>
          <w:lang w:bidi="ar"/>
        </w:rPr>
        <w:t>和</w:t>
      </w:r>
      <w:r w:rsidRPr="00104A05">
        <w:rPr>
          <w:rFonts w:cs="FZKTK--GBK1-0"/>
          <w:color w:val="231F20"/>
          <w:kern w:val="0"/>
          <w:szCs w:val="20"/>
          <w:lang w:bidi="ar"/>
        </w:rPr>
        <w:t>69.52%</w:t>
      </w:r>
      <w:r w:rsidRPr="00104A05">
        <w:rPr>
          <w:rFonts w:cs="FZKTK--GBK1-0"/>
          <w:color w:val="231F20"/>
          <w:kern w:val="0"/>
          <w:szCs w:val="20"/>
          <w:lang w:bidi="ar"/>
        </w:rPr>
        <w:t>，均符合</w:t>
      </w:r>
      <w:r w:rsidRPr="00104A05">
        <w:rPr>
          <w:rFonts w:cs="FZKTK--GBK1-0"/>
          <w:color w:val="231F20"/>
          <w:kern w:val="0"/>
          <w:szCs w:val="20"/>
          <w:lang w:bidi="ar"/>
        </w:rPr>
        <w:t>FAO/WHO</w:t>
      </w:r>
      <w:r w:rsidRPr="00104A05">
        <w:rPr>
          <w:rFonts w:cs="FZKTK--GBK1-0"/>
          <w:color w:val="231F20"/>
          <w:kern w:val="0"/>
          <w:szCs w:val="20"/>
          <w:lang w:bidi="ar"/>
        </w:rPr>
        <w:t>标准要求。以氨基酸评分（</w:t>
      </w:r>
      <w:r w:rsidRPr="00104A05">
        <w:rPr>
          <w:rFonts w:cs="FZKTK--GBK1-0"/>
          <w:color w:val="231F20"/>
          <w:kern w:val="0"/>
          <w:szCs w:val="20"/>
          <w:lang w:bidi="ar"/>
        </w:rPr>
        <w:t>AAS</w:t>
      </w:r>
      <w:r w:rsidRPr="00104A05">
        <w:rPr>
          <w:rFonts w:cs="FZKTK--GBK1-0"/>
          <w:color w:val="231F20"/>
          <w:kern w:val="0"/>
          <w:szCs w:val="20"/>
          <w:lang w:bidi="ar"/>
        </w:rPr>
        <w:t>）评价时，两组鱼肌肉第一限制性氨基酸均为缬氨酸（</w:t>
      </w:r>
      <w:r w:rsidRPr="00104A05">
        <w:rPr>
          <w:rFonts w:cs="FZKTK--GBK1-0"/>
          <w:color w:val="231F20"/>
          <w:kern w:val="0"/>
          <w:szCs w:val="20"/>
          <w:lang w:bidi="ar"/>
        </w:rPr>
        <w:t>Val</w:t>
      </w:r>
      <w:r w:rsidRPr="00104A05">
        <w:rPr>
          <w:rFonts w:cs="FZKTK--GBK1-0"/>
          <w:color w:val="231F20"/>
          <w:kern w:val="0"/>
          <w:szCs w:val="20"/>
          <w:lang w:bidi="ar"/>
        </w:rPr>
        <w:t>）；以化学评分（</w:t>
      </w:r>
      <w:r w:rsidRPr="00104A05">
        <w:rPr>
          <w:rFonts w:cs="FZKTK--GBK1-0"/>
          <w:color w:val="231F20"/>
          <w:kern w:val="0"/>
          <w:szCs w:val="20"/>
          <w:lang w:bidi="ar"/>
        </w:rPr>
        <w:t>CS</w:t>
      </w:r>
      <w:r w:rsidRPr="00104A05">
        <w:rPr>
          <w:rFonts w:cs="FZKTK--GBK1-0"/>
          <w:color w:val="231F20"/>
          <w:kern w:val="0"/>
          <w:szCs w:val="20"/>
          <w:lang w:bidi="ar"/>
        </w:rPr>
        <w:t>）评价时，两组鱼肌肉第一限制性氨基酸均为蛋氨酸</w:t>
      </w:r>
      <w:r w:rsidRPr="00104A05">
        <w:rPr>
          <w:rFonts w:cs="FZKTK--GBK1-0"/>
          <w:color w:val="231F20"/>
          <w:kern w:val="0"/>
          <w:szCs w:val="20"/>
          <w:lang w:bidi="ar"/>
        </w:rPr>
        <w:t>+</w:t>
      </w:r>
      <w:r w:rsidRPr="00104A05">
        <w:rPr>
          <w:rFonts w:cs="FZKTK--GBK1-0"/>
          <w:color w:val="231F20"/>
          <w:kern w:val="0"/>
          <w:szCs w:val="20"/>
          <w:lang w:bidi="ar"/>
        </w:rPr>
        <w:t>胱氨酸</w:t>
      </w:r>
      <w:r w:rsidRPr="00104A05">
        <w:rPr>
          <w:rFonts w:cs="FZKTK--GBK1-0"/>
          <w:color w:val="231F20"/>
          <w:kern w:val="0"/>
          <w:szCs w:val="20"/>
          <w:lang w:bidi="ar"/>
        </w:rPr>
        <w:t xml:space="preserve"> </w:t>
      </w:r>
      <w:r w:rsidRPr="00104A05">
        <w:rPr>
          <w:rFonts w:cs="FZKTK--GBK1-0"/>
          <w:color w:val="231F20"/>
          <w:kern w:val="0"/>
          <w:szCs w:val="20"/>
          <w:lang w:bidi="ar"/>
        </w:rPr>
        <w:t>（</w:t>
      </w:r>
      <w:proofErr w:type="spellStart"/>
      <w:r w:rsidRPr="00104A05">
        <w:rPr>
          <w:rFonts w:cs="FZKTK--GBK1-0"/>
          <w:color w:val="231F20"/>
          <w:kern w:val="0"/>
          <w:szCs w:val="20"/>
          <w:lang w:bidi="ar"/>
        </w:rPr>
        <w:t>Met+Cys</w:t>
      </w:r>
      <w:proofErr w:type="spellEnd"/>
      <w:r w:rsidRPr="00104A05">
        <w:rPr>
          <w:rFonts w:cs="FZKTK--GBK1-0"/>
          <w:color w:val="231F20"/>
          <w:kern w:val="0"/>
          <w:szCs w:val="20"/>
          <w:lang w:bidi="ar"/>
        </w:rPr>
        <w:t>）；人工配合饵料组与鲜活</w:t>
      </w:r>
      <w:proofErr w:type="gramStart"/>
      <w:r w:rsidRPr="00104A05">
        <w:rPr>
          <w:rFonts w:cs="FZKTK--GBK1-0"/>
          <w:color w:val="231F20"/>
          <w:kern w:val="0"/>
          <w:szCs w:val="20"/>
          <w:lang w:bidi="ar"/>
        </w:rPr>
        <w:t>饵</w:t>
      </w:r>
      <w:proofErr w:type="gramEnd"/>
      <w:r w:rsidRPr="00104A05">
        <w:rPr>
          <w:rFonts w:cs="FZKTK--GBK1-0"/>
          <w:color w:val="231F20"/>
          <w:kern w:val="0"/>
          <w:szCs w:val="20"/>
          <w:lang w:bidi="ar"/>
        </w:rPr>
        <w:t>组分别测得</w:t>
      </w:r>
      <w:r w:rsidRPr="00104A05">
        <w:rPr>
          <w:rFonts w:cs="FZKTK--GBK1-0"/>
          <w:color w:val="231F20"/>
          <w:kern w:val="0"/>
          <w:szCs w:val="20"/>
          <w:lang w:bidi="ar"/>
        </w:rPr>
        <w:t>10</w:t>
      </w:r>
      <w:r w:rsidRPr="00104A05">
        <w:rPr>
          <w:rFonts w:cs="FZKTK--GBK1-0"/>
          <w:color w:val="231F20"/>
          <w:kern w:val="0"/>
          <w:szCs w:val="20"/>
          <w:lang w:bidi="ar"/>
        </w:rPr>
        <w:t>、</w:t>
      </w:r>
      <w:r w:rsidRPr="00104A05">
        <w:rPr>
          <w:rFonts w:cs="FZKTK--GBK1-0"/>
          <w:color w:val="231F20"/>
          <w:kern w:val="0"/>
          <w:szCs w:val="20"/>
          <w:lang w:bidi="ar"/>
        </w:rPr>
        <w:t xml:space="preserve">11 </w:t>
      </w:r>
      <w:r w:rsidRPr="00104A05">
        <w:rPr>
          <w:rFonts w:cs="FZKTK--GBK1-0"/>
          <w:color w:val="231F20"/>
          <w:kern w:val="0"/>
          <w:szCs w:val="20"/>
          <w:lang w:bidi="ar"/>
        </w:rPr>
        <w:t>种脂肪酸，人工配合饵料组二十碳五烯酸</w:t>
      </w:r>
      <w:r w:rsidRPr="00104A05">
        <w:rPr>
          <w:rFonts w:cs="FZKTK--GBK1-0"/>
          <w:color w:val="231F20"/>
          <w:kern w:val="0"/>
          <w:szCs w:val="20"/>
          <w:lang w:bidi="ar"/>
        </w:rPr>
        <w:t xml:space="preserve"> </w:t>
      </w:r>
      <w:r w:rsidRPr="00104A05">
        <w:rPr>
          <w:rFonts w:cs="FZKTK--GBK1-0"/>
          <w:color w:val="231F20"/>
          <w:kern w:val="0"/>
          <w:szCs w:val="20"/>
          <w:lang w:bidi="ar"/>
        </w:rPr>
        <w:t>（</w:t>
      </w:r>
      <w:r w:rsidRPr="00104A05">
        <w:rPr>
          <w:rFonts w:cs="FZKTK--GBK1-0"/>
          <w:color w:val="231F20"/>
          <w:kern w:val="0"/>
          <w:szCs w:val="20"/>
          <w:lang w:bidi="ar"/>
        </w:rPr>
        <w:t>EPA</w:t>
      </w:r>
      <w:r w:rsidRPr="00104A05">
        <w:rPr>
          <w:rFonts w:cs="FZKTK--GBK1-0"/>
          <w:color w:val="231F20"/>
          <w:kern w:val="0"/>
          <w:szCs w:val="20"/>
          <w:lang w:bidi="ar"/>
        </w:rPr>
        <w:t>）</w:t>
      </w:r>
      <w:r w:rsidRPr="00104A05">
        <w:rPr>
          <w:rFonts w:cs="FZKTK--GBK1-0"/>
          <w:color w:val="231F20"/>
          <w:kern w:val="0"/>
          <w:szCs w:val="20"/>
          <w:lang w:bidi="ar"/>
        </w:rPr>
        <w:t xml:space="preserve"> </w:t>
      </w:r>
      <w:r w:rsidRPr="00104A05">
        <w:rPr>
          <w:rFonts w:cs="FZKTK--GBK1-0"/>
          <w:color w:val="231F20"/>
          <w:kern w:val="0"/>
          <w:szCs w:val="20"/>
          <w:lang w:bidi="ar"/>
        </w:rPr>
        <w:t>和二十二碳六烯酸</w:t>
      </w:r>
      <w:r w:rsidRPr="00104A05">
        <w:rPr>
          <w:rFonts w:cs="FZKTK--GBK1-0"/>
          <w:color w:val="231F20"/>
          <w:kern w:val="0"/>
          <w:szCs w:val="20"/>
          <w:lang w:bidi="ar"/>
        </w:rPr>
        <w:t xml:space="preserve"> </w:t>
      </w:r>
      <w:r w:rsidRPr="00104A05">
        <w:rPr>
          <w:rFonts w:cs="FZKTK--GBK1-0"/>
          <w:color w:val="231F20"/>
          <w:kern w:val="0"/>
          <w:szCs w:val="20"/>
          <w:lang w:bidi="ar"/>
        </w:rPr>
        <w:t>（</w:t>
      </w:r>
      <w:r w:rsidRPr="00104A05">
        <w:rPr>
          <w:rFonts w:cs="FZKTK--GBK1-0"/>
          <w:color w:val="231F20"/>
          <w:kern w:val="0"/>
          <w:szCs w:val="20"/>
          <w:lang w:bidi="ar"/>
        </w:rPr>
        <w:t>DHA</w:t>
      </w:r>
      <w:r w:rsidRPr="00104A05">
        <w:rPr>
          <w:rFonts w:cs="FZKTK--GBK1-0"/>
          <w:color w:val="231F20"/>
          <w:kern w:val="0"/>
          <w:szCs w:val="20"/>
          <w:lang w:bidi="ar"/>
        </w:rPr>
        <w:t>）</w:t>
      </w:r>
      <w:r w:rsidRPr="00104A05">
        <w:rPr>
          <w:rFonts w:cs="FZKTK--GBK1-0"/>
          <w:color w:val="231F20"/>
          <w:kern w:val="0"/>
          <w:szCs w:val="20"/>
          <w:lang w:bidi="ar"/>
        </w:rPr>
        <w:t xml:space="preserve"> </w:t>
      </w:r>
      <w:r w:rsidRPr="00104A05">
        <w:rPr>
          <w:rFonts w:cs="FZKTK--GBK1-0"/>
          <w:color w:val="231F20"/>
          <w:kern w:val="0"/>
          <w:szCs w:val="20"/>
          <w:lang w:bidi="ar"/>
        </w:rPr>
        <w:t>含量极显著高于鲜活</w:t>
      </w:r>
      <w:proofErr w:type="gramStart"/>
      <w:r w:rsidRPr="00104A05">
        <w:rPr>
          <w:rFonts w:cs="FZKTK--GBK1-0"/>
          <w:color w:val="231F20"/>
          <w:kern w:val="0"/>
          <w:szCs w:val="20"/>
          <w:lang w:bidi="ar"/>
        </w:rPr>
        <w:t>饵</w:t>
      </w:r>
      <w:proofErr w:type="gramEnd"/>
      <w:r w:rsidRPr="00104A05">
        <w:rPr>
          <w:rFonts w:cs="FZKTK--GBK1-0"/>
          <w:color w:val="231F20"/>
          <w:kern w:val="0"/>
          <w:szCs w:val="20"/>
          <w:lang w:bidi="ar"/>
        </w:rPr>
        <w:t>组</w:t>
      </w:r>
      <w:r w:rsidRPr="00104A05">
        <w:rPr>
          <w:rFonts w:cs="FZKTK--GBK1-0"/>
          <w:color w:val="231F20"/>
          <w:kern w:val="0"/>
          <w:szCs w:val="20"/>
          <w:lang w:bidi="ar"/>
        </w:rPr>
        <w:t xml:space="preserve"> </w:t>
      </w:r>
      <w:r w:rsidRPr="00104A05">
        <w:rPr>
          <w:rFonts w:cs="FZKTK--GBK1-0"/>
          <w:color w:val="231F20"/>
          <w:kern w:val="0"/>
          <w:szCs w:val="20"/>
          <w:lang w:bidi="ar"/>
        </w:rPr>
        <w:t>（</w:t>
      </w:r>
      <w:r w:rsidRPr="00104A05">
        <w:rPr>
          <w:rFonts w:cs="FZKTK--GBK1-0"/>
          <w:i/>
          <w:iCs/>
          <w:color w:val="231F20"/>
          <w:kern w:val="0"/>
          <w:szCs w:val="20"/>
          <w:lang w:bidi="ar"/>
        </w:rPr>
        <w:t>P</w:t>
      </w:r>
      <w:r w:rsidRPr="00104A05">
        <w:rPr>
          <w:rFonts w:cs="FZKTK--GBK1-0"/>
          <w:color w:val="231F20"/>
          <w:kern w:val="0"/>
          <w:szCs w:val="20"/>
          <w:lang w:bidi="ar"/>
        </w:rPr>
        <w:t>&lt;0.01</w:t>
      </w:r>
      <w:r w:rsidRPr="00104A05">
        <w:rPr>
          <w:rFonts w:cs="FZKTK--GBK1-0"/>
          <w:color w:val="231F20"/>
          <w:kern w:val="0"/>
          <w:szCs w:val="20"/>
          <w:lang w:bidi="ar"/>
        </w:rPr>
        <w:t>）；两组肝脏和肠道中的淀粉酶和脂肪酶活性无显著差异</w:t>
      </w:r>
      <w:r w:rsidRPr="00104A05">
        <w:rPr>
          <w:rFonts w:cs="FZKTK--GBK1-0"/>
          <w:color w:val="231F20"/>
          <w:kern w:val="0"/>
          <w:szCs w:val="20"/>
          <w:lang w:bidi="ar"/>
        </w:rPr>
        <w:t xml:space="preserve"> </w:t>
      </w:r>
      <w:r w:rsidRPr="00104A05">
        <w:rPr>
          <w:rFonts w:cs="FZKTK--GBK1-0"/>
          <w:color w:val="231F20"/>
          <w:kern w:val="0"/>
          <w:szCs w:val="20"/>
          <w:lang w:bidi="ar"/>
        </w:rPr>
        <w:t>（</w:t>
      </w:r>
      <w:r w:rsidRPr="00104A05">
        <w:rPr>
          <w:rFonts w:cs="FZKTK--GBK1-0"/>
          <w:color w:val="231F20"/>
          <w:kern w:val="0"/>
          <w:szCs w:val="20"/>
          <w:lang w:bidi="ar"/>
        </w:rPr>
        <w:t>P&gt;0.05</w:t>
      </w:r>
      <w:r w:rsidRPr="00104A05">
        <w:rPr>
          <w:rFonts w:cs="FZKTK--GBK1-0"/>
          <w:color w:val="231F20"/>
          <w:kern w:val="0"/>
          <w:szCs w:val="20"/>
          <w:lang w:bidi="ar"/>
        </w:rPr>
        <w:t>）。研究表明，两种饵料均可培育出营养价值较高的翘嘴</w:t>
      </w:r>
      <w:proofErr w:type="gramStart"/>
      <w:r w:rsidRPr="00104A05">
        <w:rPr>
          <w:rFonts w:cs="FZKTK--GBK1-0"/>
          <w:color w:val="231F20"/>
          <w:kern w:val="0"/>
          <w:szCs w:val="20"/>
          <w:lang w:bidi="ar"/>
        </w:rPr>
        <w:t>鳜</w:t>
      </w:r>
      <w:proofErr w:type="gramEnd"/>
      <w:r w:rsidRPr="00104A05">
        <w:rPr>
          <w:rFonts w:cs="FZKTK--GBK1-0"/>
          <w:color w:val="231F20"/>
          <w:kern w:val="0"/>
          <w:szCs w:val="20"/>
          <w:lang w:bidi="ar"/>
        </w:rPr>
        <w:t>，且不同饵料对翘嘴</w:t>
      </w:r>
      <w:proofErr w:type="gramStart"/>
      <w:r w:rsidRPr="00104A05">
        <w:rPr>
          <w:rFonts w:cs="FZKTK--GBK1-0"/>
          <w:color w:val="231F20"/>
          <w:kern w:val="0"/>
          <w:szCs w:val="20"/>
          <w:lang w:bidi="ar"/>
        </w:rPr>
        <w:t>鳜</w:t>
      </w:r>
      <w:proofErr w:type="gramEnd"/>
      <w:r w:rsidRPr="00104A05">
        <w:rPr>
          <w:rFonts w:cs="FZKTK--GBK1-0"/>
          <w:color w:val="231F20"/>
          <w:kern w:val="0"/>
          <w:szCs w:val="20"/>
          <w:lang w:bidi="ar"/>
        </w:rPr>
        <w:t>生长及消化酶活性影响不明显。</w:t>
      </w:r>
      <w:r w:rsidRPr="00104A05">
        <w:rPr>
          <w:rFonts w:cs="FZKTK--GBK1-0"/>
          <w:color w:val="231F20"/>
          <w:kern w:val="0"/>
          <w:szCs w:val="20"/>
          <w:lang w:bidi="ar"/>
        </w:rPr>
        <w:t xml:space="preserve"> </w:t>
      </w:r>
    </w:p>
    <w:p w14:paraId="5EA6F0AB" w14:textId="77777777" w:rsidR="00104A05" w:rsidRPr="00104A05" w:rsidRDefault="00104A05" w:rsidP="00104A05">
      <w:pPr>
        <w:widowControl/>
        <w:autoSpaceDE w:val="0"/>
        <w:autoSpaceDN w:val="0"/>
        <w:ind w:firstLine="422"/>
        <w:jc w:val="left"/>
        <w:rPr>
          <w:kern w:val="0"/>
          <w:szCs w:val="22"/>
          <w:lang w:bidi="en-US"/>
        </w:rPr>
      </w:pPr>
      <w:r w:rsidRPr="00104A05">
        <w:rPr>
          <w:rFonts w:cs="FZHTK--GBK1-0"/>
          <w:b/>
          <w:bCs/>
          <w:color w:val="231F20"/>
          <w:kern w:val="0"/>
          <w:szCs w:val="20"/>
          <w:lang w:bidi="ar"/>
        </w:rPr>
        <w:t>关键词</w:t>
      </w:r>
      <w:r w:rsidRPr="00104A05">
        <w:rPr>
          <w:rFonts w:cs="FZSSK--GBK1-0"/>
          <w:b/>
          <w:bCs/>
          <w:color w:val="231F20"/>
          <w:kern w:val="0"/>
          <w:szCs w:val="20"/>
          <w:lang w:bidi="ar"/>
        </w:rPr>
        <w:t>：</w:t>
      </w:r>
      <w:r w:rsidRPr="00104A05">
        <w:rPr>
          <w:rFonts w:cs="FZKTK--GBK1-0"/>
          <w:color w:val="231F20"/>
          <w:kern w:val="0"/>
          <w:szCs w:val="20"/>
          <w:lang w:bidi="ar"/>
        </w:rPr>
        <w:t>翘嘴</w:t>
      </w:r>
      <w:proofErr w:type="gramStart"/>
      <w:r w:rsidRPr="00104A05">
        <w:rPr>
          <w:rFonts w:cs="FZKTK--GBK1-0"/>
          <w:color w:val="231F20"/>
          <w:kern w:val="0"/>
          <w:szCs w:val="20"/>
          <w:lang w:bidi="ar"/>
        </w:rPr>
        <w:t>鳜</w:t>
      </w:r>
      <w:proofErr w:type="gramEnd"/>
      <w:r w:rsidRPr="00104A05">
        <w:rPr>
          <w:rFonts w:cs="FZKTK--GBK1-0"/>
          <w:color w:val="231F20"/>
          <w:kern w:val="0"/>
          <w:szCs w:val="20"/>
          <w:lang w:bidi="ar"/>
        </w:rPr>
        <w:t>；生长性能；饵料；肌肉营养成分；氨基酸；消化酶</w:t>
      </w:r>
    </w:p>
    <w:p w14:paraId="456BBA25" w14:textId="77777777" w:rsidR="00104A05" w:rsidRPr="00104A05" w:rsidRDefault="00104A05" w:rsidP="00104A05">
      <w:pPr>
        <w:autoSpaceDE w:val="0"/>
        <w:autoSpaceDN w:val="0"/>
        <w:rPr>
          <w:kern w:val="0"/>
          <w:sz w:val="24"/>
          <w:szCs w:val="22"/>
          <w:lang w:bidi="en-US"/>
        </w:rPr>
      </w:pPr>
    </w:p>
    <w:p w14:paraId="50D0F81B" w14:textId="77777777" w:rsidR="00104A05" w:rsidRPr="00104A05" w:rsidRDefault="00104A05" w:rsidP="00104A05">
      <w:pPr>
        <w:widowControl/>
        <w:autoSpaceDE w:val="0"/>
        <w:autoSpaceDN w:val="0"/>
        <w:ind w:firstLine="482"/>
        <w:jc w:val="center"/>
        <w:rPr>
          <w:b/>
          <w:bCs/>
          <w:kern w:val="0"/>
          <w:sz w:val="24"/>
          <w:lang w:eastAsia="en-US" w:bidi="en-US"/>
        </w:rPr>
      </w:pPr>
      <w:r w:rsidRPr="00104A05">
        <w:rPr>
          <w:rFonts w:eastAsia="FZCSJW--GB1-0"/>
          <w:b/>
          <w:bCs/>
          <w:color w:val="231F20"/>
          <w:kern w:val="0"/>
          <w:sz w:val="24"/>
          <w:lang w:bidi="ar"/>
        </w:rPr>
        <w:t>Effect of different diets on growth performance</w:t>
      </w:r>
      <w:r w:rsidRPr="00104A05">
        <w:rPr>
          <w:rFonts w:eastAsia="FZCSJW--GB1-0" w:hint="eastAsia"/>
          <w:b/>
          <w:bCs/>
          <w:color w:val="231F20"/>
          <w:kern w:val="0"/>
          <w:sz w:val="24"/>
          <w:lang w:bidi="ar"/>
        </w:rPr>
        <w:t xml:space="preserve">, </w:t>
      </w:r>
      <w:r w:rsidRPr="00104A05">
        <w:rPr>
          <w:rFonts w:eastAsia="FZCSJW--GB1-0"/>
          <w:b/>
          <w:bCs/>
          <w:color w:val="231F20"/>
          <w:kern w:val="0"/>
          <w:sz w:val="24"/>
          <w:lang w:bidi="ar"/>
        </w:rPr>
        <w:t xml:space="preserve">muscle nutrient composition and digestive enzyme activity of </w:t>
      </w:r>
      <w:proofErr w:type="spellStart"/>
      <w:r w:rsidRPr="00104A05">
        <w:rPr>
          <w:rFonts w:eastAsia="FZCSJW--GB1-0"/>
          <w:b/>
          <w:bCs/>
          <w:i/>
          <w:iCs/>
          <w:color w:val="231F20"/>
          <w:kern w:val="0"/>
          <w:sz w:val="24"/>
          <w:lang w:bidi="ar"/>
        </w:rPr>
        <w:t>Siniperca</w:t>
      </w:r>
      <w:proofErr w:type="spellEnd"/>
      <w:r w:rsidRPr="00104A05">
        <w:rPr>
          <w:rFonts w:eastAsia="FZCSJW--GB1-0"/>
          <w:b/>
          <w:bCs/>
          <w:i/>
          <w:iCs/>
          <w:color w:val="231F20"/>
          <w:kern w:val="0"/>
          <w:sz w:val="24"/>
          <w:lang w:bidi="ar"/>
        </w:rPr>
        <w:t xml:space="preserve"> </w:t>
      </w:r>
      <w:proofErr w:type="spellStart"/>
      <w:r w:rsidRPr="00104A05">
        <w:rPr>
          <w:rFonts w:eastAsia="FZCSJW--GB1-0"/>
          <w:b/>
          <w:bCs/>
          <w:i/>
          <w:iCs/>
          <w:color w:val="231F20"/>
          <w:kern w:val="0"/>
          <w:sz w:val="24"/>
          <w:lang w:bidi="ar"/>
        </w:rPr>
        <w:t>chuatsi</w:t>
      </w:r>
      <w:proofErr w:type="spellEnd"/>
    </w:p>
    <w:p w14:paraId="7BCAF567" w14:textId="77777777" w:rsidR="00104A05" w:rsidRPr="00104A05" w:rsidRDefault="00104A05" w:rsidP="00104A05">
      <w:pPr>
        <w:widowControl/>
        <w:autoSpaceDE w:val="0"/>
        <w:autoSpaceDN w:val="0"/>
        <w:ind w:firstLine="420"/>
        <w:jc w:val="center"/>
        <w:rPr>
          <w:kern w:val="0"/>
          <w:sz w:val="24"/>
          <w:szCs w:val="22"/>
          <w:lang w:eastAsia="en-US" w:bidi="en-US"/>
        </w:rPr>
      </w:pPr>
      <w:r w:rsidRPr="00104A05">
        <w:rPr>
          <w:rFonts w:eastAsia="FZS3K--GBK1-0"/>
          <w:color w:val="231F20"/>
          <w:kern w:val="0"/>
          <w:szCs w:val="21"/>
          <w:lang w:bidi="ar"/>
        </w:rPr>
        <w:t>MA Lin LI Ming-ze BI Xiang-dong LU Yun-</w:t>
      </w:r>
      <w:proofErr w:type="spellStart"/>
      <w:r w:rsidRPr="00104A05">
        <w:rPr>
          <w:rFonts w:eastAsia="FZS3K--GBK1-0"/>
          <w:color w:val="231F20"/>
          <w:kern w:val="0"/>
          <w:szCs w:val="21"/>
          <w:lang w:bidi="ar"/>
        </w:rPr>
        <w:t>zhao</w:t>
      </w:r>
      <w:proofErr w:type="spellEnd"/>
      <w:r w:rsidRPr="00104A05">
        <w:rPr>
          <w:rFonts w:eastAsia="FZS3K--GBK1-0"/>
          <w:color w:val="231F20"/>
          <w:kern w:val="0"/>
          <w:szCs w:val="21"/>
          <w:lang w:bidi="ar"/>
        </w:rPr>
        <w:t xml:space="preserve"> BO Qi-kang LIU Ke-</w:t>
      </w:r>
      <w:proofErr w:type="spellStart"/>
      <w:r w:rsidRPr="00104A05">
        <w:rPr>
          <w:rFonts w:eastAsia="FZS3K--GBK1-0"/>
          <w:color w:val="231F20"/>
          <w:kern w:val="0"/>
          <w:szCs w:val="21"/>
          <w:lang w:bidi="ar"/>
        </w:rPr>
        <w:t>ming</w:t>
      </w:r>
      <w:proofErr w:type="spellEnd"/>
      <w:r w:rsidRPr="00104A05">
        <w:rPr>
          <w:rFonts w:eastAsia="FZS3K--GBK1-0"/>
          <w:color w:val="231F20"/>
          <w:kern w:val="0"/>
          <w:szCs w:val="21"/>
          <w:lang w:bidi="ar"/>
        </w:rPr>
        <w:t xml:space="preserve"> WANG Sheng-li YOU Hong-</w:t>
      </w:r>
      <w:proofErr w:type="spellStart"/>
      <w:r w:rsidRPr="00104A05">
        <w:rPr>
          <w:rFonts w:eastAsia="FZS3K--GBK1-0"/>
          <w:color w:val="231F20"/>
          <w:kern w:val="0"/>
          <w:szCs w:val="21"/>
          <w:lang w:bidi="ar"/>
        </w:rPr>
        <w:t>zheng</w:t>
      </w:r>
      <w:proofErr w:type="spellEnd"/>
    </w:p>
    <w:p w14:paraId="34356934" w14:textId="77777777" w:rsidR="00104A05" w:rsidRPr="00104A05" w:rsidRDefault="00104A05" w:rsidP="00104A05">
      <w:pPr>
        <w:widowControl/>
        <w:autoSpaceDE w:val="0"/>
        <w:autoSpaceDN w:val="0"/>
        <w:ind w:firstLine="422"/>
        <w:rPr>
          <w:kern w:val="0"/>
          <w:szCs w:val="21"/>
          <w:lang w:eastAsia="en-US" w:bidi="en-US"/>
        </w:rPr>
      </w:pPr>
      <w:r w:rsidRPr="00104A05">
        <w:rPr>
          <w:rFonts w:eastAsia="NEU-HZ-S92-Regular"/>
          <w:b/>
          <w:bCs/>
          <w:color w:val="231F20"/>
          <w:kern w:val="0"/>
          <w:szCs w:val="21"/>
          <w:lang w:bidi="ar"/>
        </w:rPr>
        <w:t>Abstract</w:t>
      </w:r>
      <w:r w:rsidRPr="00104A05">
        <w:rPr>
          <w:rFonts w:eastAsia="NEU-BZ-S92-Regular"/>
          <w:b/>
          <w:bCs/>
          <w:color w:val="231F20"/>
          <w:kern w:val="0"/>
          <w:szCs w:val="21"/>
          <w:lang w:bidi="ar"/>
        </w:rPr>
        <w:t>:</w:t>
      </w:r>
      <w:r w:rsidRPr="00104A05">
        <w:rPr>
          <w:rFonts w:eastAsia="NEU-BZ-S92-Regular"/>
          <w:color w:val="231F20"/>
          <w:kern w:val="0"/>
          <w:szCs w:val="21"/>
          <w:lang w:bidi="ar"/>
        </w:rPr>
        <w:t xml:space="preserve"> </w:t>
      </w:r>
      <w:r w:rsidRPr="00104A05">
        <w:rPr>
          <w:rFonts w:eastAsia="FZS3K--GBK1-0"/>
          <w:color w:val="231F20"/>
          <w:kern w:val="0"/>
          <w:szCs w:val="21"/>
          <w:lang w:bidi="ar"/>
        </w:rPr>
        <w:t xml:space="preserve">The experiment was to study the effect of artificial combined diet and fresh diet on growth performance, </w:t>
      </w:r>
    </w:p>
    <w:p w14:paraId="0011C23E" w14:textId="77777777" w:rsidR="00104A05" w:rsidRPr="00104A05" w:rsidRDefault="00104A05" w:rsidP="00104A05">
      <w:pPr>
        <w:widowControl/>
        <w:autoSpaceDE w:val="0"/>
        <w:autoSpaceDN w:val="0"/>
        <w:ind w:firstLine="420"/>
        <w:rPr>
          <w:kern w:val="0"/>
          <w:szCs w:val="21"/>
          <w:lang w:eastAsia="en-US" w:bidi="en-US"/>
        </w:rPr>
      </w:pPr>
      <w:r w:rsidRPr="00104A05">
        <w:rPr>
          <w:rFonts w:eastAsia="FZS3K--GBK1-0"/>
          <w:color w:val="231F20"/>
          <w:kern w:val="0"/>
          <w:szCs w:val="21"/>
          <w:lang w:bidi="ar"/>
        </w:rPr>
        <w:t xml:space="preserve">muscle nutrient composition and digestive enzyme activity of </w:t>
      </w:r>
      <w:proofErr w:type="spellStart"/>
      <w:r w:rsidRPr="00104A05">
        <w:rPr>
          <w:rFonts w:eastAsia="FZS3K--GBK1-0"/>
          <w:color w:val="231F20"/>
          <w:kern w:val="0"/>
          <w:szCs w:val="21"/>
          <w:lang w:bidi="ar"/>
        </w:rPr>
        <w:t>Siniperca</w:t>
      </w:r>
      <w:proofErr w:type="spellEnd"/>
      <w:r w:rsidRPr="00104A05">
        <w:rPr>
          <w:rFonts w:eastAsia="FZS3K--GBK1-0"/>
          <w:color w:val="231F20"/>
          <w:kern w:val="0"/>
          <w:szCs w:val="21"/>
          <w:lang w:bidi="ar"/>
        </w:rPr>
        <w:t xml:space="preserve"> </w:t>
      </w:r>
      <w:proofErr w:type="spellStart"/>
      <w:r w:rsidRPr="00104A05">
        <w:rPr>
          <w:rFonts w:eastAsia="FZS3K--GBK1-0"/>
          <w:color w:val="231F20"/>
          <w:kern w:val="0"/>
          <w:szCs w:val="21"/>
          <w:lang w:bidi="ar"/>
        </w:rPr>
        <w:t>chuatsi</w:t>
      </w:r>
      <w:proofErr w:type="spellEnd"/>
      <w:r w:rsidRPr="00104A05">
        <w:rPr>
          <w:rFonts w:eastAsia="FZS3K--GBK1-0"/>
          <w:color w:val="231F20"/>
          <w:kern w:val="0"/>
          <w:szCs w:val="21"/>
          <w:lang w:bidi="ar"/>
        </w:rPr>
        <w:t xml:space="preserve">. A total of 6 000 </w:t>
      </w:r>
      <w:proofErr w:type="spellStart"/>
      <w:r w:rsidRPr="00104A05">
        <w:rPr>
          <w:rFonts w:eastAsia="FZS3K--GBK1-0"/>
          <w:color w:val="231F20"/>
          <w:kern w:val="0"/>
          <w:szCs w:val="21"/>
          <w:lang w:bidi="ar"/>
        </w:rPr>
        <w:t>Siniperca</w:t>
      </w:r>
      <w:proofErr w:type="spellEnd"/>
      <w:r w:rsidRPr="00104A05">
        <w:rPr>
          <w:rFonts w:eastAsia="FZS3K--GBK1-0"/>
          <w:color w:val="231F20"/>
          <w:kern w:val="0"/>
          <w:szCs w:val="21"/>
          <w:lang w:bidi="ar"/>
        </w:rPr>
        <w:t xml:space="preserve"> </w:t>
      </w:r>
      <w:proofErr w:type="spellStart"/>
      <w:r w:rsidRPr="00104A05">
        <w:rPr>
          <w:rFonts w:eastAsia="FZS3K--GBK1-0"/>
          <w:color w:val="231F20"/>
          <w:kern w:val="0"/>
          <w:szCs w:val="21"/>
          <w:lang w:bidi="ar"/>
        </w:rPr>
        <w:t>chuatsi</w:t>
      </w:r>
      <w:proofErr w:type="spellEnd"/>
      <w:r w:rsidRPr="00104A05">
        <w:rPr>
          <w:rFonts w:eastAsia="FZS3K--GBK1-0"/>
          <w:color w:val="231F20"/>
          <w:kern w:val="0"/>
          <w:szCs w:val="21"/>
          <w:lang w:bidi="ar"/>
        </w:rPr>
        <w:t xml:space="preserve"> with an average body weight of 42.90 g were randomly divided into two groups, with three replicates in each group and 1 000 </w:t>
      </w:r>
      <w:proofErr w:type="spellStart"/>
      <w:r w:rsidRPr="00104A05">
        <w:rPr>
          <w:rFonts w:eastAsia="FZS3K--GBK1-0"/>
          <w:color w:val="231F20"/>
          <w:kern w:val="0"/>
          <w:szCs w:val="21"/>
          <w:lang w:bidi="ar"/>
        </w:rPr>
        <w:t>Siniperca</w:t>
      </w:r>
      <w:proofErr w:type="spellEnd"/>
      <w:r w:rsidRPr="00104A05">
        <w:rPr>
          <w:rFonts w:eastAsia="FZS3K--GBK1-0"/>
          <w:color w:val="231F20"/>
          <w:kern w:val="0"/>
          <w:szCs w:val="21"/>
          <w:lang w:bidi="ar"/>
        </w:rPr>
        <w:t xml:space="preserve"> </w:t>
      </w:r>
      <w:proofErr w:type="spellStart"/>
      <w:r w:rsidRPr="00104A05">
        <w:rPr>
          <w:rFonts w:eastAsia="FZS3K--GBK1-0"/>
          <w:color w:val="231F20"/>
          <w:kern w:val="0"/>
          <w:szCs w:val="21"/>
          <w:lang w:bidi="ar"/>
        </w:rPr>
        <w:t>chuatsi</w:t>
      </w:r>
      <w:proofErr w:type="spellEnd"/>
      <w:r w:rsidRPr="00104A05">
        <w:rPr>
          <w:rFonts w:eastAsia="FZS3K--GBK1-0"/>
          <w:color w:val="231F20"/>
          <w:kern w:val="0"/>
          <w:szCs w:val="21"/>
          <w:lang w:bidi="ar"/>
        </w:rPr>
        <w:t xml:space="preserve"> in each replicate. Each group was fed artificial diet and fresh diet, respectively, for 200 d of culture comparative test. The results showed that there was no significant difference in weight gain rate, specific growth rate, fatness and </w:t>
      </w:r>
      <w:proofErr w:type="spellStart"/>
      <w:r w:rsidRPr="00104A05">
        <w:rPr>
          <w:rFonts w:eastAsia="FZS3K--GBK1-0"/>
          <w:color w:val="231F20"/>
          <w:kern w:val="0"/>
          <w:szCs w:val="21"/>
          <w:lang w:bidi="ar"/>
        </w:rPr>
        <w:t>hepatobody</w:t>
      </w:r>
      <w:proofErr w:type="spellEnd"/>
      <w:r w:rsidRPr="00104A05">
        <w:rPr>
          <w:rFonts w:eastAsia="FZS3K--GBK1-0"/>
          <w:color w:val="231F20"/>
          <w:kern w:val="0"/>
          <w:szCs w:val="21"/>
          <w:lang w:bidi="ar"/>
        </w:rPr>
        <w:t xml:space="preserve"> ratio between </w:t>
      </w:r>
      <w:proofErr w:type="spellStart"/>
      <w:r w:rsidRPr="00104A05">
        <w:rPr>
          <w:rFonts w:eastAsia="FZS3K--GBK1-0"/>
          <w:color w:val="231F20"/>
          <w:kern w:val="0"/>
          <w:szCs w:val="21"/>
          <w:lang w:bidi="ar"/>
        </w:rPr>
        <w:t>Siniperca</w:t>
      </w:r>
      <w:proofErr w:type="spellEnd"/>
      <w:r w:rsidRPr="00104A05">
        <w:rPr>
          <w:rFonts w:eastAsia="FZS3K--GBK1-0"/>
          <w:color w:val="231F20"/>
          <w:kern w:val="0"/>
          <w:szCs w:val="21"/>
          <w:lang w:bidi="ar"/>
        </w:rPr>
        <w:t xml:space="preserve"> </w:t>
      </w:r>
      <w:proofErr w:type="spellStart"/>
      <w:r w:rsidRPr="00104A05">
        <w:rPr>
          <w:rFonts w:eastAsia="FZS3K--GBK1-0"/>
          <w:color w:val="231F20"/>
          <w:kern w:val="0"/>
          <w:szCs w:val="21"/>
          <w:lang w:bidi="ar"/>
        </w:rPr>
        <w:t>chuatsi</w:t>
      </w:r>
      <w:proofErr w:type="spellEnd"/>
      <w:r w:rsidRPr="00104A05">
        <w:rPr>
          <w:rFonts w:eastAsia="FZS3K--GBK1-0"/>
          <w:color w:val="231F20"/>
          <w:kern w:val="0"/>
          <w:szCs w:val="21"/>
          <w:lang w:bidi="ar"/>
        </w:rPr>
        <w:t xml:space="preserve"> of artificial diet and fresh diet (</w:t>
      </w:r>
      <w:r w:rsidRPr="00104A05">
        <w:rPr>
          <w:rFonts w:eastAsia="FZS3K--GBK1-0"/>
          <w:i/>
          <w:iCs/>
          <w:color w:val="231F20"/>
          <w:kern w:val="0"/>
          <w:szCs w:val="21"/>
          <w:lang w:bidi="ar"/>
        </w:rPr>
        <w:t>P</w:t>
      </w:r>
      <w:r w:rsidRPr="00104A05">
        <w:rPr>
          <w:rFonts w:eastAsia="FZS3K--GBK1-0"/>
          <w:color w:val="231F20"/>
          <w:kern w:val="0"/>
          <w:szCs w:val="21"/>
          <w:lang w:bidi="ar"/>
        </w:rPr>
        <w:t>&gt;0.05). There was no significant difference in moisture and protein contents of fish body (</w:t>
      </w:r>
      <w:r w:rsidRPr="00104A05">
        <w:rPr>
          <w:rFonts w:eastAsia="FZS3K--GBK1-0"/>
          <w:i/>
          <w:iCs/>
          <w:color w:val="231F20"/>
          <w:kern w:val="0"/>
          <w:szCs w:val="21"/>
          <w:lang w:bidi="ar"/>
        </w:rPr>
        <w:t>P</w:t>
      </w:r>
      <w:r w:rsidRPr="00104A05">
        <w:rPr>
          <w:rFonts w:eastAsia="FZS3K--GBK1-0"/>
          <w:color w:val="231F20"/>
          <w:kern w:val="0"/>
          <w:szCs w:val="21"/>
          <w:lang w:bidi="ar"/>
        </w:rPr>
        <w:t xml:space="preserve">&gt;0.05). The </w:t>
      </w:r>
      <w:r w:rsidRPr="00104A05">
        <w:rPr>
          <w:rFonts w:eastAsia="NEU-BZ-S92-Regular"/>
          <w:color w:val="231F20"/>
          <w:kern w:val="0"/>
          <w:szCs w:val="21"/>
          <w:lang w:bidi="ar"/>
        </w:rPr>
        <w:t>∑</w:t>
      </w:r>
      <w:r w:rsidRPr="00104A05">
        <w:rPr>
          <w:rFonts w:eastAsia="FZS3K--GBK1-0"/>
          <w:color w:val="231F20"/>
          <w:kern w:val="0"/>
          <w:szCs w:val="21"/>
          <w:lang w:bidi="ar"/>
        </w:rPr>
        <w:t>TAA content of fresh diet group was extremely higher than that of artificial diet group (</w:t>
      </w:r>
      <w:r w:rsidRPr="00104A05">
        <w:rPr>
          <w:rFonts w:eastAsia="FZS3K--GBK1-0"/>
          <w:i/>
          <w:iCs/>
          <w:color w:val="231F20"/>
          <w:kern w:val="0"/>
          <w:szCs w:val="21"/>
          <w:lang w:bidi="ar"/>
        </w:rPr>
        <w:t>P</w:t>
      </w:r>
      <w:r w:rsidRPr="00104A05">
        <w:rPr>
          <w:rFonts w:eastAsia="FZS3K--GBK1-0"/>
          <w:color w:val="231F20"/>
          <w:kern w:val="0"/>
          <w:szCs w:val="21"/>
          <w:lang w:bidi="ar"/>
        </w:rPr>
        <w:t xml:space="preserve">&lt;0.01). The EAA/TAA of two groups were 36.41% and 37.20%, EAA/NEAA were 66.85% and 69.52%, respectively, which met FAO/WHO standards. According to AAS, Val was the first limiting amino acid in muscle of both groups. The first limiting amino acid was </w:t>
      </w:r>
      <w:proofErr w:type="spellStart"/>
      <w:r w:rsidRPr="00104A05">
        <w:rPr>
          <w:rFonts w:eastAsia="FZS3K--GBK1-0"/>
          <w:color w:val="231F20"/>
          <w:kern w:val="0"/>
          <w:szCs w:val="21"/>
          <w:lang w:bidi="ar"/>
        </w:rPr>
        <w:t>Met+Cys</w:t>
      </w:r>
      <w:proofErr w:type="spellEnd"/>
      <w:r w:rsidRPr="00104A05">
        <w:rPr>
          <w:rFonts w:eastAsia="FZS3K--GBK1-0"/>
          <w:color w:val="231F20"/>
          <w:kern w:val="0"/>
          <w:szCs w:val="21"/>
          <w:lang w:bidi="ar"/>
        </w:rPr>
        <w:t xml:space="preserve"> in muscle of both groups when evaluated by CS. The content of EPA and DHA in artificial diet group were extremely higher than those in fresh diet group (</w:t>
      </w:r>
      <w:r w:rsidRPr="00104A05">
        <w:rPr>
          <w:rFonts w:eastAsia="FZS3K--GBK1-0"/>
          <w:i/>
          <w:iCs/>
          <w:color w:val="231F20"/>
          <w:kern w:val="0"/>
          <w:szCs w:val="21"/>
          <w:lang w:bidi="ar"/>
        </w:rPr>
        <w:t>P</w:t>
      </w:r>
      <w:r w:rsidRPr="00104A05">
        <w:rPr>
          <w:rFonts w:eastAsia="FZS3K--GBK1-0"/>
          <w:color w:val="231F20"/>
          <w:kern w:val="0"/>
          <w:szCs w:val="21"/>
          <w:lang w:bidi="ar"/>
        </w:rPr>
        <w:t>&lt;0.01). There was no significant difference in the activity of amylase and lipase in liver and intestine between two groups (</w:t>
      </w:r>
      <w:r w:rsidRPr="00104A05">
        <w:rPr>
          <w:rFonts w:eastAsia="FZS3K--GBK1-0"/>
          <w:i/>
          <w:iCs/>
          <w:color w:val="231F20"/>
          <w:kern w:val="0"/>
          <w:szCs w:val="21"/>
          <w:lang w:bidi="ar"/>
        </w:rPr>
        <w:t>P</w:t>
      </w:r>
      <w:r w:rsidRPr="00104A05">
        <w:rPr>
          <w:rFonts w:eastAsia="FZS3K--GBK1-0"/>
          <w:color w:val="231F20"/>
          <w:kern w:val="0"/>
          <w:szCs w:val="21"/>
          <w:lang w:bidi="ar"/>
        </w:rPr>
        <w:t xml:space="preserve">&gt;0.05). The study indicates that </w:t>
      </w:r>
      <w:proofErr w:type="spellStart"/>
      <w:r w:rsidRPr="00104A05">
        <w:rPr>
          <w:rFonts w:eastAsia="FZS3K--GBK1-0"/>
          <w:color w:val="231F20"/>
          <w:kern w:val="0"/>
          <w:szCs w:val="21"/>
          <w:lang w:bidi="ar"/>
        </w:rPr>
        <w:t>Siniperca</w:t>
      </w:r>
      <w:proofErr w:type="spellEnd"/>
      <w:r w:rsidRPr="00104A05">
        <w:rPr>
          <w:rFonts w:eastAsia="FZS3K--GBK1-0"/>
          <w:color w:val="231F20"/>
          <w:kern w:val="0"/>
          <w:szCs w:val="21"/>
          <w:lang w:bidi="ar"/>
        </w:rPr>
        <w:t xml:space="preserve"> </w:t>
      </w:r>
      <w:proofErr w:type="spellStart"/>
      <w:r w:rsidRPr="00104A05">
        <w:rPr>
          <w:rFonts w:eastAsia="FZS3K--GBK1-0"/>
          <w:color w:val="231F20"/>
          <w:kern w:val="0"/>
          <w:szCs w:val="21"/>
          <w:lang w:bidi="ar"/>
        </w:rPr>
        <w:t>chuatsi</w:t>
      </w:r>
      <w:proofErr w:type="spellEnd"/>
      <w:r w:rsidRPr="00104A05">
        <w:rPr>
          <w:rFonts w:eastAsia="FZS3K--GBK1-0"/>
          <w:color w:val="231F20"/>
          <w:kern w:val="0"/>
          <w:szCs w:val="21"/>
          <w:lang w:bidi="ar"/>
        </w:rPr>
        <w:t xml:space="preserve"> with high nutritional value can be cultivated with both kinds of diets, different diets have no obvious effect on growth </w:t>
      </w:r>
    </w:p>
    <w:p w14:paraId="4455698A" w14:textId="77777777" w:rsidR="00104A05" w:rsidRPr="00104A05" w:rsidRDefault="00104A05" w:rsidP="00104A05">
      <w:pPr>
        <w:widowControl/>
        <w:autoSpaceDE w:val="0"/>
        <w:autoSpaceDN w:val="0"/>
        <w:ind w:firstLine="420"/>
        <w:rPr>
          <w:kern w:val="0"/>
          <w:szCs w:val="21"/>
          <w:lang w:eastAsia="en-US" w:bidi="en-US"/>
        </w:rPr>
      </w:pPr>
      <w:r w:rsidRPr="00104A05">
        <w:rPr>
          <w:rFonts w:eastAsia="FZS3K--GBK1-0"/>
          <w:color w:val="231F20"/>
          <w:kern w:val="0"/>
          <w:szCs w:val="21"/>
          <w:lang w:bidi="ar"/>
        </w:rPr>
        <w:t xml:space="preserve">and digestive enzyme </w:t>
      </w:r>
      <w:proofErr w:type="spellStart"/>
      <w:r w:rsidRPr="00104A05">
        <w:rPr>
          <w:rFonts w:eastAsia="FZS3K--GBK1-0"/>
          <w:color w:val="231F20"/>
          <w:kern w:val="0"/>
          <w:szCs w:val="21"/>
          <w:lang w:bidi="ar"/>
        </w:rPr>
        <w:t>activitiy</w:t>
      </w:r>
      <w:proofErr w:type="spellEnd"/>
      <w:r w:rsidRPr="00104A05">
        <w:rPr>
          <w:rFonts w:eastAsia="FZS3K--GBK1-0"/>
          <w:color w:val="231F20"/>
          <w:kern w:val="0"/>
          <w:szCs w:val="21"/>
          <w:lang w:bidi="ar"/>
        </w:rPr>
        <w:t xml:space="preserve"> of </w:t>
      </w:r>
      <w:proofErr w:type="spellStart"/>
      <w:r w:rsidRPr="00104A05">
        <w:rPr>
          <w:rFonts w:eastAsia="FZS3K--GBK1-0"/>
          <w:color w:val="231F20"/>
          <w:kern w:val="0"/>
          <w:szCs w:val="21"/>
          <w:lang w:bidi="ar"/>
        </w:rPr>
        <w:t>Siniperca</w:t>
      </w:r>
      <w:proofErr w:type="spellEnd"/>
      <w:r w:rsidRPr="00104A05">
        <w:rPr>
          <w:rFonts w:eastAsia="FZS3K--GBK1-0"/>
          <w:color w:val="231F20"/>
          <w:kern w:val="0"/>
          <w:szCs w:val="21"/>
          <w:lang w:bidi="ar"/>
        </w:rPr>
        <w:t xml:space="preserve"> </w:t>
      </w:r>
      <w:proofErr w:type="spellStart"/>
      <w:r w:rsidRPr="00104A05">
        <w:rPr>
          <w:rFonts w:eastAsia="FZS3K--GBK1-0"/>
          <w:color w:val="231F20"/>
          <w:kern w:val="0"/>
          <w:szCs w:val="21"/>
          <w:lang w:bidi="ar"/>
        </w:rPr>
        <w:t>chuatsi</w:t>
      </w:r>
      <w:proofErr w:type="spellEnd"/>
      <w:r w:rsidRPr="00104A05">
        <w:rPr>
          <w:rFonts w:eastAsia="FZS3K--GBK1-0"/>
          <w:color w:val="231F20"/>
          <w:kern w:val="0"/>
          <w:szCs w:val="21"/>
          <w:lang w:bidi="ar"/>
        </w:rPr>
        <w:t xml:space="preserve">. </w:t>
      </w:r>
    </w:p>
    <w:p w14:paraId="1BBEA2A3" w14:textId="77777777" w:rsidR="00104A05" w:rsidRPr="00104A05" w:rsidRDefault="00104A05" w:rsidP="00104A05">
      <w:pPr>
        <w:widowControl/>
        <w:autoSpaceDE w:val="0"/>
        <w:autoSpaceDN w:val="0"/>
        <w:ind w:firstLine="422"/>
        <w:rPr>
          <w:kern w:val="0"/>
          <w:szCs w:val="21"/>
          <w:lang w:eastAsia="en-US" w:bidi="en-US"/>
        </w:rPr>
      </w:pPr>
      <w:r w:rsidRPr="00104A05">
        <w:rPr>
          <w:rFonts w:eastAsia="NEU-HZ-S92-Regular"/>
          <w:b/>
          <w:bCs/>
          <w:color w:val="231F20"/>
          <w:kern w:val="0"/>
          <w:szCs w:val="21"/>
          <w:lang w:bidi="ar"/>
        </w:rPr>
        <w:t>Key words</w:t>
      </w:r>
      <w:r w:rsidRPr="00104A05">
        <w:rPr>
          <w:rFonts w:eastAsia="NEU-BZ-S92-Regular"/>
          <w:b/>
          <w:bCs/>
          <w:color w:val="231F20"/>
          <w:kern w:val="0"/>
          <w:szCs w:val="21"/>
          <w:lang w:bidi="ar"/>
        </w:rPr>
        <w:t>:</w:t>
      </w:r>
      <w:r w:rsidRPr="00104A05">
        <w:rPr>
          <w:rFonts w:eastAsia="NEU-BZ-S92-Regular"/>
          <w:color w:val="231F20"/>
          <w:kern w:val="0"/>
          <w:szCs w:val="21"/>
          <w:lang w:bidi="ar"/>
        </w:rPr>
        <w:t xml:space="preserve"> </w:t>
      </w:r>
      <w:proofErr w:type="spellStart"/>
      <w:r w:rsidRPr="00104A05">
        <w:rPr>
          <w:rFonts w:eastAsia="FZS3K--GBK1-0"/>
          <w:color w:val="231F20"/>
          <w:kern w:val="0"/>
          <w:szCs w:val="21"/>
          <w:lang w:bidi="ar"/>
        </w:rPr>
        <w:t>Siniperca</w:t>
      </w:r>
      <w:proofErr w:type="spellEnd"/>
      <w:r w:rsidRPr="00104A05">
        <w:rPr>
          <w:rFonts w:eastAsia="FZS3K--GBK1-0"/>
          <w:color w:val="231F20"/>
          <w:kern w:val="0"/>
          <w:szCs w:val="21"/>
          <w:lang w:bidi="ar"/>
        </w:rPr>
        <w:t xml:space="preserve"> </w:t>
      </w:r>
      <w:proofErr w:type="spellStart"/>
      <w:r w:rsidRPr="00104A05">
        <w:rPr>
          <w:rFonts w:eastAsia="FZS3K--GBK1-0"/>
          <w:color w:val="231F20"/>
          <w:kern w:val="0"/>
          <w:szCs w:val="21"/>
          <w:lang w:bidi="ar"/>
        </w:rPr>
        <w:t>chuatsi</w:t>
      </w:r>
      <w:proofErr w:type="spellEnd"/>
      <w:r w:rsidRPr="00104A05">
        <w:rPr>
          <w:rFonts w:eastAsia="FZS3K--GBK1-0"/>
          <w:color w:val="231F20"/>
          <w:kern w:val="0"/>
          <w:szCs w:val="21"/>
          <w:lang w:bidi="ar"/>
        </w:rPr>
        <w:t>; growth performance; feed; muscle nutrient composition; amino acid; digestive enzyme</w:t>
      </w:r>
    </w:p>
    <w:p w14:paraId="343030A9" w14:textId="40378043" w:rsidR="00104A05" w:rsidRPr="00104A05" w:rsidRDefault="00104A05" w:rsidP="00104A05">
      <w:pPr>
        <w:widowControl/>
        <w:autoSpaceDE w:val="0"/>
        <w:autoSpaceDN w:val="0"/>
        <w:spacing w:line="360" w:lineRule="auto"/>
        <w:ind w:firstLineChars="200" w:firstLine="480"/>
        <w:rPr>
          <w:kern w:val="0"/>
          <w:sz w:val="24"/>
          <w:szCs w:val="22"/>
          <w:lang w:bidi="en-US"/>
        </w:rPr>
      </w:pPr>
      <w:r w:rsidRPr="00104A05">
        <w:rPr>
          <w:rFonts w:cs="FZS3K--GBK1-0"/>
          <w:color w:val="231F20"/>
          <w:kern w:val="0"/>
          <w:sz w:val="24"/>
          <w:szCs w:val="20"/>
          <w:lang w:bidi="ar"/>
        </w:rPr>
        <w:lastRenderedPageBreak/>
        <w:t>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 xml:space="preserve"> </w:t>
      </w:r>
      <w:r w:rsidRPr="00104A05">
        <w:rPr>
          <w:rFonts w:cs="FZS3K--GBK1-0"/>
          <w:color w:val="231F20"/>
          <w:kern w:val="0"/>
          <w:sz w:val="24"/>
          <w:szCs w:val="20"/>
          <w:lang w:bidi="ar"/>
        </w:rPr>
        <w:t>（</w:t>
      </w:r>
      <w:proofErr w:type="spellStart"/>
      <w:r w:rsidRPr="00104A05">
        <w:rPr>
          <w:rFonts w:cs="FZS3K--GBK1-0"/>
          <w:i/>
          <w:iCs/>
          <w:color w:val="231F20"/>
          <w:kern w:val="0"/>
          <w:sz w:val="24"/>
          <w:szCs w:val="20"/>
          <w:lang w:bidi="ar"/>
        </w:rPr>
        <w:t>Siniperca</w:t>
      </w:r>
      <w:proofErr w:type="spellEnd"/>
      <w:r w:rsidRPr="00104A05">
        <w:rPr>
          <w:rFonts w:cs="FZS3K--GBK1-0"/>
          <w:i/>
          <w:iCs/>
          <w:color w:val="231F20"/>
          <w:kern w:val="0"/>
          <w:sz w:val="24"/>
          <w:szCs w:val="20"/>
          <w:lang w:bidi="ar"/>
        </w:rPr>
        <w:t xml:space="preserve"> </w:t>
      </w:r>
      <w:proofErr w:type="spellStart"/>
      <w:r w:rsidRPr="00104A05">
        <w:rPr>
          <w:rFonts w:cs="FZS3K--GBK1-0"/>
          <w:i/>
          <w:iCs/>
          <w:color w:val="231F20"/>
          <w:kern w:val="0"/>
          <w:sz w:val="24"/>
          <w:szCs w:val="20"/>
          <w:lang w:bidi="ar"/>
        </w:rPr>
        <w:t>chuatsi</w:t>
      </w:r>
      <w:proofErr w:type="spellEnd"/>
      <w:r w:rsidRPr="00104A05">
        <w:rPr>
          <w:rFonts w:cs="FZS3K--GBK1-0"/>
          <w:color w:val="231F20"/>
          <w:kern w:val="0"/>
          <w:sz w:val="24"/>
          <w:szCs w:val="20"/>
          <w:lang w:bidi="ar"/>
        </w:rPr>
        <w:t>），隶属于鲈形目，暖鲈科，</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属，俗称鳜鱼、桂花鱼等，其肉质细嫩、味道鲜美且营养丰富，具有很高的经济价值，是我国淡水鱼类名贵品种之一。翘嘴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普遍分布于我国各江河湖泊，更多集中分布在长江中下游水域。翘嘴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属于典型凶猛性肉食鱼类，摄食时对饵料表现出极强的选择性，且破膜开口后即食鲜活饵料。在全国范围内，广东省翘嘴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的养殖面积及产量一直稳居第一，近年来长江中部区域发展迅速，养殖模式多以活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池塘养殖为主。但活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养殖存在诸多弊端：第一，生产污染严重，难以持续绿色发展；第二，配套饵料鱼生产供应保障困难，在日常养殖生产中，如不能及时投喂，即会出现互残行为，或鱼体消瘦、体质变弱；第三，活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常携带病原，摄食后极易引起翘嘴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发病，如滥用</w:t>
      </w:r>
      <w:proofErr w:type="gramStart"/>
      <w:r w:rsidRPr="00104A05">
        <w:rPr>
          <w:rFonts w:cs="FZS3K--GBK1-0"/>
          <w:color w:val="231F20"/>
          <w:kern w:val="0"/>
          <w:sz w:val="24"/>
          <w:szCs w:val="20"/>
          <w:lang w:bidi="ar"/>
        </w:rPr>
        <w:t>渔药还有</w:t>
      </w:r>
      <w:proofErr w:type="gramEnd"/>
      <w:r w:rsidRPr="00104A05">
        <w:rPr>
          <w:rFonts w:cs="FZS3K--GBK1-0"/>
          <w:color w:val="231F20"/>
          <w:kern w:val="0"/>
          <w:sz w:val="24"/>
          <w:szCs w:val="20"/>
          <w:lang w:bidi="ar"/>
        </w:rPr>
        <w:t>可能导致商品鱼质量安全等问题</w:t>
      </w:r>
      <w:r w:rsidRPr="00104A05">
        <w:rPr>
          <w:rFonts w:cs="FZS3K--GBK1-0"/>
          <w:color w:val="231F20"/>
          <w:kern w:val="0"/>
          <w:sz w:val="24"/>
          <w:szCs w:val="11"/>
          <w:vertAlign w:val="superscript"/>
          <w:lang w:bidi="ar"/>
        </w:rPr>
        <w:t>[1-2]</w:t>
      </w:r>
      <w:r w:rsidRPr="00104A05">
        <w:rPr>
          <w:rFonts w:cs="FZS3K--GBK1-0"/>
          <w:color w:val="231F20"/>
          <w:kern w:val="0"/>
          <w:sz w:val="24"/>
          <w:szCs w:val="11"/>
          <w:lang w:bidi="ar"/>
        </w:rPr>
        <w:t xml:space="preserve"> </w:t>
      </w:r>
      <w:r w:rsidRPr="00104A05">
        <w:rPr>
          <w:rFonts w:cs="FZS3K--GBK1-0"/>
          <w:color w:val="231F20"/>
          <w:kern w:val="0"/>
          <w:sz w:val="24"/>
          <w:szCs w:val="20"/>
          <w:lang w:bidi="ar"/>
        </w:rPr>
        <w:t>。人工配合饵料养殖翘嘴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是一种环境友好型的养殖方法，自</w:t>
      </w:r>
      <w:r w:rsidRPr="00104A05">
        <w:rPr>
          <w:rFonts w:cs="FZS3K--GBK1-0"/>
          <w:color w:val="231F20"/>
          <w:kern w:val="0"/>
          <w:sz w:val="24"/>
          <w:szCs w:val="20"/>
          <w:lang w:bidi="ar"/>
        </w:rPr>
        <w:t>20</w:t>
      </w:r>
      <w:r w:rsidRPr="00104A05">
        <w:rPr>
          <w:rFonts w:cs="FZS3K--GBK1-0"/>
          <w:color w:val="231F20"/>
          <w:kern w:val="0"/>
          <w:sz w:val="24"/>
          <w:szCs w:val="20"/>
          <w:lang w:bidi="ar"/>
        </w:rPr>
        <w:t>世纪</w:t>
      </w:r>
      <w:r w:rsidRPr="00104A05">
        <w:rPr>
          <w:rFonts w:cs="FZS3K--GBK1-0"/>
          <w:color w:val="231F20"/>
          <w:kern w:val="0"/>
          <w:sz w:val="24"/>
          <w:szCs w:val="20"/>
          <w:lang w:bidi="ar"/>
        </w:rPr>
        <w:t>80</w:t>
      </w:r>
      <w:r w:rsidRPr="00104A05">
        <w:rPr>
          <w:rFonts w:cs="FZS3K--GBK1-0"/>
          <w:color w:val="231F20"/>
          <w:kern w:val="0"/>
          <w:sz w:val="24"/>
          <w:szCs w:val="20"/>
          <w:lang w:bidi="ar"/>
        </w:rPr>
        <w:t>年代以来，很多学者就开始从事翘嘴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饵料养殖的研究，攻克了驯化摄食人工饵料、冰鲜饵料，摄食机制以及饵料营养等方面难题</w:t>
      </w:r>
      <w:r w:rsidRPr="00104A05">
        <w:rPr>
          <w:rFonts w:cs="FZS3K--GBK1-0"/>
          <w:color w:val="231F20"/>
          <w:kern w:val="0"/>
          <w:sz w:val="24"/>
          <w:szCs w:val="11"/>
          <w:vertAlign w:val="superscript"/>
          <w:lang w:bidi="ar"/>
        </w:rPr>
        <w:t>[2-4]</w:t>
      </w:r>
      <w:r w:rsidRPr="00104A05">
        <w:rPr>
          <w:rFonts w:cs="FZS3K--GBK1-0"/>
          <w:color w:val="231F20"/>
          <w:kern w:val="0"/>
          <w:sz w:val="24"/>
          <w:szCs w:val="11"/>
          <w:lang w:bidi="ar"/>
        </w:rPr>
        <w:t xml:space="preserve"> </w:t>
      </w:r>
      <w:r w:rsidRPr="00104A05">
        <w:rPr>
          <w:rFonts w:cs="FZS3K--GBK1-0"/>
          <w:color w:val="231F20"/>
          <w:kern w:val="0"/>
          <w:sz w:val="24"/>
          <w:szCs w:val="20"/>
          <w:lang w:bidi="ar"/>
        </w:rPr>
        <w:t>。</w:t>
      </w:r>
      <w:proofErr w:type="gramStart"/>
      <w:r w:rsidRPr="00104A05">
        <w:rPr>
          <w:rFonts w:cs="FZS3K--GBK1-0"/>
          <w:color w:val="231F20"/>
          <w:kern w:val="0"/>
          <w:sz w:val="24"/>
          <w:szCs w:val="20"/>
          <w:lang w:bidi="ar"/>
        </w:rPr>
        <w:t>牛树辉</w:t>
      </w:r>
      <w:proofErr w:type="gramEnd"/>
      <w:r w:rsidRPr="00104A05">
        <w:rPr>
          <w:rFonts w:cs="FZS3K--GBK1-0"/>
          <w:color w:val="231F20"/>
          <w:kern w:val="0"/>
          <w:sz w:val="24"/>
          <w:szCs w:val="20"/>
          <w:lang w:bidi="ar"/>
        </w:rPr>
        <w:t>等</w:t>
      </w:r>
      <w:r w:rsidRPr="00104A05">
        <w:rPr>
          <w:rFonts w:cs="FZS3K--GBK1-0"/>
          <w:color w:val="231F20"/>
          <w:kern w:val="0"/>
          <w:sz w:val="24"/>
          <w:szCs w:val="11"/>
          <w:vertAlign w:val="superscript"/>
          <w:lang w:bidi="ar"/>
        </w:rPr>
        <w:t>[5]</w:t>
      </w:r>
      <w:r w:rsidRPr="00104A05">
        <w:rPr>
          <w:rFonts w:cs="FZS3K--GBK1-0"/>
          <w:color w:val="231F20"/>
          <w:kern w:val="0"/>
          <w:sz w:val="24"/>
          <w:szCs w:val="11"/>
          <w:lang w:bidi="ar"/>
        </w:rPr>
        <w:t xml:space="preserve"> </w:t>
      </w:r>
      <w:r w:rsidRPr="00104A05">
        <w:rPr>
          <w:rFonts w:cs="FZS3K--GBK1-0"/>
          <w:color w:val="231F20"/>
          <w:kern w:val="0"/>
          <w:sz w:val="24"/>
          <w:szCs w:val="20"/>
          <w:lang w:bidi="ar"/>
        </w:rPr>
        <w:t>研究表明，翘嘴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摄食人工饵料的脂肪酸含量极显著高于鲜活饵料组，且肌肉硬度、咀嚼性、胶黏性也极显著优于鲜活饵料组。陈晓红等</w:t>
      </w:r>
      <w:r w:rsidRPr="00104A05">
        <w:rPr>
          <w:rFonts w:cs="FZS3K--GBK1-0"/>
          <w:color w:val="231F20"/>
          <w:kern w:val="0"/>
          <w:sz w:val="24"/>
          <w:szCs w:val="11"/>
          <w:vertAlign w:val="superscript"/>
          <w:lang w:bidi="ar"/>
        </w:rPr>
        <w:t>[6]</w:t>
      </w:r>
      <w:r w:rsidRPr="00104A05">
        <w:rPr>
          <w:rFonts w:cs="FZS3K--GBK1-0"/>
          <w:color w:val="231F20"/>
          <w:kern w:val="0"/>
          <w:sz w:val="24"/>
          <w:szCs w:val="11"/>
          <w:lang w:bidi="ar"/>
        </w:rPr>
        <w:t xml:space="preserve"> </w:t>
      </w:r>
      <w:r w:rsidRPr="00104A05">
        <w:rPr>
          <w:rFonts w:cs="FZS3K--GBK1-0"/>
          <w:color w:val="231F20"/>
          <w:kern w:val="0"/>
          <w:sz w:val="24"/>
          <w:szCs w:val="20"/>
          <w:lang w:bidi="ar"/>
        </w:rPr>
        <w:t>研究发现，驯化养殖翘嘴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饵料系数可低至</w:t>
      </w:r>
      <w:r w:rsidRPr="00104A05">
        <w:rPr>
          <w:rFonts w:cs="FZS3K--GBK1-0"/>
          <w:color w:val="231F20"/>
          <w:kern w:val="0"/>
          <w:sz w:val="24"/>
          <w:szCs w:val="20"/>
          <w:lang w:bidi="ar"/>
        </w:rPr>
        <w:t>1.0~1.1</w:t>
      </w:r>
      <w:r w:rsidRPr="00104A05">
        <w:rPr>
          <w:rFonts w:cs="FZS3K--GBK1-0"/>
          <w:color w:val="231F20"/>
          <w:kern w:val="0"/>
          <w:sz w:val="24"/>
          <w:szCs w:val="20"/>
          <w:lang w:bidi="ar"/>
        </w:rPr>
        <w:t>，饵料的成本仅为活饵料成本的</w:t>
      </w:r>
      <w:r w:rsidRPr="00104A05">
        <w:rPr>
          <w:rFonts w:cs="FZS3K--GBK1-0"/>
          <w:color w:val="231F20"/>
          <w:kern w:val="0"/>
          <w:sz w:val="24"/>
          <w:szCs w:val="20"/>
          <w:lang w:bidi="ar"/>
        </w:rPr>
        <w:t>1/4</w:t>
      </w:r>
      <w:r w:rsidRPr="00104A05">
        <w:rPr>
          <w:rFonts w:cs="FZS3K--GBK1-0"/>
          <w:color w:val="231F20"/>
          <w:kern w:val="0"/>
          <w:sz w:val="24"/>
          <w:szCs w:val="20"/>
          <w:lang w:bidi="ar"/>
        </w:rPr>
        <w:t>。</w:t>
      </w:r>
    </w:p>
    <w:p w14:paraId="37C780D6" w14:textId="77777777" w:rsidR="00104A05" w:rsidRDefault="00104A05" w:rsidP="00104A05">
      <w:pPr>
        <w:widowControl/>
        <w:autoSpaceDE w:val="0"/>
        <w:autoSpaceDN w:val="0"/>
        <w:spacing w:line="360" w:lineRule="auto"/>
        <w:ind w:firstLineChars="200" w:firstLine="480"/>
        <w:rPr>
          <w:rFonts w:cs="FZS3K--GBK1-0"/>
          <w:color w:val="231F20"/>
          <w:kern w:val="0"/>
          <w:sz w:val="24"/>
          <w:szCs w:val="20"/>
          <w:lang w:bidi="ar"/>
        </w:rPr>
      </w:pPr>
      <w:r w:rsidRPr="00104A05">
        <w:rPr>
          <w:rFonts w:cs="FZS3K--GBK1-0"/>
          <w:color w:val="231F20"/>
          <w:kern w:val="0"/>
          <w:sz w:val="24"/>
          <w:szCs w:val="20"/>
          <w:lang w:bidi="ar"/>
        </w:rPr>
        <w:t>近些年，翘嘴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饵料质量不稳定在一定程度上制约了</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养殖模式的发展</w:t>
      </w:r>
      <w:r w:rsidRPr="00104A05">
        <w:rPr>
          <w:rFonts w:cs="FZS3K--GBK1-0"/>
          <w:color w:val="231F20"/>
          <w:kern w:val="0"/>
          <w:sz w:val="24"/>
          <w:szCs w:val="11"/>
          <w:vertAlign w:val="superscript"/>
          <w:lang w:bidi="ar"/>
        </w:rPr>
        <w:t>[7]</w:t>
      </w:r>
      <w:r w:rsidRPr="00104A05">
        <w:rPr>
          <w:rFonts w:cs="FZS3K--GBK1-0"/>
          <w:color w:val="231F20"/>
          <w:kern w:val="0"/>
          <w:sz w:val="24"/>
          <w:szCs w:val="11"/>
          <w:lang w:bidi="ar"/>
        </w:rPr>
        <w:t xml:space="preserve"> </w:t>
      </w:r>
      <w:r w:rsidRPr="00104A05">
        <w:rPr>
          <w:rFonts w:cs="FZS3K--GBK1-0"/>
          <w:color w:val="231F20"/>
          <w:kern w:val="0"/>
          <w:sz w:val="24"/>
          <w:szCs w:val="20"/>
          <w:lang w:bidi="ar"/>
        </w:rPr>
        <w:t>。现阶段针对翘嘴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驯化投喂、繁育养殖、水质调控等技术方面的研究很多，但投喂不同种饵料养殖后，鱼肉营养以及不同器官消化酶活性等问题依然有待研究。本研究旨在分析人工配合饵料和鲜活饵料养殖对翘嘴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肌肉营养及消化酶活性的影响，以期为翘嘴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绿色健康养殖及配合饵料配方优化提供参考。</w:t>
      </w:r>
      <w:r w:rsidRPr="00104A05">
        <w:rPr>
          <w:rFonts w:cs="FZS3K--GBK1-0"/>
          <w:color w:val="231F20"/>
          <w:kern w:val="0"/>
          <w:sz w:val="24"/>
          <w:szCs w:val="20"/>
          <w:lang w:bidi="ar"/>
        </w:rPr>
        <w:t xml:space="preserve"> </w:t>
      </w:r>
    </w:p>
    <w:p w14:paraId="7BA6697B" w14:textId="77777777" w:rsidR="00104A05" w:rsidRPr="00104A05" w:rsidRDefault="00104A05" w:rsidP="00104A05">
      <w:pPr>
        <w:widowControl/>
        <w:autoSpaceDE w:val="0"/>
        <w:autoSpaceDN w:val="0"/>
        <w:spacing w:line="360" w:lineRule="auto"/>
        <w:rPr>
          <w:kern w:val="0"/>
          <w:sz w:val="24"/>
          <w:szCs w:val="22"/>
          <w:lang w:bidi="en-US"/>
        </w:rPr>
      </w:pPr>
      <w:r w:rsidRPr="00104A05">
        <w:rPr>
          <w:rFonts w:cs="NEU-FZ-S92-Regular"/>
          <w:color w:val="231F20"/>
          <w:kern w:val="0"/>
          <w:sz w:val="24"/>
          <w:szCs w:val="20"/>
          <w:lang w:bidi="ar"/>
        </w:rPr>
        <w:t>1</w:t>
      </w:r>
      <w:r w:rsidRPr="00104A05">
        <w:rPr>
          <w:rFonts w:cs="FZHTK--GBK1-0"/>
          <w:color w:val="231F20"/>
          <w:kern w:val="0"/>
          <w:sz w:val="24"/>
          <w:szCs w:val="20"/>
          <w:lang w:bidi="ar"/>
        </w:rPr>
        <w:t xml:space="preserve"> </w:t>
      </w:r>
      <w:r w:rsidRPr="00104A05">
        <w:rPr>
          <w:rFonts w:cs="FZHTK--GBK1-0" w:hint="eastAsia"/>
          <w:color w:val="231F20"/>
          <w:kern w:val="0"/>
          <w:sz w:val="24"/>
          <w:szCs w:val="20"/>
          <w:lang w:bidi="ar"/>
        </w:rPr>
        <w:t xml:space="preserve"> </w:t>
      </w:r>
      <w:r w:rsidRPr="00104A05">
        <w:rPr>
          <w:rFonts w:cs="FZHTK--GBK1-0"/>
          <w:color w:val="231F20"/>
          <w:kern w:val="0"/>
          <w:sz w:val="24"/>
          <w:szCs w:val="20"/>
          <w:lang w:bidi="ar"/>
        </w:rPr>
        <w:t>材料与方法</w:t>
      </w:r>
      <w:r w:rsidRPr="00104A05">
        <w:rPr>
          <w:rFonts w:cs="FZHTK--GBK1-0"/>
          <w:color w:val="231F20"/>
          <w:kern w:val="0"/>
          <w:sz w:val="24"/>
          <w:szCs w:val="20"/>
          <w:lang w:bidi="ar"/>
        </w:rPr>
        <w:t xml:space="preserve"> </w:t>
      </w:r>
    </w:p>
    <w:p w14:paraId="3A29886C" w14:textId="77777777" w:rsidR="00104A05" w:rsidRPr="00104A05" w:rsidRDefault="00104A05" w:rsidP="00104A05">
      <w:pPr>
        <w:widowControl/>
        <w:autoSpaceDE w:val="0"/>
        <w:autoSpaceDN w:val="0"/>
        <w:spacing w:line="360" w:lineRule="auto"/>
        <w:rPr>
          <w:kern w:val="0"/>
          <w:sz w:val="24"/>
          <w:szCs w:val="22"/>
          <w:lang w:bidi="en-US"/>
        </w:rPr>
      </w:pPr>
      <w:r w:rsidRPr="00104A05">
        <w:rPr>
          <w:rFonts w:cs="FZS3K--GBK1-0"/>
          <w:color w:val="231F20"/>
          <w:kern w:val="0"/>
          <w:sz w:val="24"/>
          <w:szCs w:val="20"/>
          <w:lang w:bidi="ar"/>
        </w:rPr>
        <w:t>1.1</w:t>
      </w:r>
      <w:r w:rsidRPr="00104A05">
        <w:rPr>
          <w:rFonts w:cs="FZS3K--GBK1-0" w:hint="eastAsia"/>
          <w:color w:val="231F20"/>
          <w:kern w:val="0"/>
          <w:sz w:val="24"/>
          <w:szCs w:val="20"/>
          <w:lang w:bidi="ar"/>
        </w:rPr>
        <w:t xml:space="preserve"> </w:t>
      </w:r>
      <w:r w:rsidRPr="00104A05">
        <w:rPr>
          <w:rFonts w:cs="FZS3K--GBK1-0"/>
          <w:color w:val="231F20"/>
          <w:kern w:val="0"/>
          <w:sz w:val="24"/>
          <w:szCs w:val="20"/>
          <w:lang w:bidi="ar"/>
        </w:rPr>
        <w:t xml:space="preserve"> </w:t>
      </w:r>
      <w:r w:rsidRPr="00104A05">
        <w:rPr>
          <w:rFonts w:cs="FZS3K--GBK1-0"/>
          <w:color w:val="231F20"/>
          <w:kern w:val="0"/>
          <w:sz w:val="24"/>
          <w:szCs w:val="20"/>
          <w:lang w:bidi="ar"/>
        </w:rPr>
        <w:t>试验设计及养殖管理</w:t>
      </w:r>
      <w:r w:rsidRPr="00104A05">
        <w:rPr>
          <w:rFonts w:cs="FZS3K--GBK1-0"/>
          <w:color w:val="231F20"/>
          <w:kern w:val="0"/>
          <w:sz w:val="24"/>
          <w:szCs w:val="20"/>
          <w:lang w:bidi="ar"/>
        </w:rPr>
        <w:t xml:space="preserve"> </w:t>
      </w:r>
    </w:p>
    <w:p w14:paraId="66637112" w14:textId="3A0A69E4" w:rsidR="00104A05" w:rsidRPr="00104A05" w:rsidRDefault="00104A05" w:rsidP="00104A05">
      <w:pPr>
        <w:widowControl/>
        <w:autoSpaceDE w:val="0"/>
        <w:autoSpaceDN w:val="0"/>
        <w:spacing w:line="360" w:lineRule="auto"/>
        <w:ind w:firstLineChars="200" w:firstLine="480"/>
        <w:rPr>
          <w:kern w:val="0"/>
          <w:sz w:val="24"/>
          <w:szCs w:val="22"/>
          <w:lang w:bidi="en-US"/>
        </w:rPr>
      </w:pPr>
      <w:r w:rsidRPr="00104A05">
        <w:rPr>
          <w:rFonts w:cs="FZS3K--GBK1-0"/>
          <w:color w:val="231F20"/>
          <w:kern w:val="0"/>
          <w:sz w:val="24"/>
          <w:szCs w:val="20"/>
          <w:lang w:bidi="ar"/>
        </w:rPr>
        <w:t>试验选择平均体重</w:t>
      </w:r>
      <w:r w:rsidRPr="00104A05">
        <w:rPr>
          <w:rFonts w:cs="FZS3K--GBK1-0"/>
          <w:color w:val="231F20"/>
          <w:kern w:val="0"/>
          <w:sz w:val="24"/>
          <w:szCs w:val="20"/>
          <w:lang w:bidi="ar"/>
        </w:rPr>
        <w:t xml:space="preserve"> 42.90 g </w:t>
      </w:r>
      <w:r w:rsidRPr="00104A05">
        <w:rPr>
          <w:rFonts w:cs="FZS3K--GBK1-0"/>
          <w:color w:val="231F20"/>
          <w:kern w:val="0"/>
          <w:sz w:val="24"/>
          <w:szCs w:val="20"/>
          <w:lang w:bidi="ar"/>
        </w:rPr>
        <w:t>的翘嘴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 xml:space="preserve"> 6 000 </w:t>
      </w:r>
      <w:r w:rsidRPr="00104A05">
        <w:rPr>
          <w:rFonts w:cs="FZS3K--GBK1-0"/>
          <w:color w:val="231F20"/>
          <w:kern w:val="0"/>
          <w:sz w:val="24"/>
          <w:szCs w:val="20"/>
          <w:lang w:bidi="ar"/>
        </w:rPr>
        <w:t>尾，随机分成</w:t>
      </w:r>
      <w:r w:rsidRPr="00104A05">
        <w:rPr>
          <w:rFonts w:cs="FZS3K--GBK1-0"/>
          <w:color w:val="231F20"/>
          <w:kern w:val="0"/>
          <w:sz w:val="24"/>
          <w:szCs w:val="20"/>
          <w:lang w:bidi="ar"/>
        </w:rPr>
        <w:t xml:space="preserve"> 2 </w:t>
      </w:r>
      <w:r w:rsidRPr="00104A05">
        <w:rPr>
          <w:rFonts w:cs="FZS3K--GBK1-0"/>
          <w:color w:val="231F20"/>
          <w:kern w:val="0"/>
          <w:sz w:val="24"/>
          <w:szCs w:val="20"/>
          <w:lang w:bidi="ar"/>
        </w:rPr>
        <w:t>组，每组</w:t>
      </w:r>
      <w:r w:rsidRPr="00104A05">
        <w:rPr>
          <w:rFonts w:cs="FZS3K--GBK1-0"/>
          <w:color w:val="231F20"/>
          <w:kern w:val="0"/>
          <w:sz w:val="24"/>
          <w:szCs w:val="20"/>
          <w:lang w:bidi="ar"/>
        </w:rPr>
        <w:t xml:space="preserve"> 3 </w:t>
      </w:r>
      <w:proofErr w:type="gramStart"/>
      <w:r w:rsidRPr="00104A05">
        <w:rPr>
          <w:rFonts w:cs="FZS3K--GBK1-0"/>
          <w:color w:val="231F20"/>
          <w:kern w:val="0"/>
          <w:sz w:val="24"/>
          <w:szCs w:val="20"/>
          <w:lang w:bidi="ar"/>
        </w:rPr>
        <w:t>个</w:t>
      </w:r>
      <w:proofErr w:type="gramEnd"/>
      <w:r w:rsidRPr="00104A05">
        <w:rPr>
          <w:rFonts w:cs="FZS3K--GBK1-0"/>
          <w:color w:val="231F20"/>
          <w:kern w:val="0"/>
          <w:sz w:val="24"/>
          <w:szCs w:val="20"/>
          <w:lang w:bidi="ar"/>
        </w:rPr>
        <w:t>重复，每个重复</w:t>
      </w:r>
      <w:r w:rsidRPr="00104A05">
        <w:rPr>
          <w:rFonts w:cs="FZS3K--GBK1-0"/>
          <w:color w:val="231F20"/>
          <w:kern w:val="0"/>
          <w:sz w:val="24"/>
          <w:szCs w:val="20"/>
          <w:lang w:bidi="ar"/>
        </w:rPr>
        <w:t xml:space="preserve"> 1 000 </w:t>
      </w:r>
      <w:r w:rsidRPr="00104A05">
        <w:rPr>
          <w:rFonts w:cs="FZS3K--GBK1-0"/>
          <w:color w:val="231F20"/>
          <w:kern w:val="0"/>
          <w:sz w:val="24"/>
          <w:szCs w:val="20"/>
          <w:lang w:bidi="ar"/>
        </w:rPr>
        <w:t>尾，饲养于</w:t>
      </w:r>
      <w:r w:rsidRPr="00104A05">
        <w:rPr>
          <w:rFonts w:cs="FZS3K--GBK1-0"/>
          <w:color w:val="231F20"/>
          <w:kern w:val="0"/>
          <w:sz w:val="24"/>
          <w:szCs w:val="20"/>
          <w:lang w:bidi="ar"/>
        </w:rPr>
        <w:t xml:space="preserve"> 6 </w:t>
      </w:r>
      <w:proofErr w:type="gramStart"/>
      <w:r w:rsidRPr="00104A05">
        <w:rPr>
          <w:rFonts w:cs="FZS3K--GBK1-0"/>
          <w:color w:val="231F20"/>
          <w:kern w:val="0"/>
          <w:sz w:val="24"/>
          <w:szCs w:val="20"/>
          <w:lang w:bidi="ar"/>
        </w:rPr>
        <w:t>个</w:t>
      </w:r>
      <w:proofErr w:type="gramEnd"/>
      <w:r w:rsidRPr="00104A05">
        <w:rPr>
          <w:rFonts w:cs="FZS3K--GBK1-0"/>
          <w:color w:val="231F20"/>
          <w:kern w:val="0"/>
          <w:sz w:val="24"/>
          <w:szCs w:val="20"/>
          <w:lang w:bidi="ar"/>
        </w:rPr>
        <w:t xml:space="preserve"> 6 m×6 m</w:t>
      </w:r>
      <w:r w:rsidRPr="00104A05">
        <w:rPr>
          <w:rFonts w:cs="FZS3K--GBK1-0"/>
          <w:color w:val="231F20"/>
          <w:kern w:val="0"/>
          <w:sz w:val="24"/>
          <w:szCs w:val="20"/>
          <w:lang w:bidi="ar"/>
        </w:rPr>
        <w:t>、水深</w:t>
      </w:r>
      <w:r w:rsidRPr="00104A05">
        <w:rPr>
          <w:rFonts w:cs="FZS3K--GBK1-0"/>
          <w:color w:val="231F20"/>
          <w:kern w:val="0"/>
          <w:sz w:val="24"/>
          <w:szCs w:val="20"/>
          <w:lang w:bidi="ar"/>
        </w:rPr>
        <w:t xml:space="preserve"> 2 m </w:t>
      </w:r>
      <w:r w:rsidRPr="00104A05">
        <w:rPr>
          <w:rFonts w:cs="FZS3K--GBK1-0"/>
          <w:color w:val="231F20"/>
          <w:kern w:val="0"/>
          <w:sz w:val="24"/>
          <w:szCs w:val="20"/>
          <w:lang w:bidi="ar"/>
        </w:rPr>
        <w:t>的土池浮桥网箱中，每个网箱</w:t>
      </w:r>
      <w:r w:rsidRPr="00104A05">
        <w:rPr>
          <w:rFonts w:cs="FZS3K--GBK1-0"/>
          <w:color w:val="231F20"/>
          <w:kern w:val="0"/>
          <w:sz w:val="24"/>
          <w:szCs w:val="20"/>
          <w:lang w:bidi="ar"/>
        </w:rPr>
        <w:t xml:space="preserve"> 1 000</w:t>
      </w:r>
      <w:r w:rsidRPr="00104A05">
        <w:rPr>
          <w:rFonts w:cs="FZS3K--GBK1-0"/>
          <w:color w:val="231F20"/>
          <w:kern w:val="0"/>
          <w:sz w:val="24"/>
          <w:szCs w:val="20"/>
          <w:lang w:bidi="ar"/>
        </w:rPr>
        <w:t>尾。分别投喂人工配合饵料和鲜活饵料。人工配合饵料选取商品鳜鱼饵料</w:t>
      </w:r>
      <w:r w:rsidRPr="00104A05">
        <w:rPr>
          <w:rFonts w:cs="FZS3K--GBK1-0"/>
          <w:color w:val="231F20"/>
          <w:kern w:val="0"/>
          <w:sz w:val="24"/>
          <w:szCs w:val="20"/>
          <w:lang w:bidi="ar"/>
        </w:rPr>
        <w:t xml:space="preserve"> </w:t>
      </w:r>
      <w:r w:rsidRPr="00104A05">
        <w:rPr>
          <w:rFonts w:cs="FZS3K--GBK1-0"/>
          <w:color w:val="231F20"/>
          <w:kern w:val="0"/>
          <w:sz w:val="24"/>
          <w:szCs w:val="20"/>
          <w:lang w:bidi="ar"/>
        </w:rPr>
        <w:t>（佛山市南海区杰大饲料有限公司），主要营养成分为：粗蛋白</w:t>
      </w:r>
      <w:r w:rsidRPr="00104A05">
        <w:rPr>
          <w:rFonts w:cs="NEU-BZ-S92-Regular"/>
          <w:color w:val="231F20"/>
          <w:kern w:val="0"/>
          <w:sz w:val="24"/>
          <w:szCs w:val="20"/>
          <w:lang w:bidi="ar"/>
        </w:rPr>
        <w:t>≥</w:t>
      </w:r>
      <w:r w:rsidRPr="00104A05">
        <w:rPr>
          <w:rFonts w:cs="FZS3K--GBK1-0"/>
          <w:color w:val="231F20"/>
          <w:kern w:val="0"/>
          <w:sz w:val="24"/>
          <w:szCs w:val="20"/>
          <w:lang w:bidi="ar"/>
        </w:rPr>
        <w:t>46%</w:t>
      </w:r>
      <w:r w:rsidRPr="00104A05">
        <w:rPr>
          <w:rFonts w:cs="FZS3K--GBK1-0"/>
          <w:color w:val="231F20"/>
          <w:kern w:val="0"/>
          <w:sz w:val="24"/>
          <w:szCs w:val="20"/>
          <w:lang w:bidi="ar"/>
        </w:rPr>
        <w:t>、粗脂肪</w:t>
      </w:r>
      <w:r w:rsidRPr="00104A05">
        <w:rPr>
          <w:rFonts w:cs="NEU-BZ-S92-Regular"/>
          <w:color w:val="231F20"/>
          <w:kern w:val="0"/>
          <w:sz w:val="24"/>
          <w:szCs w:val="20"/>
          <w:lang w:bidi="ar"/>
        </w:rPr>
        <w:t>≥</w:t>
      </w:r>
      <w:r w:rsidRPr="00104A05">
        <w:rPr>
          <w:rFonts w:cs="FZS3K--GBK1-0"/>
          <w:color w:val="231F20"/>
          <w:kern w:val="0"/>
          <w:sz w:val="24"/>
          <w:szCs w:val="20"/>
          <w:lang w:bidi="ar"/>
        </w:rPr>
        <w:t>5.0%</w:t>
      </w:r>
      <w:r w:rsidRPr="00104A05">
        <w:rPr>
          <w:rFonts w:cs="FZS3K--GBK1-0"/>
          <w:color w:val="231F20"/>
          <w:kern w:val="0"/>
          <w:sz w:val="24"/>
          <w:szCs w:val="20"/>
          <w:lang w:bidi="ar"/>
        </w:rPr>
        <w:t>、粗纤维</w:t>
      </w:r>
      <w:r w:rsidRPr="00104A05">
        <w:rPr>
          <w:rFonts w:cs="NEU-BZ-S92-Regular"/>
          <w:color w:val="231F20"/>
          <w:kern w:val="0"/>
          <w:sz w:val="24"/>
          <w:szCs w:val="20"/>
          <w:lang w:bidi="ar"/>
        </w:rPr>
        <w:t>≤</w:t>
      </w:r>
      <w:r w:rsidRPr="00104A05">
        <w:rPr>
          <w:rFonts w:cs="FZS3K--GBK1-0"/>
          <w:color w:val="231F20"/>
          <w:kern w:val="0"/>
          <w:sz w:val="24"/>
          <w:szCs w:val="20"/>
          <w:lang w:bidi="ar"/>
        </w:rPr>
        <w:t>6.0%</w:t>
      </w:r>
      <w:r w:rsidRPr="00104A05">
        <w:rPr>
          <w:rFonts w:cs="FZS3K--GBK1-0"/>
          <w:color w:val="231F20"/>
          <w:kern w:val="0"/>
          <w:sz w:val="24"/>
          <w:szCs w:val="20"/>
          <w:lang w:bidi="ar"/>
        </w:rPr>
        <w:t>、粗灰分</w:t>
      </w:r>
      <w:r w:rsidRPr="00104A05">
        <w:rPr>
          <w:rFonts w:cs="NEU-BZ-S92-Regular"/>
          <w:color w:val="231F20"/>
          <w:kern w:val="0"/>
          <w:sz w:val="24"/>
          <w:szCs w:val="20"/>
          <w:lang w:bidi="ar"/>
        </w:rPr>
        <w:t>≤</w:t>
      </w:r>
      <w:r w:rsidRPr="00104A05">
        <w:rPr>
          <w:rFonts w:cs="FZS3K--GBK1-0"/>
          <w:color w:val="231F20"/>
          <w:kern w:val="0"/>
          <w:sz w:val="24"/>
          <w:szCs w:val="20"/>
          <w:lang w:bidi="ar"/>
        </w:rPr>
        <w:t>24%</w:t>
      </w:r>
      <w:r w:rsidRPr="00104A05">
        <w:rPr>
          <w:rFonts w:cs="FZS3K--GBK1-0"/>
          <w:color w:val="231F20"/>
          <w:kern w:val="0"/>
          <w:sz w:val="24"/>
          <w:szCs w:val="20"/>
          <w:lang w:bidi="ar"/>
        </w:rPr>
        <w:t>、总磷</w:t>
      </w:r>
      <w:r w:rsidRPr="00104A05">
        <w:rPr>
          <w:rFonts w:cs="NEU-BZ-S92-Regular"/>
          <w:color w:val="231F20"/>
          <w:kern w:val="0"/>
          <w:sz w:val="24"/>
          <w:szCs w:val="20"/>
          <w:lang w:bidi="ar"/>
        </w:rPr>
        <w:t>≥</w:t>
      </w:r>
      <w:r w:rsidRPr="00104A05">
        <w:rPr>
          <w:rFonts w:cs="FZS3K--GBK1-0"/>
          <w:color w:val="231F20"/>
          <w:kern w:val="0"/>
          <w:sz w:val="24"/>
          <w:szCs w:val="20"/>
          <w:lang w:bidi="ar"/>
        </w:rPr>
        <w:t>1.0%</w:t>
      </w:r>
      <w:r w:rsidRPr="00104A05">
        <w:rPr>
          <w:rFonts w:cs="FZS3K--GBK1-0"/>
          <w:color w:val="231F20"/>
          <w:kern w:val="0"/>
          <w:sz w:val="24"/>
          <w:szCs w:val="20"/>
          <w:lang w:bidi="ar"/>
        </w:rPr>
        <w:t>、赖氨酸</w:t>
      </w:r>
      <w:r w:rsidRPr="00104A05">
        <w:rPr>
          <w:rFonts w:cs="NEU-BZ-S92-Regular"/>
          <w:color w:val="231F20"/>
          <w:kern w:val="0"/>
          <w:sz w:val="24"/>
          <w:szCs w:val="20"/>
          <w:lang w:bidi="ar"/>
        </w:rPr>
        <w:t xml:space="preserve">≤ </w:t>
      </w:r>
      <w:r w:rsidRPr="00104A05">
        <w:rPr>
          <w:rFonts w:cs="FZS3K--GBK1-0"/>
          <w:color w:val="231F20"/>
          <w:kern w:val="0"/>
          <w:sz w:val="24"/>
          <w:szCs w:val="20"/>
          <w:lang w:bidi="ar"/>
        </w:rPr>
        <w:t>2.5%</w:t>
      </w:r>
      <w:r w:rsidRPr="00104A05">
        <w:rPr>
          <w:rFonts w:cs="FZS3K--GBK1-0"/>
          <w:color w:val="231F20"/>
          <w:kern w:val="0"/>
          <w:sz w:val="24"/>
          <w:szCs w:val="20"/>
          <w:lang w:bidi="ar"/>
        </w:rPr>
        <w:t>、水分</w:t>
      </w:r>
      <w:r w:rsidRPr="00104A05">
        <w:rPr>
          <w:rFonts w:cs="NEU-BZ-S92-Regular"/>
          <w:color w:val="231F20"/>
          <w:kern w:val="0"/>
          <w:sz w:val="24"/>
          <w:szCs w:val="20"/>
          <w:lang w:bidi="ar"/>
        </w:rPr>
        <w:t>≤</w:t>
      </w:r>
      <w:r w:rsidRPr="00104A05">
        <w:rPr>
          <w:rFonts w:cs="FZS3K--GBK1-0"/>
          <w:color w:val="231F20"/>
          <w:kern w:val="0"/>
          <w:sz w:val="24"/>
          <w:szCs w:val="20"/>
          <w:lang w:bidi="ar"/>
        </w:rPr>
        <w:t>12%</w:t>
      </w:r>
      <w:r w:rsidRPr="00104A05">
        <w:rPr>
          <w:rFonts w:cs="FZS3K--GBK1-0"/>
          <w:color w:val="231F20"/>
          <w:kern w:val="0"/>
          <w:sz w:val="24"/>
          <w:szCs w:val="20"/>
          <w:lang w:bidi="ar"/>
        </w:rPr>
        <w:t>。活饵料主要由适口</w:t>
      </w:r>
      <w:proofErr w:type="gramStart"/>
      <w:r w:rsidRPr="00104A05">
        <w:rPr>
          <w:rFonts w:cs="FZS3K--GBK1-0"/>
          <w:color w:val="231F20"/>
          <w:kern w:val="0"/>
          <w:sz w:val="24"/>
          <w:szCs w:val="20"/>
          <w:lang w:bidi="ar"/>
        </w:rPr>
        <w:t>鲤</w:t>
      </w:r>
      <w:proofErr w:type="gramEnd"/>
      <w:r w:rsidRPr="00104A05">
        <w:rPr>
          <w:rFonts w:cs="FZS3K--GBK1-0"/>
          <w:color w:val="231F20"/>
          <w:kern w:val="0"/>
          <w:sz w:val="24"/>
          <w:szCs w:val="20"/>
          <w:lang w:bidi="ar"/>
        </w:rPr>
        <w:t>鲫鱼、草金鱼、麦穗鱼等鲜活杂鱼组成。</w:t>
      </w:r>
    </w:p>
    <w:p w14:paraId="0FF5B794" w14:textId="1DE98255" w:rsidR="00104A05" w:rsidRPr="00104A05" w:rsidRDefault="00104A05" w:rsidP="00104A05">
      <w:pPr>
        <w:widowControl/>
        <w:autoSpaceDE w:val="0"/>
        <w:autoSpaceDN w:val="0"/>
        <w:spacing w:line="360" w:lineRule="auto"/>
        <w:ind w:firstLineChars="200" w:firstLine="480"/>
        <w:rPr>
          <w:kern w:val="0"/>
          <w:sz w:val="24"/>
          <w:szCs w:val="22"/>
          <w:lang w:bidi="en-US"/>
        </w:rPr>
      </w:pPr>
      <w:r w:rsidRPr="00104A05">
        <w:rPr>
          <w:rFonts w:cs="FZS3K--GBK1-0"/>
          <w:color w:val="231F20"/>
          <w:kern w:val="0"/>
          <w:sz w:val="24"/>
          <w:szCs w:val="20"/>
          <w:lang w:bidi="ar"/>
        </w:rPr>
        <w:t>浮桥系统配备充气气泵、水车增氧机、水流刺激管道等。翘嘴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每日投喂</w:t>
      </w:r>
      <w:r w:rsidRPr="00104A05">
        <w:rPr>
          <w:rFonts w:cs="FZS3K--GBK1-0"/>
          <w:color w:val="231F20"/>
          <w:kern w:val="0"/>
          <w:sz w:val="24"/>
          <w:szCs w:val="20"/>
          <w:lang w:bidi="ar"/>
        </w:rPr>
        <w:t>2</w:t>
      </w:r>
      <w:r w:rsidRPr="00104A05">
        <w:rPr>
          <w:rFonts w:cs="FZS3K--GBK1-0"/>
          <w:color w:val="231F20"/>
          <w:kern w:val="0"/>
          <w:sz w:val="24"/>
          <w:szCs w:val="20"/>
          <w:lang w:bidi="ar"/>
        </w:rPr>
        <w:t>次，投喂前鲜活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进行消毒处理，前期投喂比例约</w:t>
      </w:r>
      <w:r w:rsidRPr="00104A05">
        <w:rPr>
          <w:rFonts w:cs="FZS3K--GBK1-0"/>
          <w:color w:val="231F20"/>
          <w:kern w:val="0"/>
          <w:sz w:val="24"/>
          <w:szCs w:val="20"/>
          <w:lang w:bidi="ar"/>
        </w:rPr>
        <w:t>1</w:t>
      </w:r>
      <w:r w:rsidRPr="00104A05">
        <w:rPr>
          <w:rFonts w:ascii="宋体" w:hAnsi="宋体" w:cs="宋体" w:hint="eastAsia"/>
          <w:color w:val="231F20"/>
          <w:kern w:val="0"/>
          <w:sz w:val="24"/>
          <w:szCs w:val="20"/>
          <w:lang w:bidi="ar"/>
        </w:rPr>
        <w:t>∶</w:t>
      </w:r>
      <w:r w:rsidRPr="00104A05">
        <w:rPr>
          <w:rFonts w:cs="FZS3K--GBK1-0"/>
          <w:color w:val="231F20"/>
          <w:kern w:val="0"/>
          <w:sz w:val="24"/>
          <w:szCs w:val="20"/>
          <w:lang w:bidi="ar"/>
        </w:rPr>
        <w:t>5</w:t>
      </w:r>
      <w:r w:rsidRPr="00104A05">
        <w:rPr>
          <w:rFonts w:cs="FZS3K--GBK1-0"/>
          <w:color w:val="231F20"/>
          <w:kern w:val="0"/>
          <w:sz w:val="24"/>
          <w:szCs w:val="20"/>
          <w:lang w:bidi="ar"/>
        </w:rPr>
        <w:t>，后期以鱼群不摄食作为停食信号。人工配合</w:t>
      </w:r>
      <w:r w:rsidRPr="00104A05">
        <w:rPr>
          <w:rFonts w:cs="FZS3K--GBK1-0"/>
          <w:color w:val="231F20"/>
          <w:kern w:val="0"/>
          <w:sz w:val="24"/>
          <w:szCs w:val="20"/>
          <w:lang w:bidi="ar"/>
        </w:rPr>
        <w:lastRenderedPageBreak/>
        <w:t>饵料每日投喂</w:t>
      </w:r>
      <w:r w:rsidRPr="00104A05">
        <w:rPr>
          <w:rFonts w:cs="FZS3K--GBK1-0"/>
          <w:color w:val="231F20"/>
          <w:kern w:val="0"/>
          <w:sz w:val="24"/>
          <w:szCs w:val="20"/>
          <w:lang w:bidi="ar"/>
        </w:rPr>
        <w:t>2</w:t>
      </w:r>
      <w:r w:rsidRPr="00104A05">
        <w:rPr>
          <w:rFonts w:cs="FZS3K--GBK1-0"/>
          <w:color w:val="231F20"/>
          <w:kern w:val="0"/>
          <w:sz w:val="24"/>
          <w:szCs w:val="20"/>
          <w:lang w:bidi="ar"/>
        </w:rPr>
        <w:t>次</w:t>
      </w:r>
      <w:r w:rsidR="00694067">
        <w:rPr>
          <w:rFonts w:cs="FZS3K--GBK1-0" w:hint="eastAsia"/>
          <w:color w:val="231F20"/>
          <w:kern w:val="0"/>
          <w:sz w:val="24"/>
          <w:szCs w:val="20"/>
          <w:lang w:bidi="ar"/>
        </w:rPr>
        <w:t>，</w:t>
      </w:r>
      <w:r w:rsidRPr="00104A05">
        <w:rPr>
          <w:rFonts w:cs="FZS3K--GBK1-0"/>
          <w:color w:val="231F20"/>
          <w:kern w:val="0"/>
          <w:sz w:val="24"/>
          <w:szCs w:val="20"/>
          <w:lang w:bidi="ar"/>
        </w:rPr>
        <w:t>投喂前开启水流，刺激鱼群聚集摄食，日</w:t>
      </w:r>
      <w:proofErr w:type="gramStart"/>
      <w:r w:rsidRPr="00104A05">
        <w:rPr>
          <w:rFonts w:cs="FZS3K--GBK1-0"/>
          <w:color w:val="231F20"/>
          <w:kern w:val="0"/>
          <w:sz w:val="24"/>
          <w:szCs w:val="20"/>
          <w:lang w:bidi="ar"/>
        </w:rPr>
        <w:t>投喂鱼</w:t>
      </w:r>
      <w:proofErr w:type="gramEnd"/>
      <w:r w:rsidRPr="00104A05">
        <w:rPr>
          <w:rFonts w:cs="FZS3K--GBK1-0"/>
          <w:color w:val="231F20"/>
          <w:kern w:val="0"/>
          <w:sz w:val="24"/>
          <w:szCs w:val="20"/>
          <w:lang w:bidi="ar"/>
        </w:rPr>
        <w:t>体重量的</w:t>
      </w:r>
      <w:r w:rsidRPr="00104A05">
        <w:rPr>
          <w:rFonts w:cs="FZS3K--GBK1-0"/>
          <w:color w:val="231F20"/>
          <w:kern w:val="0"/>
          <w:sz w:val="24"/>
          <w:szCs w:val="20"/>
          <w:lang w:bidi="ar"/>
        </w:rPr>
        <w:t xml:space="preserve"> 6%~10%</w:t>
      </w:r>
      <w:r w:rsidRPr="00104A05">
        <w:rPr>
          <w:rFonts w:cs="FZS3K--GBK1-0"/>
          <w:color w:val="231F20"/>
          <w:kern w:val="0"/>
          <w:sz w:val="24"/>
          <w:szCs w:val="20"/>
          <w:lang w:bidi="ar"/>
        </w:rPr>
        <w:t>。养殖期间水温</w:t>
      </w:r>
      <w:r w:rsidRPr="00104A05">
        <w:rPr>
          <w:rFonts w:cs="FZS3K--GBK1-0"/>
          <w:color w:val="231F20"/>
          <w:kern w:val="0"/>
          <w:sz w:val="24"/>
          <w:szCs w:val="20"/>
          <w:lang w:bidi="ar"/>
        </w:rPr>
        <w:t>26~30 ℃</w:t>
      </w:r>
      <w:r w:rsidRPr="00104A05">
        <w:rPr>
          <w:rFonts w:cs="FZS3K--GBK1-0"/>
          <w:color w:val="231F20"/>
          <w:kern w:val="0"/>
          <w:sz w:val="24"/>
          <w:szCs w:val="20"/>
          <w:lang w:bidi="ar"/>
        </w:rPr>
        <w:t>，</w:t>
      </w:r>
      <w:r w:rsidRPr="00104A05">
        <w:rPr>
          <w:rFonts w:cs="FZS3K--GBK1-0"/>
          <w:color w:val="231F20"/>
          <w:kern w:val="0"/>
          <w:sz w:val="24"/>
          <w:szCs w:val="20"/>
          <w:lang w:bidi="ar"/>
        </w:rPr>
        <w:t>pH</w:t>
      </w:r>
      <w:r w:rsidRPr="00104A05">
        <w:rPr>
          <w:rFonts w:cs="FZS3K--GBK1-0"/>
          <w:color w:val="231F20"/>
          <w:kern w:val="0"/>
          <w:sz w:val="24"/>
          <w:szCs w:val="20"/>
          <w:lang w:bidi="ar"/>
        </w:rPr>
        <w:t>值</w:t>
      </w:r>
      <w:r w:rsidRPr="00104A05">
        <w:rPr>
          <w:rFonts w:cs="FZS3K--GBK1-0"/>
          <w:color w:val="231F20"/>
          <w:kern w:val="0"/>
          <w:sz w:val="24"/>
          <w:szCs w:val="20"/>
          <w:lang w:bidi="ar"/>
        </w:rPr>
        <w:t>7.5~8.2</w:t>
      </w:r>
      <w:r w:rsidRPr="00104A05">
        <w:rPr>
          <w:rFonts w:cs="FZS3K--GBK1-0"/>
          <w:color w:val="231F20"/>
          <w:kern w:val="0"/>
          <w:sz w:val="24"/>
          <w:szCs w:val="20"/>
          <w:lang w:bidi="ar"/>
        </w:rPr>
        <w:t>，溶解氧</w:t>
      </w:r>
      <w:r w:rsidRPr="00104A05">
        <w:rPr>
          <w:rFonts w:cs="FZS3K--GBK1-0"/>
          <w:color w:val="231F20"/>
          <w:kern w:val="0"/>
          <w:sz w:val="24"/>
          <w:szCs w:val="20"/>
          <w:lang w:bidi="ar"/>
        </w:rPr>
        <w:t>5.6~7.0 mg/L</w:t>
      </w:r>
      <w:r w:rsidRPr="00104A05">
        <w:rPr>
          <w:rFonts w:cs="FZS3K--GBK1-0"/>
          <w:color w:val="231F20"/>
          <w:kern w:val="0"/>
          <w:sz w:val="24"/>
          <w:szCs w:val="20"/>
          <w:lang w:bidi="ar"/>
        </w:rPr>
        <w:t>，氨氮浓度</w:t>
      </w:r>
      <w:r w:rsidRPr="00104A05">
        <w:rPr>
          <w:rFonts w:cs="NEU-BZ-S92-Regular"/>
          <w:color w:val="231F20"/>
          <w:kern w:val="0"/>
          <w:sz w:val="24"/>
          <w:szCs w:val="20"/>
          <w:lang w:bidi="ar"/>
        </w:rPr>
        <w:t>≤</w:t>
      </w:r>
      <w:r w:rsidRPr="00104A05">
        <w:rPr>
          <w:rFonts w:cs="FZS3K--GBK1-0"/>
          <w:color w:val="231F20"/>
          <w:kern w:val="0"/>
          <w:sz w:val="24"/>
          <w:szCs w:val="20"/>
          <w:lang w:bidi="ar"/>
        </w:rPr>
        <w:t>0.5 mg/L</w:t>
      </w:r>
      <w:r w:rsidRPr="00104A05">
        <w:rPr>
          <w:rFonts w:cs="FZS3K--GBK1-0"/>
          <w:color w:val="231F20"/>
          <w:kern w:val="0"/>
          <w:sz w:val="24"/>
          <w:szCs w:val="20"/>
          <w:lang w:bidi="ar"/>
        </w:rPr>
        <w:t>。试验期</w:t>
      </w:r>
      <w:r w:rsidRPr="00104A05">
        <w:rPr>
          <w:rFonts w:cs="FZS3K--GBK1-0"/>
          <w:color w:val="231F20"/>
          <w:kern w:val="0"/>
          <w:sz w:val="24"/>
          <w:szCs w:val="20"/>
          <w:lang w:bidi="ar"/>
        </w:rPr>
        <w:t>200d</w:t>
      </w:r>
      <w:r w:rsidRPr="00104A05">
        <w:rPr>
          <w:rFonts w:cs="FZS3K--GBK1-0"/>
          <w:color w:val="231F20"/>
          <w:kern w:val="0"/>
          <w:sz w:val="24"/>
          <w:szCs w:val="20"/>
          <w:lang w:bidi="ar"/>
        </w:rPr>
        <w:t>。</w:t>
      </w:r>
    </w:p>
    <w:p w14:paraId="60905BCA" w14:textId="77777777" w:rsidR="00104A05" w:rsidRPr="00104A05" w:rsidRDefault="00104A05" w:rsidP="00104A05">
      <w:pPr>
        <w:widowControl/>
        <w:autoSpaceDE w:val="0"/>
        <w:autoSpaceDN w:val="0"/>
        <w:spacing w:line="360" w:lineRule="auto"/>
        <w:rPr>
          <w:kern w:val="0"/>
          <w:sz w:val="24"/>
          <w:szCs w:val="22"/>
          <w:lang w:bidi="en-US"/>
        </w:rPr>
      </w:pPr>
      <w:r w:rsidRPr="00104A05">
        <w:rPr>
          <w:rFonts w:cs="FZS3K--GBK1-0"/>
          <w:color w:val="231F20"/>
          <w:kern w:val="0"/>
          <w:sz w:val="24"/>
          <w:szCs w:val="20"/>
          <w:lang w:bidi="ar"/>
        </w:rPr>
        <w:t>1.2</w:t>
      </w:r>
      <w:r w:rsidRPr="00104A05">
        <w:rPr>
          <w:rFonts w:cs="FZS3K--GBK1-0" w:hint="eastAsia"/>
          <w:color w:val="231F20"/>
          <w:kern w:val="0"/>
          <w:sz w:val="24"/>
          <w:szCs w:val="20"/>
          <w:lang w:bidi="ar"/>
        </w:rPr>
        <w:t xml:space="preserve"> </w:t>
      </w:r>
      <w:r w:rsidRPr="00104A05">
        <w:rPr>
          <w:rFonts w:cs="FZS3K--GBK1-0"/>
          <w:color w:val="231F20"/>
          <w:kern w:val="0"/>
          <w:sz w:val="24"/>
          <w:szCs w:val="20"/>
          <w:lang w:bidi="ar"/>
        </w:rPr>
        <w:t xml:space="preserve"> </w:t>
      </w:r>
      <w:r w:rsidRPr="00104A05">
        <w:rPr>
          <w:rFonts w:cs="FZS3K--GBK1-0"/>
          <w:color w:val="231F20"/>
          <w:kern w:val="0"/>
          <w:sz w:val="24"/>
          <w:szCs w:val="20"/>
          <w:lang w:bidi="ar"/>
        </w:rPr>
        <w:t>测定指标及方法</w:t>
      </w:r>
      <w:r w:rsidRPr="00104A05">
        <w:rPr>
          <w:rFonts w:cs="FZS3K--GBK1-0"/>
          <w:color w:val="231F20"/>
          <w:kern w:val="0"/>
          <w:sz w:val="24"/>
          <w:szCs w:val="20"/>
          <w:lang w:bidi="ar"/>
        </w:rPr>
        <w:t xml:space="preserve"> </w:t>
      </w:r>
    </w:p>
    <w:p w14:paraId="1D1E48F9" w14:textId="77777777" w:rsidR="00104A05" w:rsidRPr="00104A05" w:rsidRDefault="00104A05" w:rsidP="00104A05">
      <w:pPr>
        <w:widowControl/>
        <w:autoSpaceDE w:val="0"/>
        <w:autoSpaceDN w:val="0"/>
        <w:spacing w:line="360" w:lineRule="auto"/>
        <w:rPr>
          <w:kern w:val="0"/>
          <w:sz w:val="24"/>
          <w:szCs w:val="22"/>
          <w:lang w:bidi="en-US"/>
        </w:rPr>
      </w:pPr>
      <w:r w:rsidRPr="00104A05">
        <w:rPr>
          <w:rFonts w:cs="FZS3K--GBK1-0"/>
          <w:color w:val="231F20"/>
          <w:kern w:val="0"/>
          <w:sz w:val="24"/>
          <w:szCs w:val="20"/>
          <w:lang w:bidi="ar"/>
        </w:rPr>
        <w:t xml:space="preserve">1.2.1 </w:t>
      </w:r>
      <w:r w:rsidRPr="00104A05">
        <w:rPr>
          <w:rFonts w:cs="FZS3K--GBK1-0" w:hint="eastAsia"/>
          <w:color w:val="231F20"/>
          <w:kern w:val="0"/>
          <w:sz w:val="24"/>
          <w:szCs w:val="20"/>
          <w:lang w:bidi="ar"/>
        </w:rPr>
        <w:t xml:space="preserve"> </w:t>
      </w:r>
      <w:r w:rsidRPr="00104A05">
        <w:rPr>
          <w:rFonts w:cs="FZS3K--GBK1-0"/>
          <w:color w:val="231F20"/>
          <w:kern w:val="0"/>
          <w:sz w:val="24"/>
          <w:szCs w:val="20"/>
          <w:lang w:bidi="ar"/>
        </w:rPr>
        <w:t>样品采集与制备</w:t>
      </w:r>
      <w:r w:rsidRPr="00104A05">
        <w:rPr>
          <w:rFonts w:cs="FZS3K--GBK1-0"/>
          <w:color w:val="231F20"/>
          <w:kern w:val="0"/>
          <w:sz w:val="24"/>
          <w:szCs w:val="20"/>
          <w:lang w:bidi="ar"/>
        </w:rPr>
        <w:t xml:space="preserve"> </w:t>
      </w:r>
    </w:p>
    <w:p w14:paraId="2DE24436" w14:textId="77777777" w:rsidR="00104A05" w:rsidRPr="00104A05" w:rsidRDefault="00104A05" w:rsidP="00104A05">
      <w:pPr>
        <w:widowControl/>
        <w:autoSpaceDE w:val="0"/>
        <w:autoSpaceDN w:val="0"/>
        <w:spacing w:line="360" w:lineRule="auto"/>
        <w:ind w:firstLineChars="200" w:firstLine="480"/>
        <w:rPr>
          <w:kern w:val="0"/>
          <w:sz w:val="24"/>
          <w:szCs w:val="22"/>
          <w:lang w:bidi="en-US"/>
        </w:rPr>
      </w:pPr>
      <w:r w:rsidRPr="00104A05">
        <w:rPr>
          <w:rFonts w:cs="FZS3K--GBK1-0"/>
          <w:color w:val="231F20"/>
          <w:kern w:val="0"/>
          <w:sz w:val="24"/>
          <w:szCs w:val="20"/>
          <w:lang w:bidi="ar"/>
        </w:rPr>
        <w:t>养殖试验结束后，对翘嘴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进行停食处理</w:t>
      </w:r>
      <w:r w:rsidRPr="00104A05">
        <w:rPr>
          <w:rFonts w:cs="FZS3K--GBK1-0"/>
          <w:color w:val="231F20"/>
          <w:kern w:val="0"/>
          <w:sz w:val="24"/>
          <w:szCs w:val="20"/>
          <w:lang w:bidi="ar"/>
        </w:rPr>
        <w:t xml:space="preserve"> 24 h</w:t>
      </w:r>
      <w:r w:rsidRPr="00104A05">
        <w:rPr>
          <w:rFonts w:cs="FZS3K--GBK1-0"/>
          <w:color w:val="231F20"/>
          <w:kern w:val="0"/>
          <w:sz w:val="24"/>
          <w:szCs w:val="20"/>
          <w:lang w:bidi="ar"/>
        </w:rPr>
        <w:t>，每个网箱中随机捕捞</w:t>
      </w:r>
      <w:r w:rsidRPr="00104A05">
        <w:rPr>
          <w:rFonts w:cs="FZS3K--GBK1-0"/>
          <w:color w:val="231F20"/>
          <w:kern w:val="0"/>
          <w:sz w:val="24"/>
          <w:szCs w:val="20"/>
          <w:lang w:bidi="ar"/>
        </w:rPr>
        <w:t xml:space="preserve"> 3 </w:t>
      </w:r>
      <w:r w:rsidRPr="00104A05">
        <w:rPr>
          <w:rFonts w:cs="FZS3K--GBK1-0"/>
          <w:color w:val="231F20"/>
          <w:kern w:val="0"/>
          <w:sz w:val="24"/>
          <w:szCs w:val="20"/>
          <w:lang w:bidi="ar"/>
        </w:rPr>
        <w:t>尾鱼，测量全长、体长和体重。随后在</w:t>
      </w:r>
      <w:proofErr w:type="gramStart"/>
      <w:r w:rsidRPr="00104A05">
        <w:rPr>
          <w:rFonts w:cs="FZS3K--GBK1-0"/>
          <w:color w:val="231F20"/>
          <w:kern w:val="0"/>
          <w:sz w:val="24"/>
          <w:szCs w:val="20"/>
          <w:lang w:bidi="ar"/>
        </w:rPr>
        <w:t>冰浴前提</w:t>
      </w:r>
      <w:proofErr w:type="gramEnd"/>
      <w:r w:rsidRPr="00104A05">
        <w:rPr>
          <w:rFonts w:cs="FZS3K--GBK1-0"/>
          <w:color w:val="231F20"/>
          <w:kern w:val="0"/>
          <w:sz w:val="24"/>
          <w:szCs w:val="20"/>
          <w:lang w:bidi="ar"/>
        </w:rPr>
        <w:t>下去除试验翘嘴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背部的鳞片和皮肤，取其肌肉，将肌肉捣碎、混匀，置于</w:t>
      </w:r>
      <w:r w:rsidRPr="00104A05">
        <w:rPr>
          <w:rFonts w:cs="FZS3K--GBK1-0"/>
          <w:color w:val="231F20"/>
          <w:kern w:val="0"/>
          <w:sz w:val="24"/>
          <w:szCs w:val="20"/>
          <w:lang w:bidi="ar"/>
        </w:rPr>
        <w:t>-23 ℃</w:t>
      </w:r>
      <w:r w:rsidRPr="00104A05">
        <w:rPr>
          <w:rFonts w:cs="FZS3K--GBK1-0"/>
          <w:color w:val="231F20"/>
          <w:kern w:val="0"/>
          <w:sz w:val="24"/>
          <w:szCs w:val="20"/>
          <w:lang w:bidi="ar"/>
        </w:rPr>
        <w:t>冰箱保存，用于常规营养成分的测定。取部分鱼肠道和肝脏组织于冷冻管，放入液氮中冻存，转入</w:t>
      </w:r>
      <w:r w:rsidRPr="00104A05">
        <w:rPr>
          <w:rFonts w:cs="FZS3K--GBK1-0"/>
          <w:color w:val="231F20"/>
          <w:kern w:val="0"/>
          <w:sz w:val="24"/>
          <w:szCs w:val="20"/>
          <w:lang w:bidi="ar"/>
        </w:rPr>
        <w:t>-80 ℃</w:t>
      </w:r>
      <w:r w:rsidRPr="00104A05">
        <w:rPr>
          <w:rFonts w:cs="FZS3K--GBK1-0"/>
          <w:color w:val="231F20"/>
          <w:kern w:val="0"/>
          <w:sz w:val="24"/>
          <w:szCs w:val="20"/>
          <w:lang w:bidi="ar"/>
        </w:rPr>
        <w:t>超低温冰箱中保存，用于消化酶的测定。</w:t>
      </w:r>
      <w:r w:rsidRPr="00104A05">
        <w:rPr>
          <w:rFonts w:cs="FZS3K--GBK1-0"/>
          <w:color w:val="231F20"/>
          <w:kern w:val="0"/>
          <w:sz w:val="24"/>
          <w:szCs w:val="20"/>
          <w:lang w:bidi="ar"/>
        </w:rPr>
        <w:t xml:space="preserve"> </w:t>
      </w:r>
    </w:p>
    <w:p w14:paraId="5C5F9798" w14:textId="77777777" w:rsidR="00104A05" w:rsidRPr="00104A05" w:rsidRDefault="00104A05" w:rsidP="00104A05">
      <w:pPr>
        <w:widowControl/>
        <w:autoSpaceDE w:val="0"/>
        <w:autoSpaceDN w:val="0"/>
        <w:spacing w:line="360" w:lineRule="auto"/>
        <w:rPr>
          <w:kern w:val="0"/>
          <w:sz w:val="24"/>
          <w:szCs w:val="22"/>
          <w:lang w:bidi="en-US"/>
        </w:rPr>
      </w:pPr>
      <w:r w:rsidRPr="00104A05">
        <w:rPr>
          <w:rFonts w:cs="FZS3K--GBK1-0"/>
          <w:color w:val="231F20"/>
          <w:kern w:val="0"/>
          <w:sz w:val="24"/>
          <w:szCs w:val="20"/>
          <w:lang w:bidi="ar"/>
        </w:rPr>
        <w:t>1.2.2</w:t>
      </w:r>
      <w:r w:rsidRPr="00104A05">
        <w:rPr>
          <w:rFonts w:cs="FZS3K--GBK1-0" w:hint="eastAsia"/>
          <w:color w:val="231F20"/>
          <w:kern w:val="0"/>
          <w:sz w:val="24"/>
          <w:szCs w:val="20"/>
          <w:lang w:bidi="ar"/>
        </w:rPr>
        <w:t xml:space="preserve"> </w:t>
      </w:r>
      <w:r w:rsidRPr="00104A05">
        <w:rPr>
          <w:rFonts w:cs="FZS3K--GBK1-0"/>
          <w:color w:val="231F20"/>
          <w:kern w:val="0"/>
          <w:sz w:val="24"/>
          <w:szCs w:val="20"/>
          <w:lang w:bidi="ar"/>
        </w:rPr>
        <w:t xml:space="preserve"> </w:t>
      </w:r>
      <w:r w:rsidRPr="00104A05">
        <w:rPr>
          <w:rFonts w:cs="FZS3K--GBK1-0"/>
          <w:color w:val="231F20"/>
          <w:kern w:val="0"/>
          <w:sz w:val="24"/>
          <w:szCs w:val="20"/>
          <w:lang w:bidi="ar"/>
        </w:rPr>
        <w:t>生长性能指标</w:t>
      </w:r>
      <w:r w:rsidRPr="00104A05">
        <w:rPr>
          <w:rFonts w:cs="FZS3K--GBK1-0"/>
          <w:color w:val="231F20"/>
          <w:kern w:val="0"/>
          <w:sz w:val="24"/>
          <w:szCs w:val="20"/>
          <w:lang w:bidi="ar"/>
        </w:rPr>
        <w:t xml:space="preserve"> </w:t>
      </w:r>
    </w:p>
    <w:p w14:paraId="5A47831A" w14:textId="77777777" w:rsidR="00104A05" w:rsidRPr="00104A05" w:rsidRDefault="00104A05" w:rsidP="00104A05">
      <w:pPr>
        <w:widowControl/>
        <w:autoSpaceDE w:val="0"/>
        <w:autoSpaceDN w:val="0"/>
        <w:spacing w:line="360" w:lineRule="auto"/>
        <w:ind w:firstLineChars="200" w:firstLine="480"/>
        <w:rPr>
          <w:kern w:val="0"/>
          <w:sz w:val="24"/>
          <w:szCs w:val="22"/>
          <w:lang w:bidi="en-US"/>
        </w:rPr>
      </w:pPr>
      <w:r w:rsidRPr="00104A05">
        <w:rPr>
          <w:rFonts w:cs="FZS3K--GBK1-0"/>
          <w:color w:val="231F20"/>
          <w:kern w:val="0"/>
          <w:sz w:val="24"/>
          <w:szCs w:val="20"/>
          <w:lang w:bidi="ar"/>
        </w:rPr>
        <w:t>按公式（</w:t>
      </w:r>
      <w:r w:rsidRPr="00104A05">
        <w:rPr>
          <w:rFonts w:cs="FZS3K--GBK1-0"/>
          <w:color w:val="231F20"/>
          <w:kern w:val="0"/>
          <w:sz w:val="24"/>
          <w:szCs w:val="20"/>
          <w:lang w:bidi="ar"/>
        </w:rPr>
        <w:t>1</w:t>
      </w:r>
      <w:r w:rsidRPr="00104A05">
        <w:rPr>
          <w:rFonts w:cs="FZS3K--GBK1-0"/>
          <w:color w:val="231F20"/>
          <w:kern w:val="0"/>
          <w:sz w:val="24"/>
          <w:szCs w:val="20"/>
          <w:lang w:bidi="ar"/>
        </w:rPr>
        <w:t>）</w:t>
      </w:r>
      <w:r w:rsidRPr="00104A05">
        <w:rPr>
          <w:rFonts w:cs="FZS3K--GBK1-0"/>
          <w:color w:val="231F20"/>
          <w:kern w:val="0"/>
          <w:sz w:val="24"/>
          <w:szCs w:val="20"/>
          <w:lang w:bidi="ar"/>
        </w:rPr>
        <w:t>~</w:t>
      </w:r>
      <w:r w:rsidRPr="00104A05">
        <w:rPr>
          <w:rFonts w:cs="FZS3K--GBK1-0"/>
          <w:color w:val="231F20"/>
          <w:kern w:val="0"/>
          <w:sz w:val="24"/>
          <w:szCs w:val="20"/>
          <w:lang w:bidi="ar"/>
        </w:rPr>
        <w:t>公式（</w:t>
      </w:r>
      <w:r w:rsidRPr="00104A05">
        <w:rPr>
          <w:rFonts w:cs="FZS3K--GBK1-0"/>
          <w:color w:val="231F20"/>
          <w:kern w:val="0"/>
          <w:sz w:val="24"/>
          <w:szCs w:val="20"/>
          <w:lang w:bidi="ar"/>
        </w:rPr>
        <w:t>6</w:t>
      </w:r>
      <w:r w:rsidRPr="00104A05">
        <w:rPr>
          <w:rFonts w:cs="FZS3K--GBK1-0"/>
          <w:color w:val="231F20"/>
          <w:kern w:val="0"/>
          <w:sz w:val="24"/>
          <w:szCs w:val="20"/>
          <w:lang w:bidi="ar"/>
        </w:rPr>
        <w:t>）计算生长指标：</w:t>
      </w:r>
      <w:r w:rsidRPr="00104A05">
        <w:rPr>
          <w:rFonts w:cs="FZS3K--GBK1-0"/>
          <w:color w:val="231F20"/>
          <w:kern w:val="0"/>
          <w:sz w:val="24"/>
          <w:szCs w:val="20"/>
          <w:lang w:bidi="ar"/>
        </w:rPr>
        <w:t xml:space="preserve"> </w:t>
      </w:r>
    </w:p>
    <w:p w14:paraId="047D50F8" w14:textId="77777777" w:rsidR="00104A05" w:rsidRPr="00104A05" w:rsidRDefault="00104A05" w:rsidP="00104A05">
      <w:pPr>
        <w:widowControl/>
        <w:autoSpaceDE w:val="0"/>
        <w:autoSpaceDN w:val="0"/>
        <w:spacing w:line="360" w:lineRule="auto"/>
        <w:jc w:val="center"/>
        <w:rPr>
          <w:kern w:val="0"/>
          <w:sz w:val="24"/>
          <w:szCs w:val="22"/>
          <w:lang w:eastAsia="en-US" w:bidi="en-US"/>
        </w:rPr>
      </w:pPr>
      <w:r w:rsidRPr="00104A05">
        <w:rPr>
          <w:rFonts w:cs="FZS3K--GBK1-0"/>
          <w:color w:val="231F20"/>
          <w:kern w:val="0"/>
          <w:sz w:val="24"/>
          <w:szCs w:val="20"/>
          <w:lang w:bidi="ar"/>
        </w:rPr>
        <w:t>增重率</w:t>
      </w:r>
      <w:r w:rsidRPr="00104A05">
        <w:rPr>
          <w:color w:val="231F20"/>
          <w:kern w:val="0"/>
          <w:sz w:val="24"/>
          <w:szCs w:val="20"/>
          <w:lang w:bidi="ar"/>
        </w:rPr>
        <w:t>( WGR )=(</w:t>
      </w:r>
      <w:proofErr w:type="spellStart"/>
      <w:r w:rsidRPr="00104A05">
        <w:rPr>
          <w:rFonts w:cs="TimesNewRomanPS-ItalicMT"/>
          <w:i/>
          <w:iCs/>
          <w:color w:val="231F20"/>
          <w:kern w:val="0"/>
          <w:sz w:val="24"/>
          <w:szCs w:val="20"/>
          <w:lang w:bidi="ar"/>
        </w:rPr>
        <w:t>W</w:t>
      </w:r>
      <w:r w:rsidRPr="00104A05">
        <w:rPr>
          <w:color w:val="231F20"/>
          <w:kern w:val="0"/>
          <w:sz w:val="24"/>
          <w:szCs w:val="11"/>
          <w:vertAlign w:val="subscript"/>
          <w:lang w:bidi="ar"/>
        </w:rPr>
        <w:t>t</w:t>
      </w:r>
      <w:proofErr w:type="spellEnd"/>
      <w:r w:rsidRPr="00104A05">
        <w:rPr>
          <w:color w:val="231F20"/>
          <w:kern w:val="0"/>
          <w:sz w:val="24"/>
          <w:szCs w:val="11"/>
          <w:lang w:bidi="ar"/>
        </w:rPr>
        <w:t xml:space="preserve"> </w:t>
      </w:r>
      <w:r w:rsidRPr="00104A05">
        <w:rPr>
          <w:rFonts w:cs="FZS3K--GBK1-0"/>
          <w:color w:val="231F20"/>
          <w:kern w:val="0"/>
          <w:sz w:val="24"/>
          <w:szCs w:val="20"/>
          <w:lang w:bidi="ar"/>
        </w:rPr>
        <w:t>-</w:t>
      </w:r>
      <w:r w:rsidRPr="00104A05">
        <w:rPr>
          <w:rFonts w:cs="TimesNewRomanPS-ItalicMT"/>
          <w:i/>
          <w:iCs/>
          <w:color w:val="231F20"/>
          <w:kern w:val="0"/>
          <w:sz w:val="24"/>
          <w:szCs w:val="20"/>
          <w:lang w:bidi="ar"/>
        </w:rPr>
        <w:t>W</w:t>
      </w:r>
      <w:r w:rsidRPr="00104A05">
        <w:rPr>
          <w:color w:val="231F20"/>
          <w:kern w:val="0"/>
          <w:sz w:val="24"/>
          <w:szCs w:val="11"/>
          <w:vertAlign w:val="subscript"/>
          <w:lang w:bidi="ar"/>
        </w:rPr>
        <w:t>0</w:t>
      </w:r>
      <w:r w:rsidRPr="00104A05">
        <w:rPr>
          <w:color w:val="231F20"/>
          <w:kern w:val="0"/>
          <w:sz w:val="24"/>
          <w:szCs w:val="11"/>
          <w:lang w:bidi="ar"/>
        </w:rPr>
        <w:t xml:space="preserve"> </w:t>
      </w:r>
      <w:r w:rsidRPr="00104A05">
        <w:rPr>
          <w:color w:val="231F20"/>
          <w:kern w:val="0"/>
          <w:sz w:val="24"/>
          <w:szCs w:val="20"/>
          <w:lang w:bidi="ar"/>
        </w:rPr>
        <w:t>) /</w:t>
      </w:r>
      <w:r w:rsidRPr="00104A05">
        <w:rPr>
          <w:rFonts w:cs="TimesNewRomanPS-ItalicMT"/>
          <w:i/>
          <w:iCs/>
          <w:color w:val="231F20"/>
          <w:kern w:val="0"/>
          <w:sz w:val="24"/>
          <w:szCs w:val="20"/>
          <w:lang w:bidi="ar"/>
        </w:rPr>
        <w:t>W</w:t>
      </w:r>
      <w:r w:rsidRPr="00104A05">
        <w:rPr>
          <w:color w:val="231F20"/>
          <w:kern w:val="0"/>
          <w:sz w:val="24"/>
          <w:szCs w:val="11"/>
          <w:vertAlign w:val="subscript"/>
          <w:lang w:bidi="ar"/>
        </w:rPr>
        <w:t>0</w:t>
      </w:r>
      <w:r w:rsidRPr="00104A05">
        <w:rPr>
          <w:color w:val="231F20"/>
          <w:kern w:val="0"/>
          <w:sz w:val="24"/>
          <w:szCs w:val="11"/>
          <w:lang w:bidi="ar"/>
        </w:rPr>
        <w:t xml:space="preserve"> </w:t>
      </w:r>
      <w:r w:rsidRPr="00104A05">
        <w:rPr>
          <w:color w:val="231F20"/>
          <w:kern w:val="0"/>
          <w:sz w:val="24"/>
          <w:szCs w:val="20"/>
          <w:lang w:bidi="ar"/>
        </w:rPr>
        <w:t xml:space="preserve">× 100% </w:t>
      </w:r>
      <w:r w:rsidRPr="00104A05">
        <w:rPr>
          <w:rFonts w:hint="eastAsia"/>
          <w:color w:val="231F20"/>
          <w:kern w:val="0"/>
          <w:sz w:val="24"/>
          <w:szCs w:val="20"/>
          <w:lang w:bidi="ar"/>
        </w:rPr>
        <w:t xml:space="preserve">           </w:t>
      </w:r>
      <w:r w:rsidRPr="00104A05">
        <w:rPr>
          <w:color w:val="231F20"/>
          <w:kern w:val="0"/>
          <w:sz w:val="24"/>
          <w:szCs w:val="20"/>
          <w:lang w:bidi="ar"/>
        </w:rPr>
        <w:t>(1)</w:t>
      </w:r>
    </w:p>
    <w:p w14:paraId="5697E95F" w14:textId="77777777" w:rsidR="00104A05" w:rsidRPr="00104A05" w:rsidRDefault="00104A05" w:rsidP="00104A05">
      <w:pPr>
        <w:widowControl/>
        <w:autoSpaceDE w:val="0"/>
        <w:autoSpaceDN w:val="0"/>
        <w:spacing w:line="360" w:lineRule="auto"/>
        <w:jc w:val="center"/>
        <w:rPr>
          <w:kern w:val="0"/>
          <w:sz w:val="24"/>
          <w:szCs w:val="22"/>
          <w:lang w:eastAsia="en-US" w:bidi="en-US"/>
        </w:rPr>
      </w:pPr>
      <w:r w:rsidRPr="00104A05">
        <w:rPr>
          <w:rFonts w:cs="FZS3K--GBK1-0"/>
          <w:color w:val="231F20"/>
          <w:kern w:val="0"/>
          <w:sz w:val="24"/>
          <w:szCs w:val="20"/>
          <w:lang w:bidi="ar"/>
        </w:rPr>
        <w:t>特定生长率</w:t>
      </w:r>
      <w:r w:rsidRPr="00104A05">
        <w:rPr>
          <w:color w:val="231F20"/>
          <w:kern w:val="0"/>
          <w:sz w:val="24"/>
          <w:szCs w:val="20"/>
          <w:lang w:bidi="ar"/>
        </w:rPr>
        <w:t xml:space="preserve">( SGR )=( ln </w:t>
      </w:r>
      <w:proofErr w:type="spellStart"/>
      <w:r w:rsidRPr="00104A05">
        <w:rPr>
          <w:rFonts w:cs="TimesNewRomanPS-ItalicMT"/>
          <w:i/>
          <w:iCs/>
          <w:color w:val="231F20"/>
          <w:kern w:val="0"/>
          <w:sz w:val="24"/>
          <w:szCs w:val="20"/>
          <w:lang w:bidi="ar"/>
        </w:rPr>
        <w:t>W</w:t>
      </w:r>
      <w:r w:rsidRPr="00104A05">
        <w:rPr>
          <w:color w:val="231F20"/>
          <w:kern w:val="0"/>
          <w:sz w:val="24"/>
          <w:szCs w:val="11"/>
          <w:vertAlign w:val="subscript"/>
          <w:lang w:bidi="ar"/>
        </w:rPr>
        <w:t>t</w:t>
      </w:r>
      <w:proofErr w:type="spellEnd"/>
      <w:r w:rsidRPr="00104A05">
        <w:rPr>
          <w:color w:val="231F20"/>
          <w:kern w:val="0"/>
          <w:sz w:val="24"/>
          <w:szCs w:val="11"/>
          <w:lang w:bidi="ar"/>
        </w:rPr>
        <w:t xml:space="preserve"> </w:t>
      </w:r>
      <w:r w:rsidRPr="00104A05">
        <w:rPr>
          <w:rFonts w:cs="FZS3K--GBK1-0"/>
          <w:color w:val="231F20"/>
          <w:kern w:val="0"/>
          <w:sz w:val="24"/>
          <w:szCs w:val="20"/>
          <w:lang w:bidi="ar"/>
        </w:rPr>
        <w:t>-</w:t>
      </w:r>
      <w:r w:rsidRPr="00104A05">
        <w:rPr>
          <w:color w:val="231F20"/>
          <w:kern w:val="0"/>
          <w:sz w:val="24"/>
          <w:szCs w:val="20"/>
          <w:lang w:bidi="ar"/>
        </w:rPr>
        <w:t xml:space="preserve">ln </w:t>
      </w:r>
      <w:r w:rsidRPr="00104A05">
        <w:rPr>
          <w:rFonts w:cs="TimesNewRomanPS-ItalicMT"/>
          <w:i/>
          <w:iCs/>
          <w:color w:val="231F20"/>
          <w:kern w:val="0"/>
          <w:sz w:val="24"/>
          <w:szCs w:val="20"/>
          <w:lang w:bidi="ar"/>
        </w:rPr>
        <w:t>W</w:t>
      </w:r>
      <w:r w:rsidRPr="00104A05">
        <w:rPr>
          <w:color w:val="231F20"/>
          <w:kern w:val="0"/>
          <w:sz w:val="24"/>
          <w:szCs w:val="11"/>
          <w:vertAlign w:val="subscript"/>
          <w:lang w:bidi="ar"/>
        </w:rPr>
        <w:t>0</w:t>
      </w:r>
      <w:r w:rsidRPr="00104A05">
        <w:rPr>
          <w:color w:val="231F20"/>
          <w:kern w:val="0"/>
          <w:sz w:val="24"/>
          <w:szCs w:val="11"/>
          <w:lang w:bidi="ar"/>
        </w:rPr>
        <w:t xml:space="preserve"> </w:t>
      </w:r>
      <w:r w:rsidRPr="00104A05">
        <w:rPr>
          <w:color w:val="231F20"/>
          <w:kern w:val="0"/>
          <w:sz w:val="24"/>
          <w:szCs w:val="20"/>
          <w:lang w:bidi="ar"/>
        </w:rPr>
        <w:t>) /</w:t>
      </w:r>
      <w:r w:rsidRPr="00104A05">
        <w:rPr>
          <w:rFonts w:cs="TimesNewRomanPS-ItalicMT"/>
          <w:i/>
          <w:iCs/>
          <w:color w:val="231F20"/>
          <w:kern w:val="0"/>
          <w:sz w:val="24"/>
          <w:szCs w:val="20"/>
          <w:lang w:bidi="ar"/>
        </w:rPr>
        <w:t xml:space="preserve">t </w:t>
      </w:r>
      <w:r w:rsidRPr="00104A05">
        <w:rPr>
          <w:color w:val="231F20"/>
          <w:kern w:val="0"/>
          <w:sz w:val="24"/>
          <w:szCs w:val="20"/>
          <w:lang w:bidi="ar"/>
        </w:rPr>
        <w:t xml:space="preserve">× 100% </w:t>
      </w:r>
      <w:r w:rsidRPr="00104A05">
        <w:rPr>
          <w:rFonts w:hint="eastAsia"/>
          <w:color w:val="231F20"/>
          <w:kern w:val="0"/>
          <w:sz w:val="24"/>
          <w:szCs w:val="20"/>
          <w:lang w:bidi="ar"/>
        </w:rPr>
        <w:t xml:space="preserve">     </w:t>
      </w:r>
      <w:r w:rsidRPr="00104A05">
        <w:rPr>
          <w:color w:val="231F20"/>
          <w:kern w:val="0"/>
          <w:sz w:val="24"/>
          <w:szCs w:val="20"/>
          <w:lang w:bidi="ar"/>
        </w:rPr>
        <w:t>(2)</w:t>
      </w:r>
    </w:p>
    <w:p w14:paraId="1CE0D2F5" w14:textId="77777777" w:rsidR="00104A05" w:rsidRPr="00104A05" w:rsidRDefault="00104A05" w:rsidP="00104A05">
      <w:pPr>
        <w:widowControl/>
        <w:autoSpaceDE w:val="0"/>
        <w:autoSpaceDN w:val="0"/>
        <w:spacing w:line="360" w:lineRule="auto"/>
        <w:jc w:val="center"/>
        <w:rPr>
          <w:kern w:val="0"/>
          <w:sz w:val="24"/>
          <w:szCs w:val="22"/>
          <w:lang w:eastAsia="en-US" w:bidi="en-US"/>
        </w:rPr>
      </w:pPr>
      <w:r w:rsidRPr="00104A05">
        <w:rPr>
          <w:rFonts w:cs="FZS3K--GBK1-0"/>
          <w:color w:val="231F20"/>
          <w:kern w:val="0"/>
          <w:sz w:val="24"/>
          <w:szCs w:val="20"/>
          <w:lang w:bidi="ar"/>
        </w:rPr>
        <w:t>饵料系数</w:t>
      </w:r>
      <w:r w:rsidRPr="00104A05">
        <w:rPr>
          <w:color w:val="231F20"/>
          <w:kern w:val="0"/>
          <w:sz w:val="24"/>
          <w:szCs w:val="20"/>
          <w:lang w:bidi="ar"/>
        </w:rPr>
        <w:t>( FCR )=</w:t>
      </w:r>
      <w:r w:rsidRPr="00104A05">
        <w:rPr>
          <w:rFonts w:cs="TimesNewRomanPS-ItalicMT"/>
          <w:i/>
          <w:iCs/>
          <w:color w:val="231F20"/>
          <w:kern w:val="0"/>
          <w:sz w:val="24"/>
          <w:szCs w:val="20"/>
          <w:lang w:bidi="ar"/>
        </w:rPr>
        <w:t>F</w:t>
      </w:r>
      <w:r w:rsidRPr="00104A05">
        <w:rPr>
          <w:color w:val="231F20"/>
          <w:kern w:val="0"/>
          <w:sz w:val="24"/>
          <w:szCs w:val="20"/>
          <w:lang w:bidi="ar"/>
        </w:rPr>
        <w:t>/(</w:t>
      </w:r>
      <w:proofErr w:type="spellStart"/>
      <w:r w:rsidRPr="00104A05">
        <w:rPr>
          <w:rFonts w:cs="TimesNewRomanPS-ItalicMT"/>
          <w:i/>
          <w:iCs/>
          <w:color w:val="231F20"/>
          <w:kern w:val="0"/>
          <w:sz w:val="24"/>
          <w:szCs w:val="20"/>
          <w:lang w:bidi="ar"/>
        </w:rPr>
        <w:t>W</w:t>
      </w:r>
      <w:r w:rsidRPr="00104A05">
        <w:rPr>
          <w:color w:val="231F20"/>
          <w:kern w:val="0"/>
          <w:sz w:val="24"/>
          <w:szCs w:val="11"/>
          <w:vertAlign w:val="subscript"/>
          <w:lang w:bidi="ar"/>
        </w:rPr>
        <w:t>t</w:t>
      </w:r>
      <w:proofErr w:type="spellEnd"/>
      <w:r w:rsidRPr="00104A05">
        <w:rPr>
          <w:color w:val="231F20"/>
          <w:kern w:val="0"/>
          <w:sz w:val="24"/>
          <w:szCs w:val="11"/>
          <w:lang w:bidi="ar"/>
        </w:rPr>
        <w:t xml:space="preserve"> </w:t>
      </w:r>
      <w:r w:rsidRPr="00104A05">
        <w:rPr>
          <w:rFonts w:cs="FZS3K--GBK1-0"/>
          <w:color w:val="231F20"/>
          <w:kern w:val="0"/>
          <w:sz w:val="24"/>
          <w:szCs w:val="20"/>
          <w:lang w:bidi="ar"/>
        </w:rPr>
        <w:t>-</w:t>
      </w:r>
      <w:r w:rsidRPr="00104A05">
        <w:rPr>
          <w:rFonts w:cs="TimesNewRomanPS-ItalicMT"/>
          <w:i/>
          <w:iCs/>
          <w:color w:val="231F20"/>
          <w:kern w:val="0"/>
          <w:sz w:val="24"/>
          <w:szCs w:val="20"/>
          <w:lang w:bidi="ar"/>
        </w:rPr>
        <w:t>W</w:t>
      </w:r>
      <w:r w:rsidRPr="00104A05">
        <w:rPr>
          <w:color w:val="231F20"/>
          <w:kern w:val="0"/>
          <w:sz w:val="24"/>
          <w:szCs w:val="11"/>
          <w:vertAlign w:val="subscript"/>
          <w:lang w:bidi="ar"/>
        </w:rPr>
        <w:t>0</w:t>
      </w:r>
      <w:r w:rsidRPr="00104A05">
        <w:rPr>
          <w:color w:val="231F20"/>
          <w:kern w:val="0"/>
          <w:sz w:val="24"/>
          <w:szCs w:val="11"/>
          <w:lang w:bidi="ar"/>
        </w:rPr>
        <w:t xml:space="preserve"> </w:t>
      </w:r>
      <w:r w:rsidRPr="00104A05">
        <w:rPr>
          <w:color w:val="231F20"/>
          <w:kern w:val="0"/>
          <w:sz w:val="24"/>
          <w:szCs w:val="20"/>
          <w:lang w:bidi="ar"/>
        </w:rPr>
        <w:t xml:space="preserve">) </w:t>
      </w:r>
      <w:r w:rsidRPr="00104A05">
        <w:rPr>
          <w:rFonts w:hint="eastAsia"/>
          <w:color w:val="231F20"/>
          <w:kern w:val="0"/>
          <w:sz w:val="24"/>
          <w:szCs w:val="20"/>
          <w:lang w:bidi="ar"/>
        </w:rPr>
        <w:t xml:space="preserve">                   </w:t>
      </w:r>
      <w:r w:rsidRPr="00104A05">
        <w:rPr>
          <w:color w:val="231F20"/>
          <w:kern w:val="0"/>
          <w:sz w:val="24"/>
          <w:szCs w:val="20"/>
          <w:lang w:bidi="ar"/>
        </w:rPr>
        <w:t>(3)</w:t>
      </w:r>
    </w:p>
    <w:p w14:paraId="7809B4A0" w14:textId="77777777" w:rsidR="00104A05" w:rsidRPr="00104A05" w:rsidRDefault="00104A05" w:rsidP="00104A05">
      <w:pPr>
        <w:widowControl/>
        <w:autoSpaceDE w:val="0"/>
        <w:autoSpaceDN w:val="0"/>
        <w:spacing w:line="360" w:lineRule="auto"/>
        <w:jc w:val="center"/>
        <w:rPr>
          <w:kern w:val="0"/>
          <w:sz w:val="24"/>
          <w:szCs w:val="22"/>
          <w:lang w:eastAsia="en-US" w:bidi="en-US"/>
        </w:rPr>
      </w:pPr>
      <w:r w:rsidRPr="00104A05">
        <w:rPr>
          <w:rFonts w:cs="FZS3K--GBK1-0"/>
          <w:color w:val="231F20"/>
          <w:kern w:val="0"/>
          <w:sz w:val="24"/>
          <w:szCs w:val="20"/>
          <w:lang w:bidi="ar"/>
        </w:rPr>
        <w:t>肥满度</w:t>
      </w:r>
      <w:r w:rsidRPr="00104A05">
        <w:rPr>
          <w:color w:val="231F20"/>
          <w:kern w:val="0"/>
          <w:sz w:val="24"/>
          <w:szCs w:val="20"/>
          <w:lang w:bidi="ar"/>
        </w:rPr>
        <w:t xml:space="preserve">( CF )= </w:t>
      </w:r>
      <w:proofErr w:type="spellStart"/>
      <w:r w:rsidRPr="00104A05">
        <w:rPr>
          <w:rFonts w:cs="TimesNewRomanPS-ItalicMT"/>
          <w:i/>
          <w:iCs/>
          <w:color w:val="231F20"/>
          <w:kern w:val="0"/>
          <w:sz w:val="24"/>
          <w:szCs w:val="20"/>
          <w:lang w:bidi="ar"/>
        </w:rPr>
        <w:t>W</w:t>
      </w:r>
      <w:r w:rsidRPr="00104A05">
        <w:rPr>
          <w:color w:val="231F20"/>
          <w:kern w:val="0"/>
          <w:sz w:val="24"/>
          <w:szCs w:val="11"/>
          <w:vertAlign w:val="subscript"/>
          <w:lang w:bidi="ar"/>
        </w:rPr>
        <w:t>t</w:t>
      </w:r>
      <w:proofErr w:type="spellEnd"/>
      <w:r w:rsidRPr="00104A05">
        <w:rPr>
          <w:color w:val="231F20"/>
          <w:kern w:val="0"/>
          <w:sz w:val="24"/>
          <w:szCs w:val="11"/>
          <w:lang w:bidi="ar"/>
        </w:rPr>
        <w:t xml:space="preserve"> </w:t>
      </w:r>
      <w:r w:rsidRPr="00104A05">
        <w:rPr>
          <w:color w:val="231F20"/>
          <w:kern w:val="0"/>
          <w:sz w:val="24"/>
          <w:szCs w:val="20"/>
          <w:lang w:bidi="ar"/>
        </w:rPr>
        <w:t>/</w:t>
      </w:r>
      <w:r w:rsidRPr="00104A05">
        <w:rPr>
          <w:rFonts w:cs="TimesNewRomanPS-ItalicMT"/>
          <w:i/>
          <w:iCs/>
          <w:color w:val="231F20"/>
          <w:kern w:val="0"/>
          <w:sz w:val="24"/>
          <w:szCs w:val="20"/>
          <w:lang w:bidi="ar"/>
        </w:rPr>
        <w:t>L</w:t>
      </w:r>
      <w:r w:rsidRPr="00104A05">
        <w:rPr>
          <w:color w:val="231F20"/>
          <w:kern w:val="0"/>
          <w:sz w:val="24"/>
          <w:szCs w:val="11"/>
          <w:vertAlign w:val="superscript"/>
          <w:lang w:bidi="ar"/>
        </w:rPr>
        <w:t>3</w:t>
      </w:r>
      <w:r w:rsidRPr="00104A05">
        <w:rPr>
          <w:color w:val="231F20"/>
          <w:kern w:val="0"/>
          <w:sz w:val="24"/>
          <w:szCs w:val="11"/>
          <w:lang w:bidi="ar"/>
        </w:rPr>
        <w:t xml:space="preserve"> </w:t>
      </w:r>
      <w:r w:rsidRPr="00104A05">
        <w:rPr>
          <w:color w:val="231F20"/>
          <w:kern w:val="0"/>
          <w:sz w:val="24"/>
          <w:szCs w:val="20"/>
          <w:lang w:bidi="ar"/>
        </w:rPr>
        <w:t xml:space="preserve">× 100 </w:t>
      </w:r>
      <w:r w:rsidRPr="00104A05">
        <w:rPr>
          <w:rFonts w:hint="eastAsia"/>
          <w:color w:val="231F20"/>
          <w:kern w:val="0"/>
          <w:sz w:val="24"/>
          <w:szCs w:val="20"/>
          <w:lang w:bidi="ar"/>
        </w:rPr>
        <w:t xml:space="preserve">                     </w:t>
      </w:r>
      <w:r w:rsidRPr="00104A05">
        <w:rPr>
          <w:color w:val="231F20"/>
          <w:kern w:val="0"/>
          <w:sz w:val="24"/>
          <w:szCs w:val="20"/>
          <w:lang w:bidi="ar"/>
        </w:rPr>
        <w:t>(4)</w:t>
      </w:r>
    </w:p>
    <w:p w14:paraId="27636419" w14:textId="77777777" w:rsidR="00104A05" w:rsidRPr="00104A05" w:rsidRDefault="00104A05" w:rsidP="00104A05">
      <w:pPr>
        <w:widowControl/>
        <w:autoSpaceDE w:val="0"/>
        <w:autoSpaceDN w:val="0"/>
        <w:spacing w:line="360" w:lineRule="auto"/>
        <w:jc w:val="center"/>
        <w:rPr>
          <w:kern w:val="0"/>
          <w:sz w:val="24"/>
          <w:szCs w:val="22"/>
          <w:lang w:eastAsia="en-US" w:bidi="en-US"/>
        </w:rPr>
      </w:pPr>
      <w:r w:rsidRPr="00104A05">
        <w:rPr>
          <w:rFonts w:cs="FZS3K--GBK1-0"/>
          <w:color w:val="231F20"/>
          <w:kern w:val="0"/>
          <w:sz w:val="24"/>
          <w:szCs w:val="20"/>
          <w:lang w:bidi="ar"/>
        </w:rPr>
        <w:t>肝体比</w:t>
      </w:r>
      <w:r w:rsidRPr="00104A05">
        <w:rPr>
          <w:color w:val="231F20"/>
          <w:kern w:val="0"/>
          <w:sz w:val="24"/>
          <w:szCs w:val="20"/>
          <w:lang w:bidi="ar"/>
        </w:rPr>
        <w:t xml:space="preserve">( HSI )= </w:t>
      </w:r>
      <w:proofErr w:type="spellStart"/>
      <w:r w:rsidRPr="00104A05">
        <w:rPr>
          <w:rFonts w:cs="TimesNewRomanPS-ItalicMT"/>
          <w:i/>
          <w:iCs/>
          <w:color w:val="231F20"/>
          <w:kern w:val="0"/>
          <w:sz w:val="24"/>
          <w:szCs w:val="20"/>
          <w:lang w:bidi="ar"/>
        </w:rPr>
        <w:t>W</w:t>
      </w:r>
      <w:r w:rsidRPr="00104A05">
        <w:rPr>
          <w:color w:val="231F20"/>
          <w:kern w:val="0"/>
          <w:sz w:val="24"/>
          <w:szCs w:val="11"/>
          <w:vertAlign w:val="subscript"/>
          <w:lang w:bidi="ar"/>
        </w:rPr>
        <w:t>h</w:t>
      </w:r>
      <w:proofErr w:type="spellEnd"/>
      <w:r w:rsidRPr="00104A05">
        <w:rPr>
          <w:color w:val="231F20"/>
          <w:kern w:val="0"/>
          <w:sz w:val="24"/>
          <w:szCs w:val="11"/>
          <w:lang w:bidi="ar"/>
        </w:rPr>
        <w:t xml:space="preserve"> </w:t>
      </w:r>
      <w:r w:rsidRPr="00104A05">
        <w:rPr>
          <w:color w:val="231F20"/>
          <w:kern w:val="0"/>
          <w:sz w:val="24"/>
          <w:szCs w:val="20"/>
          <w:lang w:bidi="ar"/>
        </w:rPr>
        <w:t>/</w:t>
      </w:r>
      <w:r w:rsidRPr="00104A05">
        <w:rPr>
          <w:rFonts w:cs="TimesNewRomanPS-ItalicMT"/>
          <w:i/>
          <w:iCs/>
          <w:color w:val="231F20"/>
          <w:kern w:val="0"/>
          <w:sz w:val="24"/>
          <w:szCs w:val="20"/>
          <w:lang w:bidi="ar"/>
        </w:rPr>
        <w:t>W</w:t>
      </w:r>
      <w:r w:rsidRPr="00104A05">
        <w:rPr>
          <w:color w:val="231F20"/>
          <w:kern w:val="0"/>
          <w:sz w:val="24"/>
          <w:szCs w:val="11"/>
          <w:vertAlign w:val="subscript"/>
          <w:lang w:bidi="ar"/>
        </w:rPr>
        <w:t>b</w:t>
      </w:r>
      <w:r w:rsidRPr="00104A05">
        <w:rPr>
          <w:color w:val="231F20"/>
          <w:kern w:val="0"/>
          <w:sz w:val="24"/>
          <w:szCs w:val="11"/>
          <w:lang w:bidi="ar"/>
        </w:rPr>
        <w:t xml:space="preserve"> </w:t>
      </w:r>
      <w:r w:rsidRPr="00104A05">
        <w:rPr>
          <w:color w:val="231F20"/>
          <w:kern w:val="0"/>
          <w:sz w:val="24"/>
          <w:szCs w:val="20"/>
          <w:lang w:bidi="ar"/>
        </w:rPr>
        <w:t xml:space="preserve">× 100% </w:t>
      </w:r>
      <w:r w:rsidRPr="00104A05">
        <w:rPr>
          <w:rFonts w:hint="eastAsia"/>
          <w:color w:val="231F20"/>
          <w:kern w:val="0"/>
          <w:sz w:val="24"/>
          <w:szCs w:val="20"/>
          <w:lang w:bidi="ar"/>
        </w:rPr>
        <w:t xml:space="preserve">                  </w:t>
      </w:r>
      <w:r w:rsidRPr="00104A05">
        <w:rPr>
          <w:color w:val="231F20"/>
          <w:kern w:val="0"/>
          <w:sz w:val="24"/>
          <w:szCs w:val="20"/>
          <w:lang w:bidi="ar"/>
        </w:rPr>
        <w:t>(5)</w:t>
      </w:r>
    </w:p>
    <w:p w14:paraId="2B03E43B" w14:textId="77777777" w:rsidR="00104A05" w:rsidRPr="00104A05" w:rsidRDefault="00104A05" w:rsidP="00104A05">
      <w:pPr>
        <w:widowControl/>
        <w:autoSpaceDE w:val="0"/>
        <w:autoSpaceDN w:val="0"/>
        <w:spacing w:line="360" w:lineRule="auto"/>
        <w:jc w:val="center"/>
        <w:rPr>
          <w:kern w:val="0"/>
          <w:sz w:val="24"/>
          <w:szCs w:val="22"/>
          <w:lang w:bidi="en-US"/>
        </w:rPr>
      </w:pPr>
      <w:r w:rsidRPr="00104A05">
        <w:rPr>
          <w:rFonts w:cs="FZS3K--GBK1-0"/>
          <w:color w:val="231F20"/>
          <w:kern w:val="0"/>
          <w:sz w:val="24"/>
          <w:szCs w:val="20"/>
          <w:lang w:bidi="ar"/>
        </w:rPr>
        <w:t>脏体比</w:t>
      </w:r>
      <w:r w:rsidRPr="00104A05">
        <w:rPr>
          <w:color w:val="231F20"/>
          <w:kern w:val="0"/>
          <w:sz w:val="24"/>
          <w:szCs w:val="20"/>
          <w:lang w:bidi="ar"/>
        </w:rPr>
        <w:t xml:space="preserve">( VSI )= </w:t>
      </w:r>
      <w:r w:rsidRPr="00104A05">
        <w:rPr>
          <w:rFonts w:cs="TimesNewRomanPS-ItalicMT"/>
          <w:i/>
          <w:iCs/>
          <w:color w:val="231F20"/>
          <w:kern w:val="0"/>
          <w:sz w:val="24"/>
          <w:szCs w:val="20"/>
          <w:lang w:bidi="ar"/>
        </w:rPr>
        <w:t>W</w:t>
      </w:r>
      <w:r w:rsidRPr="00104A05">
        <w:rPr>
          <w:color w:val="231F20"/>
          <w:kern w:val="0"/>
          <w:sz w:val="24"/>
          <w:szCs w:val="11"/>
          <w:vertAlign w:val="subscript"/>
          <w:lang w:bidi="ar"/>
        </w:rPr>
        <w:t>v</w:t>
      </w:r>
      <w:r w:rsidRPr="00104A05">
        <w:rPr>
          <w:color w:val="231F20"/>
          <w:kern w:val="0"/>
          <w:sz w:val="24"/>
          <w:szCs w:val="11"/>
          <w:lang w:bidi="ar"/>
        </w:rPr>
        <w:t xml:space="preserve"> </w:t>
      </w:r>
      <w:r w:rsidRPr="00104A05">
        <w:rPr>
          <w:color w:val="231F20"/>
          <w:kern w:val="0"/>
          <w:sz w:val="24"/>
          <w:szCs w:val="20"/>
          <w:lang w:bidi="ar"/>
        </w:rPr>
        <w:t>/</w:t>
      </w:r>
      <w:r w:rsidRPr="00104A05">
        <w:rPr>
          <w:rFonts w:cs="TimesNewRomanPS-ItalicMT"/>
          <w:i/>
          <w:iCs/>
          <w:color w:val="231F20"/>
          <w:kern w:val="0"/>
          <w:sz w:val="24"/>
          <w:szCs w:val="20"/>
          <w:lang w:bidi="ar"/>
        </w:rPr>
        <w:t>W</w:t>
      </w:r>
      <w:r w:rsidRPr="00104A05">
        <w:rPr>
          <w:color w:val="231F20"/>
          <w:kern w:val="0"/>
          <w:sz w:val="24"/>
          <w:szCs w:val="11"/>
          <w:vertAlign w:val="subscript"/>
          <w:lang w:bidi="ar"/>
        </w:rPr>
        <w:t>b</w:t>
      </w:r>
      <w:r w:rsidRPr="00104A05">
        <w:rPr>
          <w:color w:val="231F20"/>
          <w:kern w:val="0"/>
          <w:sz w:val="24"/>
          <w:szCs w:val="11"/>
          <w:lang w:bidi="ar"/>
        </w:rPr>
        <w:t xml:space="preserve"> </w:t>
      </w:r>
      <w:r w:rsidRPr="00104A05">
        <w:rPr>
          <w:color w:val="231F20"/>
          <w:kern w:val="0"/>
          <w:sz w:val="24"/>
          <w:szCs w:val="20"/>
          <w:lang w:bidi="ar"/>
        </w:rPr>
        <w:t xml:space="preserve">× 100% </w:t>
      </w:r>
      <w:r w:rsidRPr="00104A05">
        <w:rPr>
          <w:rFonts w:hint="eastAsia"/>
          <w:color w:val="231F20"/>
          <w:kern w:val="0"/>
          <w:sz w:val="24"/>
          <w:szCs w:val="20"/>
          <w:lang w:bidi="ar"/>
        </w:rPr>
        <w:t xml:space="preserve">                  </w:t>
      </w:r>
      <w:r w:rsidRPr="00104A05">
        <w:rPr>
          <w:color w:val="231F20"/>
          <w:kern w:val="0"/>
          <w:sz w:val="24"/>
          <w:szCs w:val="20"/>
          <w:lang w:bidi="ar"/>
        </w:rPr>
        <w:t>(6)</w:t>
      </w:r>
    </w:p>
    <w:p w14:paraId="4F577A68" w14:textId="762ACFFD" w:rsidR="00104A05" w:rsidRPr="00104A05" w:rsidRDefault="00104A05" w:rsidP="00104A05">
      <w:pPr>
        <w:widowControl/>
        <w:autoSpaceDE w:val="0"/>
        <w:autoSpaceDN w:val="0"/>
        <w:spacing w:line="360" w:lineRule="auto"/>
        <w:ind w:firstLineChars="200" w:firstLine="480"/>
        <w:rPr>
          <w:kern w:val="0"/>
          <w:sz w:val="24"/>
          <w:szCs w:val="22"/>
          <w:lang w:bidi="en-US"/>
        </w:rPr>
      </w:pPr>
      <w:r w:rsidRPr="00104A05">
        <w:rPr>
          <w:rFonts w:cs="FZS3K--GBK1-0"/>
          <w:color w:val="231F20"/>
          <w:kern w:val="0"/>
          <w:sz w:val="24"/>
          <w:szCs w:val="20"/>
          <w:lang w:bidi="ar"/>
        </w:rPr>
        <w:t>式中：</w:t>
      </w:r>
      <w:r w:rsidRPr="00104A05">
        <w:rPr>
          <w:rFonts w:cs="TimesNewRomanPS-ItalicMT"/>
          <w:i/>
          <w:iCs/>
          <w:color w:val="231F20"/>
          <w:kern w:val="0"/>
          <w:sz w:val="24"/>
          <w:szCs w:val="20"/>
          <w:lang w:bidi="ar"/>
        </w:rPr>
        <w:t>W</w:t>
      </w:r>
      <w:r w:rsidRPr="00104A05">
        <w:rPr>
          <w:color w:val="231F20"/>
          <w:kern w:val="0"/>
          <w:sz w:val="24"/>
          <w:szCs w:val="11"/>
          <w:vertAlign w:val="subscript"/>
          <w:lang w:bidi="ar"/>
        </w:rPr>
        <w:t>0</w:t>
      </w:r>
      <w:r w:rsidRPr="00104A05">
        <w:rPr>
          <w:color w:val="231F20"/>
          <w:kern w:val="0"/>
          <w:sz w:val="24"/>
          <w:szCs w:val="11"/>
          <w:lang w:bidi="ar"/>
        </w:rPr>
        <w:t xml:space="preserve"> </w:t>
      </w:r>
      <w:r w:rsidRPr="00104A05">
        <w:rPr>
          <w:rFonts w:cs="FZS3K--GBK1-0"/>
          <w:color w:val="231F20"/>
          <w:kern w:val="0"/>
          <w:sz w:val="24"/>
          <w:szCs w:val="20"/>
          <w:lang w:bidi="ar"/>
        </w:rPr>
        <w:t>为鱼初始体重</w:t>
      </w:r>
      <w:r w:rsidRPr="00104A05">
        <w:rPr>
          <w:rFonts w:cs="FZS3K--GBK1-0"/>
          <w:color w:val="231F20"/>
          <w:kern w:val="0"/>
          <w:sz w:val="24"/>
          <w:szCs w:val="20"/>
          <w:lang w:bidi="ar"/>
        </w:rPr>
        <w:t xml:space="preserve"> </w:t>
      </w:r>
      <w:r w:rsidRPr="00104A05">
        <w:rPr>
          <w:rFonts w:cs="FZS3K--GBK1-0"/>
          <w:color w:val="231F20"/>
          <w:kern w:val="0"/>
          <w:sz w:val="24"/>
          <w:szCs w:val="20"/>
          <w:lang w:bidi="ar"/>
        </w:rPr>
        <w:t>（</w:t>
      </w:r>
      <w:r w:rsidRPr="00104A05">
        <w:rPr>
          <w:rFonts w:cs="FZS3K--GBK1-0"/>
          <w:color w:val="231F20"/>
          <w:kern w:val="0"/>
          <w:sz w:val="24"/>
          <w:szCs w:val="20"/>
          <w:lang w:bidi="ar"/>
        </w:rPr>
        <w:t>g</w:t>
      </w:r>
      <w:r w:rsidRPr="00104A05">
        <w:rPr>
          <w:rFonts w:cs="FZS3K--GBK1-0"/>
          <w:color w:val="231F20"/>
          <w:kern w:val="0"/>
          <w:sz w:val="24"/>
          <w:szCs w:val="20"/>
          <w:lang w:bidi="ar"/>
        </w:rPr>
        <w:t>）；</w:t>
      </w:r>
      <w:proofErr w:type="spellStart"/>
      <w:r w:rsidRPr="00104A05">
        <w:rPr>
          <w:rFonts w:cs="TimesNewRomanPS-ItalicMT"/>
          <w:i/>
          <w:iCs/>
          <w:color w:val="231F20"/>
          <w:kern w:val="0"/>
          <w:sz w:val="24"/>
          <w:szCs w:val="20"/>
          <w:lang w:bidi="ar"/>
        </w:rPr>
        <w:t>W</w:t>
      </w:r>
      <w:r w:rsidRPr="00104A05">
        <w:rPr>
          <w:color w:val="231F20"/>
          <w:kern w:val="0"/>
          <w:sz w:val="24"/>
          <w:szCs w:val="11"/>
          <w:vertAlign w:val="subscript"/>
          <w:lang w:bidi="ar"/>
        </w:rPr>
        <w:t>t</w:t>
      </w:r>
      <w:proofErr w:type="spellEnd"/>
      <w:r w:rsidRPr="00104A05">
        <w:rPr>
          <w:rFonts w:hint="eastAsia"/>
          <w:color w:val="231F20"/>
          <w:kern w:val="0"/>
          <w:sz w:val="24"/>
          <w:szCs w:val="11"/>
          <w:lang w:bidi="ar"/>
        </w:rPr>
        <w:t xml:space="preserve"> </w:t>
      </w:r>
      <w:proofErr w:type="gramStart"/>
      <w:r w:rsidRPr="00104A05">
        <w:rPr>
          <w:rFonts w:cs="FZS3K--GBK1-0"/>
          <w:color w:val="231F20"/>
          <w:kern w:val="0"/>
          <w:sz w:val="24"/>
          <w:szCs w:val="20"/>
          <w:lang w:bidi="ar"/>
        </w:rPr>
        <w:t>为鱼终末体</w:t>
      </w:r>
      <w:proofErr w:type="gramEnd"/>
      <w:r w:rsidRPr="00104A05">
        <w:rPr>
          <w:rFonts w:cs="FZS3K--GBK1-0"/>
          <w:color w:val="231F20"/>
          <w:kern w:val="0"/>
          <w:sz w:val="24"/>
          <w:szCs w:val="20"/>
          <w:lang w:bidi="ar"/>
        </w:rPr>
        <w:t>重</w:t>
      </w:r>
      <w:r w:rsidRPr="00104A05">
        <w:rPr>
          <w:rFonts w:cs="FZS3K--GBK1-0"/>
          <w:color w:val="231F20"/>
          <w:kern w:val="0"/>
          <w:sz w:val="24"/>
          <w:szCs w:val="20"/>
          <w:lang w:bidi="ar"/>
        </w:rPr>
        <w:t xml:space="preserve"> </w:t>
      </w:r>
      <w:r w:rsidRPr="00104A05">
        <w:rPr>
          <w:rFonts w:cs="FZS3K--GBK1-0"/>
          <w:color w:val="231F20"/>
          <w:kern w:val="0"/>
          <w:sz w:val="24"/>
          <w:szCs w:val="20"/>
          <w:lang w:bidi="ar"/>
        </w:rPr>
        <w:t>（</w:t>
      </w:r>
      <w:r w:rsidRPr="00104A05">
        <w:rPr>
          <w:rFonts w:cs="FZS3K--GBK1-0"/>
          <w:color w:val="231F20"/>
          <w:kern w:val="0"/>
          <w:sz w:val="24"/>
          <w:szCs w:val="20"/>
          <w:lang w:bidi="ar"/>
        </w:rPr>
        <w:t>g</w:t>
      </w:r>
      <w:r w:rsidRPr="00104A05">
        <w:rPr>
          <w:rFonts w:cs="FZS3K--GBK1-0"/>
          <w:color w:val="231F20"/>
          <w:kern w:val="0"/>
          <w:sz w:val="24"/>
          <w:szCs w:val="20"/>
          <w:lang w:bidi="ar"/>
        </w:rPr>
        <w:t>）；</w:t>
      </w:r>
      <w:r w:rsidRPr="00104A05">
        <w:rPr>
          <w:rFonts w:cs="FZS3K--GBK1-0"/>
          <w:color w:val="231F20"/>
          <w:kern w:val="0"/>
          <w:sz w:val="24"/>
          <w:szCs w:val="20"/>
          <w:lang w:bidi="ar"/>
        </w:rPr>
        <w:t>t</w:t>
      </w:r>
      <w:r w:rsidRPr="00104A05">
        <w:rPr>
          <w:rFonts w:cs="FZS3K--GBK1-0"/>
          <w:color w:val="231F20"/>
          <w:kern w:val="0"/>
          <w:sz w:val="24"/>
          <w:szCs w:val="20"/>
          <w:lang w:bidi="ar"/>
        </w:rPr>
        <w:t>为养殖天数</w:t>
      </w:r>
      <w:r w:rsidRPr="00104A05">
        <w:rPr>
          <w:rFonts w:cs="FZS3K--GBK1-0"/>
          <w:color w:val="231F20"/>
          <w:kern w:val="0"/>
          <w:sz w:val="24"/>
          <w:szCs w:val="20"/>
          <w:lang w:bidi="ar"/>
        </w:rPr>
        <w:t xml:space="preserve"> </w:t>
      </w:r>
      <w:r w:rsidRPr="00104A05">
        <w:rPr>
          <w:rFonts w:cs="FZS3K--GBK1-0"/>
          <w:color w:val="231F20"/>
          <w:kern w:val="0"/>
          <w:sz w:val="24"/>
          <w:szCs w:val="20"/>
          <w:lang w:bidi="ar"/>
        </w:rPr>
        <w:t>（</w:t>
      </w:r>
      <w:r w:rsidRPr="00104A05">
        <w:rPr>
          <w:rFonts w:cs="FZS3K--GBK1-0"/>
          <w:color w:val="231F20"/>
          <w:kern w:val="0"/>
          <w:sz w:val="24"/>
          <w:szCs w:val="20"/>
          <w:lang w:bidi="ar"/>
        </w:rPr>
        <w:t>d</w:t>
      </w:r>
      <w:r w:rsidRPr="00104A05">
        <w:rPr>
          <w:rFonts w:cs="FZS3K--GBK1-0"/>
          <w:color w:val="231F20"/>
          <w:kern w:val="0"/>
          <w:sz w:val="24"/>
          <w:szCs w:val="20"/>
          <w:lang w:bidi="ar"/>
        </w:rPr>
        <w:t>）；</w:t>
      </w:r>
      <w:r w:rsidRPr="00104A05">
        <w:rPr>
          <w:rFonts w:cs="FZS3K--GBK1-0"/>
          <w:color w:val="231F20"/>
          <w:kern w:val="0"/>
          <w:sz w:val="24"/>
          <w:szCs w:val="20"/>
          <w:lang w:bidi="ar"/>
        </w:rPr>
        <w:t>L</w:t>
      </w:r>
      <w:r w:rsidRPr="00104A05">
        <w:rPr>
          <w:rFonts w:cs="FZS3K--GBK1-0"/>
          <w:color w:val="231F20"/>
          <w:kern w:val="0"/>
          <w:sz w:val="24"/>
          <w:szCs w:val="20"/>
          <w:lang w:bidi="ar"/>
        </w:rPr>
        <w:t>为鱼体长</w:t>
      </w:r>
      <w:r w:rsidRPr="00104A05">
        <w:rPr>
          <w:rFonts w:cs="FZS3K--GBK1-0"/>
          <w:color w:val="231F20"/>
          <w:kern w:val="0"/>
          <w:sz w:val="24"/>
          <w:szCs w:val="20"/>
          <w:lang w:bidi="ar"/>
        </w:rPr>
        <w:t xml:space="preserve"> </w:t>
      </w:r>
      <w:r w:rsidRPr="00104A05">
        <w:rPr>
          <w:rFonts w:cs="FZS3K--GBK1-0"/>
          <w:color w:val="231F20"/>
          <w:kern w:val="0"/>
          <w:sz w:val="24"/>
          <w:szCs w:val="20"/>
          <w:lang w:bidi="ar"/>
        </w:rPr>
        <w:t>（</w:t>
      </w:r>
      <w:r w:rsidRPr="00104A05">
        <w:rPr>
          <w:rFonts w:cs="FZS3K--GBK1-0"/>
          <w:color w:val="231F20"/>
          <w:kern w:val="0"/>
          <w:sz w:val="24"/>
          <w:szCs w:val="20"/>
          <w:lang w:bidi="ar"/>
        </w:rPr>
        <w:t>cm</w:t>
      </w:r>
      <w:r w:rsidRPr="00104A05">
        <w:rPr>
          <w:rFonts w:cs="FZS3K--GBK1-0"/>
          <w:color w:val="231F20"/>
          <w:kern w:val="0"/>
          <w:sz w:val="24"/>
          <w:szCs w:val="20"/>
          <w:lang w:bidi="ar"/>
        </w:rPr>
        <w:t>）；</w:t>
      </w:r>
      <w:r w:rsidRPr="00104A05">
        <w:rPr>
          <w:rFonts w:cs="FZS3K--GBK1-0"/>
          <w:color w:val="231F20"/>
          <w:kern w:val="0"/>
          <w:sz w:val="24"/>
          <w:szCs w:val="20"/>
          <w:lang w:bidi="ar"/>
        </w:rPr>
        <w:t>F</w:t>
      </w:r>
      <w:r w:rsidRPr="00104A05">
        <w:rPr>
          <w:rFonts w:cs="FZS3K--GBK1-0"/>
          <w:color w:val="231F20"/>
          <w:kern w:val="0"/>
          <w:sz w:val="24"/>
          <w:szCs w:val="20"/>
          <w:lang w:bidi="ar"/>
        </w:rPr>
        <w:t>为每尾鱼</w:t>
      </w:r>
      <w:r w:rsidRPr="00104A05">
        <w:rPr>
          <w:rFonts w:cs="FZS3K--GBK1-0"/>
          <w:color w:val="231F20"/>
          <w:kern w:val="0"/>
          <w:sz w:val="24"/>
          <w:szCs w:val="20"/>
          <w:lang w:bidi="ar"/>
        </w:rPr>
        <w:t xml:space="preserve"> </w:t>
      </w:r>
      <w:r w:rsidRPr="00104A05">
        <w:rPr>
          <w:rFonts w:cs="FZS3K--GBK1-0"/>
          <w:color w:val="231F20"/>
          <w:kern w:val="0"/>
          <w:sz w:val="24"/>
          <w:szCs w:val="20"/>
          <w:lang w:bidi="ar"/>
        </w:rPr>
        <w:t>平均总摄食量（</w:t>
      </w:r>
      <w:r w:rsidRPr="00104A05">
        <w:rPr>
          <w:rFonts w:cs="FZS3K--GBK1-0"/>
          <w:color w:val="231F20"/>
          <w:kern w:val="0"/>
          <w:sz w:val="24"/>
          <w:szCs w:val="20"/>
          <w:lang w:bidi="ar"/>
        </w:rPr>
        <w:t>g</w:t>
      </w:r>
      <w:r w:rsidRPr="00104A05">
        <w:rPr>
          <w:rFonts w:cs="FZS3K--GBK1-0"/>
          <w:color w:val="231F20"/>
          <w:kern w:val="0"/>
          <w:sz w:val="24"/>
          <w:szCs w:val="20"/>
          <w:lang w:bidi="ar"/>
        </w:rPr>
        <w:t>）；</w:t>
      </w:r>
      <w:proofErr w:type="spellStart"/>
      <w:r w:rsidRPr="00104A05">
        <w:rPr>
          <w:rFonts w:cs="TimesNewRomanPS-ItalicMT"/>
          <w:i/>
          <w:iCs/>
          <w:color w:val="231F20"/>
          <w:kern w:val="0"/>
          <w:sz w:val="24"/>
          <w:szCs w:val="20"/>
          <w:lang w:bidi="ar"/>
        </w:rPr>
        <w:t>W</w:t>
      </w:r>
      <w:r w:rsidRPr="00104A05">
        <w:rPr>
          <w:color w:val="231F20"/>
          <w:kern w:val="0"/>
          <w:sz w:val="24"/>
          <w:szCs w:val="11"/>
          <w:vertAlign w:val="subscript"/>
          <w:lang w:bidi="ar"/>
        </w:rPr>
        <w:t>h</w:t>
      </w:r>
      <w:proofErr w:type="spellEnd"/>
      <w:r w:rsidRPr="00104A05">
        <w:rPr>
          <w:rFonts w:cs="FZS3K--GBK1-0"/>
          <w:color w:val="231F20"/>
          <w:kern w:val="0"/>
          <w:sz w:val="24"/>
          <w:szCs w:val="20"/>
          <w:lang w:bidi="ar"/>
        </w:rPr>
        <w:t>为每</w:t>
      </w:r>
      <w:proofErr w:type="gramStart"/>
      <w:r w:rsidRPr="00104A05">
        <w:rPr>
          <w:rFonts w:cs="FZS3K--GBK1-0"/>
          <w:color w:val="231F20"/>
          <w:kern w:val="0"/>
          <w:sz w:val="24"/>
          <w:szCs w:val="20"/>
          <w:lang w:bidi="ar"/>
        </w:rPr>
        <w:t>尾鱼终末</w:t>
      </w:r>
      <w:proofErr w:type="gramEnd"/>
      <w:r w:rsidRPr="00104A05">
        <w:rPr>
          <w:rFonts w:cs="FZS3K--GBK1-0"/>
          <w:color w:val="231F20"/>
          <w:kern w:val="0"/>
          <w:sz w:val="24"/>
          <w:szCs w:val="20"/>
          <w:lang w:bidi="ar"/>
        </w:rPr>
        <w:t>肝脏重量（</w:t>
      </w:r>
      <w:r w:rsidRPr="00104A05">
        <w:rPr>
          <w:rFonts w:cs="FZS3K--GBK1-0"/>
          <w:color w:val="231F20"/>
          <w:kern w:val="0"/>
          <w:sz w:val="24"/>
          <w:szCs w:val="20"/>
          <w:lang w:bidi="ar"/>
        </w:rPr>
        <w:t>g</w:t>
      </w:r>
      <w:r w:rsidRPr="00104A05">
        <w:rPr>
          <w:rFonts w:cs="FZS3K--GBK1-0"/>
          <w:color w:val="231F20"/>
          <w:kern w:val="0"/>
          <w:sz w:val="24"/>
          <w:szCs w:val="20"/>
          <w:lang w:bidi="ar"/>
        </w:rPr>
        <w:t>）；</w:t>
      </w:r>
      <w:r w:rsidRPr="00104A05">
        <w:rPr>
          <w:rFonts w:cs="TimesNewRomanPS-ItalicMT"/>
          <w:i/>
          <w:iCs/>
          <w:color w:val="231F20"/>
          <w:kern w:val="0"/>
          <w:sz w:val="24"/>
          <w:szCs w:val="20"/>
          <w:lang w:bidi="ar"/>
        </w:rPr>
        <w:t>W</w:t>
      </w:r>
      <w:r w:rsidRPr="00104A05">
        <w:rPr>
          <w:color w:val="231F20"/>
          <w:kern w:val="0"/>
          <w:sz w:val="24"/>
          <w:szCs w:val="11"/>
          <w:vertAlign w:val="subscript"/>
          <w:lang w:bidi="ar"/>
        </w:rPr>
        <w:t>v</w:t>
      </w:r>
      <w:r w:rsidRPr="00104A05">
        <w:rPr>
          <w:color w:val="231F20"/>
          <w:kern w:val="0"/>
          <w:sz w:val="24"/>
          <w:szCs w:val="11"/>
          <w:lang w:bidi="ar"/>
        </w:rPr>
        <w:t xml:space="preserve"> </w:t>
      </w:r>
      <w:r w:rsidRPr="00104A05">
        <w:rPr>
          <w:rFonts w:cs="FZS3K--GBK1-0"/>
          <w:color w:val="231F20"/>
          <w:kern w:val="0"/>
          <w:sz w:val="24"/>
          <w:szCs w:val="20"/>
          <w:lang w:bidi="ar"/>
        </w:rPr>
        <w:t>为每</w:t>
      </w:r>
      <w:proofErr w:type="gramStart"/>
      <w:r w:rsidRPr="00104A05">
        <w:rPr>
          <w:rFonts w:cs="FZS3K--GBK1-0"/>
          <w:color w:val="231F20"/>
          <w:kern w:val="0"/>
          <w:sz w:val="24"/>
          <w:szCs w:val="20"/>
          <w:lang w:bidi="ar"/>
        </w:rPr>
        <w:t>尾鱼终末</w:t>
      </w:r>
      <w:proofErr w:type="gramEnd"/>
      <w:r w:rsidRPr="00104A05">
        <w:rPr>
          <w:rFonts w:cs="FZS3K--GBK1-0"/>
          <w:color w:val="231F20"/>
          <w:kern w:val="0"/>
          <w:sz w:val="24"/>
          <w:szCs w:val="20"/>
          <w:lang w:bidi="ar"/>
        </w:rPr>
        <w:t>内脏重量（</w:t>
      </w:r>
      <w:r w:rsidRPr="00104A05">
        <w:rPr>
          <w:rFonts w:cs="FZS3K--GBK1-0"/>
          <w:color w:val="231F20"/>
          <w:kern w:val="0"/>
          <w:sz w:val="24"/>
          <w:szCs w:val="20"/>
          <w:lang w:bidi="ar"/>
        </w:rPr>
        <w:t>g</w:t>
      </w:r>
      <w:r w:rsidRPr="00104A05">
        <w:rPr>
          <w:rFonts w:cs="FZS3K--GBK1-0"/>
          <w:color w:val="231F20"/>
          <w:kern w:val="0"/>
          <w:sz w:val="24"/>
          <w:szCs w:val="20"/>
          <w:lang w:bidi="ar"/>
        </w:rPr>
        <w:t>）；</w:t>
      </w:r>
      <w:r w:rsidRPr="00104A05">
        <w:rPr>
          <w:rFonts w:cs="TimesNewRomanPS-ItalicMT"/>
          <w:i/>
          <w:iCs/>
          <w:color w:val="231F20"/>
          <w:kern w:val="0"/>
          <w:sz w:val="24"/>
          <w:szCs w:val="20"/>
          <w:lang w:bidi="ar"/>
        </w:rPr>
        <w:t>W</w:t>
      </w:r>
      <w:r w:rsidRPr="00104A05">
        <w:rPr>
          <w:color w:val="231F20"/>
          <w:kern w:val="0"/>
          <w:sz w:val="24"/>
          <w:szCs w:val="11"/>
          <w:vertAlign w:val="subscript"/>
          <w:lang w:bidi="ar"/>
        </w:rPr>
        <w:t>b</w:t>
      </w:r>
      <w:r w:rsidRPr="00104A05">
        <w:rPr>
          <w:color w:val="231F20"/>
          <w:kern w:val="0"/>
          <w:sz w:val="24"/>
          <w:szCs w:val="11"/>
          <w:lang w:bidi="ar"/>
        </w:rPr>
        <w:t xml:space="preserve"> </w:t>
      </w:r>
      <w:r w:rsidRPr="00104A05">
        <w:rPr>
          <w:rFonts w:cs="FZS3K--GBK1-0"/>
          <w:color w:val="231F20"/>
          <w:kern w:val="0"/>
          <w:sz w:val="24"/>
          <w:szCs w:val="20"/>
          <w:lang w:bidi="ar"/>
        </w:rPr>
        <w:t>为每</w:t>
      </w:r>
      <w:proofErr w:type="gramStart"/>
      <w:r w:rsidRPr="00104A05">
        <w:rPr>
          <w:rFonts w:cs="FZS3K--GBK1-0"/>
          <w:color w:val="231F20"/>
          <w:kern w:val="0"/>
          <w:sz w:val="24"/>
          <w:szCs w:val="20"/>
          <w:lang w:bidi="ar"/>
        </w:rPr>
        <w:t>尾鱼终末体</w:t>
      </w:r>
      <w:proofErr w:type="gramEnd"/>
      <w:r w:rsidRPr="00104A05">
        <w:rPr>
          <w:rFonts w:cs="FZS3K--GBK1-0"/>
          <w:color w:val="231F20"/>
          <w:kern w:val="0"/>
          <w:sz w:val="24"/>
          <w:szCs w:val="20"/>
          <w:lang w:bidi="ar"/>
        </w:rPr>
        <w:t>重（</w:t>
      </w:r>
      <w:r w:rsidRPr="00104A05">
        <w:rPr>
          <w:rFonts w:cs="FZS3K--GBK1-0"/>
          <w:color w:val="231F20"/>
          <w:kern w:val="0"/>
          <w:sz w:val="24"/>
          <w:szCs w:val="20"/>
          <w:lang w:bidi="ar"/>
        </w:rPr>
        <w:t>g</w:t>
      </w:r>
      <w:r w:rsidRPr="00104A05">
        <w:rPr>
          <w:rFonts w:cs="FZS3K--GBK1-0"/>
          <w:color w:val="231F20"/>
          <w:kern w:val="0"/>
          <w:sz w:val="24"/>
          <w:szCs w:val="20"/>
          <w:lang w:bidi="ar"/>
        </w:rPr>
        <w:t>）。</w:t>
      </w:r>
    </w:p>
    <w:p w14:paraId="69FFD2DA" w14:textId="77777777" w:rsidR="00104A05" w:rsidRPr="00104A05" w:rsidRDefault="00104A05" w:rsidP="00104A05">
      <w:pPr>
        <w:widowControl/>
        <w:autoSpaceDE w:val="0"/>
        <w:autoSpaceDN w:val="0"/>
        <w:spacing w:line="360" w:lineRule="auto"/>
        <w:rPr>
          <w:kern w:val="0"/>
          <w:sz w:val="24"/>
          <w:szCs w:val="22"/>
          <w:lang w:bidi="en-US"/>
        </w:rPr>
      </w:pPr>
      <w:r w:rsidRPr="00104A05">
        <w:rPr>
          <w:rFonts w:cs="FZS3K--GBK1-0"/>
          <w:color w:val="231F20"/>
          <w:kern w:val="0"/>
          <w:sz w:val="24"/>
          <w:szCs w:val="20"/>
          <w:lang w:bidi="ar"/>
        </w:rPr>
        <w:t>1.2.3</w:t>
      </w:r>
      <w:r w:rsidRPr="00104A05">
        <w:rPr>
          <w:rFonts w:cs="FZS3K--GBK1-0" w:hint="eastAsia"/>
          <w:color w:val="231F20"/>
          <w:kern w:val="0"/>
          <w:sz w:val="24"/>
          <w:szCs w:val="20"/>
          <w:lang w:bidi="ar"/>
        </w:rPr>
        <w:t xml:space="preserve"> </w:t>
      </w:r>
      <w:r w:rsidRPr="00104A05">
        <w:rPr>
          <w:rFonts w:cs="FZS3K--GBK1-0"/>
          <w:color w:val="231F20"/>
          <w:kern w:val="0"/>
          <w:sz w:val="24"/>
          <w:szCs w:val="20"/>
          <w:lang w:bidi="ar"/>
        </w:rPr>
        <w:t xml:space="preserve"> </w:t>
      </w:r>
      <w:r w:rsidRPr="00104A05">
        <w:rPr>
          <w:rFonts w:cs="FZS3K--GBK1-0"/>
          <w:color w:val="231F20"/>
          <w:kern w:val="0"/>
          <w:sz w:val="24"/>
          <w:szCs w:val="20"/>
          <w:lang w:bidi="ar"/>
        </w:rPr>
        <w:t>常规营养成分</w:t>
      </w:r>
      <w:r w:rsidRPr="00104A05">
        <w:rPr>
          <w:rFonts w:cs="FZS3K--GBK1-0"/>
          <w:color w:val="231F20"/>
          <w:kern w:val="0"/>
          <w:sz w:val="24"/>
          <w:szCs w:val="20"/>
          <w:lang w:bidi="ar"/>
        </w:rPr>
        <w:t xml:space="preserve"> </w:t>
      </w:r>
    </w:p>
    <w:p w14:paraId="1648E4B1" w14:textId="637A2368" w:rsidR="00104A05" w:rsidRPr="00104A05" w:rsidRDefault="00104A05" w:rsidP="00104A05">
      <w:pPr>
        <w:widowControl/>
        <w:autoSpaceDE w:val="0"/>
        <w:autoSpaceDN w:val="0"/>
        <w:spacing w:line="360" w:lineRule="auto"/>
        <w:ind w:firstLineChars="200" w:firstLine="480"/>
        <w:rPr>
          <w:kern w:val="0"/>
          <w:sz w:val="24"/>
          <w:szCs w:val="22"/>
          <w:lang w:bidi="en-US"/>
        </w:rPr>
      </w:pPr>
      <w:r w:rsidRPr="00104A05">
        <w:rPr>
          <w:rFonts w:cs="FZS3K--GBK1-0"/>
          <w:color w:val="231F20"/>
          <w:kern w:val="0"/>
          <w:sz w:val="24"/>
          <w:szCs w:val="20"/>
          <w:lang w:bidi="ar"/>
        </w:rPr>
        <w:t>水分的测定采用恒温</w:t>
      </w:r>
      <w:r w:rsidRPr="00104A05">
        <w:rPr>
          <w:rFonts w:cs="FZS3K--GBK1-0"/>
          <w:color w:val="231F20"/>
          <w:kern w:val="0"/>
          <w:sz w:val="24"/>
          <w:szCs w:val="20"/>
          <w:lang w:bidi="ar"/>
        </w:rPr>
        <w:t xml:space="preserve"> </w:t>
      </w:r>
      <w:r w:rsidRPr="00104A05">
        <w:rPr>
          <w:rFonts w:cs="FZS3K--GBK1-0"/>
          <w:color w:val="231F20"/>
          <w:kern w:val="0"/>
          <w:sz w:val="24"/>
          <w:szCs w:val="20"/>
          <w:lang w:bidi="ar"/>
        </w:rPr>
        <w:t>（</w:t>
      </w:r>
      <w:r w:rsidRPr="00104A05">
        <w:rPr>
          <w:rFonts w:cs="FZS3K--GBK1-0"/>
          <w:color w:val="231F20"/>
          <w:kern w:val="0"/>
          <w:sz w:val="24"/>
          <w:szCs w:val="20"/>
          <w:lang w:bidi="ar"/>
        </w:rPr>
        <w:t>105 ℃</w:t>
      </w:r>
      <w:r w:rsidRPr="00104A05">
        <w:rPr>
          <w:rFonts w:cs="FZS3K--GBK1-0"/>
          <w:color w:val="231F20"/>
          <w:kern w:val="0"/>
          <w:sz w:val="24"/>
          <w:szCs w:val="20"/>
          <w:lang w:bidi="ar"/>
        </w:rPr>
        <w:t>）</w:t>
      </w:r>
      <w:r w:rsidRPr="00104A05">
        <w:rPr>
          <w:rFonts w:cs="FZS3K--GBK1-0"/>
          <w:color w:val="231F20"/>
          <w:kern w:val="0"/>
          <w:sz w:val="24"/>
          <w:szCs w:val="20"/>
          <w:lang w:bidi="ar"/>
        </w:rPr>
        <w:t xml:space="preserve"> </w:t>
      </w:r>
      <w:r w:rsidRPr="00104A05">
        <w:rPr>
          <w:rFonts w:cs="FZS3K--GBK1-0"/>
          <w:color w:val="231F20"/>
          <w:kern w:val="0"/>
          <w:sz w:val="24"/>
          <w:szCs w:val="20"/>
          <w:lang w:bidi="ar"/>
        </w:rPr>
        <w:t>烘干失水法</w:t>
      </w:r>
      <w:r w:rsidRPr="00104A05">
        <w:rPr>
          <w:rFonts w:cs="FZS3K--GBK1-0"/>
          <w:color w:val="231F20"/>
          <w:kern w:val="0"/>
          <w:sz w:val="24"/>
          <w:szCs w:val="20"/>
          <w:lang w:bidi="ar"/>
        </w:rPr>
        <w:t xml:space="preserve"> </w:t>
      </w:r>
      <w:r w:rsidRPr="00104A05">
        <w:rPr>
          <w:rFonts w:cs="FZS3K--GBK1-0"/>
          <w:color w:val="231F20"/>
          <w:kern w:val="0"/>
          <w:sz w:val="24"/>
          <w:szCs w:val="20"/>
          <w:lang w:bidi="ar"/>
        </w:rPr>
        <w:t>（</w:t>
      </w:r>
      <w:r w:rsidRPr="00104A05">
        <w:rPr>
          <w:rFonts w:cs="FZS3K--GBK1-0"/>
          <w:color w:val="231F20"/>
          <w:kern w:val="0"/>
          <w:sz w:val="24"/>
          <w:szCs w:val="20"/>
          <w:lang w:bidi="ar"/>
        </w:rPr>
        <w:t>GB 5009.3—2016</w:t>
      </w:r>
      <w:r w:rsidRPr="00104A05">
        <w:rPr>
          <w:rFonts w:cs="FZS3K--GBK1-0"/>
          <w:color w:val="231F20"/>
          <w:kern w:val="0"/>
          <w:sz w:val="24"/>
          <w:szCs w:val="20"/>
          <w:lang w:bidi="ar"/>
        </w:rPr>
        <w:t>）；灰分的测定采用马福炉灼烧法</w:t>
      </w:r>
      <w:r w:rsidRPr="00104A05">
        <w:rPr>
          <w:rFonts w:cs="FZS3K--GBK1-0"/>
          <w:color w:val="231F20"/>
          <w:kern w:val="0"/>
          <w:sz w:val="24"/>
          <w:szCs w:val="20"/>
          <w:lang w:bidi="ar"/>
        </w:rPr>
        <w:t xml:space="preserve"> </w:t>
      </w:r>
      <w:r w:rsidRPr="00104A05">
        <w:rPr>
          <w:rFonts w:cs="FZS3K--GBK1-0"/>
          <w:color w:val="231F20"/>
          <w:kern w:val="0"/>
          <w:sz w:val="24"/>
          <w:szCs w:val="20"/>
          <w:lang w:bidi="ar"/>
        </w:rPr>
        <w:t>（</w:t>
      </w:r>
      <w:r w:rsidRPr="00104A05">
        <w:rPr>
          <w:rFonts w:cs="FZS3K--GBK1-0"/>
          <w:color w:val="231F20"/>
          <w:kern w:val="0"/>
          <w:sz w:val="24"/>
          <w:szCs w:val="20"/>
          <w:lang w:bidi="ar"/>
        </w:rPr>
        <w:t>550 ℃</w:t>
      </w:r>
      <w:r w:rsidRPr="00104A05">
        <w:rPr>
          <w:rFonts w:cs="FZS3K--GBK1-0"/>
          <w:color w:val="231F20"/>
          <w:kern w:val="0"/>
          <w:sz w:val="24"/>
          <w:szCs w:val="20"/>
          <w:lang w:bidi="ar"/>
        </w:rPr>
        <w:t>）（</w:t>
      </w:r>
      <w:r w:rsidRPr="00104A05">
        <w:rPr>
          <w:rFonts w:cs="FZS3K--GBK1-0"/>
          <w:color w:val="231F20"/>
          <w:kern w:val="0"/>
          <w:sz w:val="24"/>
          <w:szCs w:val="20"/>
          <w:lang w:bidi="ar"/>
        </w:rPr>
        <w:t>GB 5009.4—2016</w:t>
      </w:r>
      <w:r w:rsidRPr="00104A05">
        <w:rPr>
          <w:rFonts w:cs="FZS3K--GBK1-0"/>
          <w:color w:val="231F20"/>
          <w:kern w:val="0"/>
          <w:sz w:val="24"/>
          <w:szCs w:val="20"/>
          <w:lang w:bidi="ar"/>
        </w:rPr>
        <w:t>）；粗蛋白的测定采用凯氏定氮法（</w:t>
      </w:r>
      <w:r w:rsidRPr="00104A05">
        <w:rPr>
          <w:rFonts w:cs="FZS3K--GBK1-0"/>
          <w:color w:val="231F20"/>
          <w:kern w:val="0"/>
          <w:sz w:val="24"/>
          <w:szCs w:val="20"/>
          <w:lang w:bidi="ar"/>
        </w:rPr>
        <w:t>GB 5009.5—2016</w:t>
      </w:r>
      <w:r w:rsidRPr="00104A05">
        <w:rPr>
          <w:rFonts w:cs="FZS3K--GBK1-0"/>
          <w:color w:val="231F20"/>
          <w:kern w:val="0"/>
          <w:sz w:val="24"/>
          <w:szCs w:val="20"/>
          <w:lang w:bidi="ar"/>
        </w:rPr>
        <w:t>）；粗脂肪的测定采用索氏抽提法（</w:t>
      </w:r>
      <w:r w:rsidRPr="00104A05">
        <w:rPr>
          <w:rFonts w:cs="FZS3K--GBK1-0"/>
          <w:color w:val="231F20"/>
          <w:kern w:val="0"/>
          <w:sz w:val="24"/>
          <w:szCs w:val="20"/>
          <w:lang w:bidi="ar"/>
        </w:rPr>
        <w:t>GB 5009.6—2016</w:t>
      </w:r>
      <w:r w:rsidRPr="00104A05">
        <w:rPr>
          <w:rFonts w:cs="FZS3K--GBK1-0"/>
          <w:color w:val="231F20"/>
          <w:kern w:val="0"/>
          <w:sz w:val="24"/>
          <w:szCs w:val="20"/>
          <w:lang w:bidi="ar"/>
        </w:rPr>
        <w:t>）。</w:t>
      </w:r>
    </w:p>
    <w:p w14:paraId="057A1892" w14:textId="77777777" w:rsidR="00104A05" w:rsidRPr="00104A05" w:rsidRDefault="00104A05" w:rsidP="00104A05">
      <w:pPr>
        <w:widowControl/>
        <w:autoSpaceDE w:val="0"/>
        <w:autoSpaceDN w:val="0"/>
        <w:spacing w:line="360" w:lineRule="auto"/>
        <w:rPr>
          <w:kern w:val="0"/>
          <w:sz w:val="24"/>
          <w:szCs w:val="22"/>
          <w:lang w:bidi="en-US"/>
        </w:rPr>
      </w:pPr>
      <w:r w:rsidRPr="00104A05">
        <w:rPr>
          <w:rFonts w:cs="FZS3K--GBK1-0"/>
          <w:color w:val="231F20"/>
          <w:kern w:val="0"/>
          <w:sz w:val="24"/>
          <w:szCs w:val="20"/>
          <w:lang w:bidi="ar"/>
        </w:rPr>
        <w:t xml:space="preserve">1.2.4 </w:t>
      </w:r>
      <w:r w:rsidRPr="00104A05">
        <w:rPr>
          <w:rFonts w:cs="FZS3K--GBK1-0" w:hint="eastAsia"/>
          <w:color w:val="231F20"/>
          <w:kern w:val="0"/>
          <w:sz w:val="24"/>
          <w:szCs w:val="20"/>
          <w:lang w:bidi="ar"/>
        </w:rPr>
        <w:t xml:space="preserve"> </w:t>
      </w:r>
      <w:r w:rsidRPr="00104A05">
        <w:rPr>
          <w:rFonts w:cs="FZS3K--GBK1-0"/>
          <w:color w:val="231F20"/>
          <w:kern w:val="0"/>
          <w:sz w:val="24"/>
          <w:szCs w:val="20"/>
          <w:lang w:bidi="ar"/>
        </w:rPr>
        <w:t>氨基酸</w:t>
      </w:r>
      <w:r w:rsidRPr="00104A05">
        <w:rPr>
          <w:rFonts w:cs="FZS3K--GBK1-0"/>
          <w:color w:val="231F20"/>
          <w:kern w:val="0"/>
          <w:sz w:val="24"/>
          <w:szCs w:val="20"/>
          <w:lang w:bidi="ar"/>
        </w:rPr>
        <w:t xml:space="preserve"> </w:t>
      </w:r>
    </w:p>
    <w:p w14:paraId="380D4A58" w14:textId="5FAD286B" w:rsidR="00104A05" w:rsidRPr="00104A05" w:rsidRDefault="00104A05" w:rsidP="00104A05">
      <w:pPr>
        <w:widowControl/>
        <w:autoSpaceDE w:val="0"/>
        <w:autoSpaceDN w:val="0"/>
        <w:spacing w:line="360" w:lineRule="auto"/>
        <w:ind w:firstLineChars="200" w:firstLine="480"/>
        <w:rPr>
          <w:kern w:val="0"/>
          <w:sz w:val="24"/>
          <w:szCs w:val="22"/>
          <w:lang w:bidi="en-US"/>
        </w:rPr>
      </w:pPr>
      <w:r w:rsidRPr="00104A05">
        <w:rPr>
          <w:rFonts w:cs="FZS3K--GBK1-0"/>
          <w:color w:val="231F20"/>
          <w:kern w:val="0"/>
          <w:sz w:val="24"/>
          <w:szCs w:val="20"/>
          <w:lang w:bidi="ar"/>
        </w:rPr>
        <w:t>氨基酸的测定采用酸水解法</w:t>
      </w:r>
      <w:r w:rsidRPr="00104A05">
        <w:rPr>
          <w:rFonts w:cs="FZS3K--GBK1-0"/>
          <w:color w:val="231F20"/>
          <w:kern w:val="0"/>
          <w:sz w:val="24"/>
          <w:szCs w:val="20"/>
          <w:lang w:bidi="ar"/>
        </w:rPr>
        <w:t xml:space="preserve"> </w:t>
      </w:r>
      <w:r w:rsidRPr="00104A05">
        <w:rPr>
          <w:rFonts w:cs="FZS3K--GBK1-0"/>
          <w:color w:val="231F20"/>
          <w:kern w:val="0"/>
          <w:sz w:val="24"/>
          <w:szCs w:val="20"/>
          <w:lang w:bidi="ar"/>
        </w:rPr>
        <w:t>（</w:t>
      </w:r>
      <w:r w:rsidRPr="00104A05">
        <w:rPr>
          <w:rFonts w:cs="FZS3K--GBK1-0"/>
          <w:color w:val="231F20"/>
          <w:kern w:val="0"/>
          <w:sz w:val="24"/>
          <w:szCs w:val="20"/>
          <w:lang w:bidi="ar"/>
        </w:rPr>
        <w:t>GB 5009.124—2016</w:t>
      </w:r>
      <w:r w:rsidRPr="00104A05">
        <w:rPr>
          <w:rFonts w:cs="FZS3K--GBK1-0"/>
          <w:color w:val="231F20"/>
          <w:kern w:val="0"/>
          <w:sz w:val="24"/>
          <w:szCs w:val="20"/>
          <w:lang w:bidi="ar"/>
        </w:rPr>
        <w:t>）。氨基酸质量分数通过</w:t>
      </w:r>
      <w:r w:rsidRPr="00104A05">
        <w:rPr>
          <w:rFonts w:cs="FZS3K--GBK1-0"/>
          <w:color w:val="231F20"/>
          <w:kern w:val="0"/>
          <w:sz w:val="24"/>
          <w:szCs w:val="20"/>
          <w:lang w:bidi="ar"/>
        </w:rPr>
        <w:t>6 mol/L</w:t>
      </w:r>
      <w:r w:rsidRPr="00104A05">
        <w:rPr>
          <w:rFonts w:cs="FZS3K--GBK1-0"/>
          <w:color w:val="231F20"/>
          <w:kern w:val="0"/>
          <w:sz w:val="24"/>
          <w:szCs w:val="20"/>
          <w:lang w:bidi="ar"/>
        </w:rPr>
        <w:t>盐酸（</w:t>
      </w:r>
      <w:r w:rsidRPr="00104A05">
        <w:rPr>
          <w:rFonts w:cs="FZS3K--GBK1-0"/>
          <w:color w:val="231F20"/>
          <w:kern w:val="0"/>
          <w:sz w:val="24"/>
          <w:szCs w:val="20"/>
          <w:lang w:bidi="ar"/>
        </w:rPr>
        <w:t>HCl</w:t>
      </w:r>
      <w:r w:rsidRPr="00104A05">
        <w:rPr>
          <w:rFonts w:cs="FZS3K--GBK1-0"/>
          <w:color w:val="231F20"/>
          <w:kern w:val="0"/>
          <w:sz w:val="24"/>
          <w:szCs w:val="20"/>
          <w:lang w:bidi="ar"/>
        </w:rPr>
        <w:t>）水解样品获得。</w:t>
      </w:r>
    </w:p>
    <w:p w14:paraId="70E9D95F" w14:textId="77777777" w:rsidR="00104A05" w:rsidRPr="00104A05" w:rsidRDefault="00104A05" w:rsidP="00104A05">
      <w:pPr>
        <w:widowControl/>
        <w:autoSpaceDE w:val="0"/>
        <w:autoSpaceDN w:val="0"/>
        <w:spacing w:line="360" w:lineRule="auto"/>
        <w:rPr>
          <w:kern w:val="0"/>
          <w:sz w:val="24"/>
          <w:szCs w:val="22"/>
          <w:lang w:bidi="en-US"/>
        </w:rPr>
      </w:pPr>
      <w:r w:rsidRPr="00104A05">
        <w:rPr>
          <w:rFonts w:cs="FZS3K--GBK1-0"/>
          <w:color w:val="231F20"/>
          <w:kern w:val="0"/>
          <w:sz w:val="24"/>
          <w:szCs w:val="20"/>
          <w:lang w:bidi="ar"/>
        </w:rPr>
        <w:t xml:space="preserve">1.2.5 </w:t>
      </w:r>
      <w:r w:rsidRPr="00104A05">
        <w:rPr>
          <w:rFonts w:cs="FZS3K--GBK1-0" w:hint="eastAsia"/>
          <w:color w:val="231F20"/>
          <w:kern w:val="0"/>
          <w:sz w:val="24"/>
          <w:szCs w:val="20"/>
          <w:lang w:bidi="ar"/>
        </w:rPr>
        <w:t xml:space="preserve"> </w:t>
      </w:r>
      <w:r w:rsidRPr="00104A05">
        <w:rPr>
          <w:rFonts w:cs="FZS3K--GBK1-0"/>
          <w:color w:val="231F20"/>
          <w:kern w:val="0"/>
          <w:sz w:val="24"/>
          <w:szCs w:val="20"/>
          <w:lang w:bidi="ar"/>
        </w:rPr>
        <w:t>脂肪酸</w:t>
      </w:r>
      <w:r w:rsidRPr="00104A05">
        <w:rPr>
          <w:rFonts w:cs="FZS3K--GBK1-0"/>
          <w:color w:val="231F20"/>
          <w:kern w:val="0"/>
          <w:sz w:val="24"/>
          <w:szCs w:val="20"/>
          <w:lang w:bidi="ar"/>
        </w:rPr>
        <w:t xml:space="preserve"> </w:t>
      </w:r>
    </w:p>
    <w:p w14:paraId="564515AF" w14:textId="10F47055" w:rsidR="00104A05" w:rsidRDefault="00104A05" w:rsidP="00104A05">
      <w:pPr>
        <w:widowControl/>
        <w:autoSpaceDE w:val="0"/>
        <w:autoSpaceDN w:val="0"/>
        <w:spacing w:line="360" w:lineRule="auto"/>
        <w:ind w:firstLineChars="200" w:firstLine="480"/>
        <w:rPr>
          <w:rFonts w:cs="FZS3K--GBK1-0"/>
          <w:color w:val="231F20"/>
          <w:kern w:val="0"/>
          <w:sz w:val="24"/>
          <w:szCs w:val="20"/>
          <w:lang w:bidi="ar"/>
        </w:rPr>
      </w:pPr>
      <w:r w:rsidRPr="00104A05">
        <w:rPr>
          <w:rFonts w:cs="FZS3K--GBK1-0"/>
          <w:color w:val="231F20"/>
          <w:kern w:val="0"/>
          <w:sz w:val="24"/>
          <w:szCs w:val="20"/>
          <w:lang w:bidi="ar"/>
        </w:rPr>
        <w:t>脂肪酸采取水解提取</w:t>
      </w:r>
      <w:r w:rsidRPr="00104A05">
        <w:rPr>
          <w:rFonts w:cs="FZS3K--GBK1-0"/>
          <w:color w:val="231F20"/>
          <w:kern w:val="0"/>
          <w:sz w:val="24"/>
          <w:szCs w:val="20"/>
          <w:lang w:bidi="ar"/>
        </w:rPr>
        <w:t>-</w:t>
      </w:r>
      <w:r w:rsidRPr="00104A05">
        <w:rPr>
          <w:rFonts w:cs="FZS3K--GBK1-0"/>
          <w:color w:val="231F20"/>
          <w:kern w:val="0"/>
          <w:sz w:val="24"/>
          <w:szCs w:val="20"/>
          <w:lang w:bidi="ar"/>
        </w:rPr>
        <w:t>气相色谱法</w:t>
      </w:r>
      <w:r w:rsidRPr="00104A05">
        <w:rPr>
          <w:rFonts w:cs="FZS3K--GBK1-0"/>
          <w:color w:val="231F20"/>
          <w:kern w:val="0"/>
          <w:sz w:val="24"/>
          <w:szCs w:val="20"/>
          <w:lang w:bidi="ar"/>
        </w:rPr>
        <w:t xml:space="preserve"> </w:t>
      </w:r>
      <w:r w:rsidRPr="00104A05">
        <w:rPr>
          <w:rFonts w:cs="FZS3K--GBK1-0"/>
          <w:color w:val="231F20"/>
          <w:kern w:val="0"/>
          <w:sz w:val="24"/>
          <w:szCs w:val="20"/>
          <w:lang w:bidi="ar"/>
        </w:rPr>
        <w:t>（</w:t>
      </w:r>
      <w:r w:rsidRPr="00104A05">
        <w:rPr>
          <w:rFonts w:cs="FZS3K--GBK1-0"/>
          <w:color w:val="231F20"/>
          <w:kern w:val="0"/>
          <w:sz w:val="24"/>
          <w:szCs w:val="20"/>
          <w:lang w:bidi="ar"/>
        </w:rPr>
        <w:t>GB 5009.168—2016</w:t>
      </w:r>
      <w:r w:rsidRPr="00104A05">
        <w:rPr>
          <w:rFonts w:cs="FZS3K--GBK1-0"/>
          <w:color w:val="231F20"/>
          <w:kern w:val="0"/>
          <w:sz w:val="24"/>
          <w:szCs w:val="20"/>
          <w:lang w:bidi="ar"/>
        </w:rPr>
        <w:t>）进行测定。</w:t>
      </w:r>
    </w:p>
    <w:p w14:paraId="70A5C0A6" w14:textId="77777777" w:rsidR="00E42587" w:rsidRPr="00104A05" w:rsidRDefault="00E42587" w:rsidP="00104A05">
      <w:pPr>
        <w:widowControl/>
        <w:autoSpaceDE w:val="0"/>
        <w:autoSpaceDN w:val="0"/>
        <w:spacing w:line="360" w:lineRule="auto"/>
        <w:ind w:firstLineChars="200" w:firstLine="480"/>
        <w:rPr>
          <w:kern w:val="0"/>
          <w:sz w:val="24"/>
          <w:szCs w:val="22"/>
          <w:lang w:bidi="en-US"/>
        </w:rPr>
      </w:pPr>
    </w:p>
    <w:p w14:paraId="335DC44D" w14:textId="0C863018" w:rsidR="00104A05" w:rsidRPr="00104A05" w:rsidRDefault="00104A05" w:rsidP="00104A05">
      <w:pPr>
        <w:widowControl/>
        <w:autoSpaceDE w:val="0"/>
        <w:autoSpaceDN w:val="0"/>
        <w:spacing w:line="360" w:lineRule="auto"/>
        <w:rPr>
          <w:kern w:val="0"/>
          <w:sz w:val="24"/>
          <w:szCs w:val="22"/>
          <w:lang w:bidi="en-US"/>
        </w:rPr>
      </w:pPr>
      <w:r w:rsidRPr="00104A05">
        <w:rPr>
          <w:rFonts w:cs="FZS3K--GBK1-0"/>
          <w:color w:val="231F20"/>
          <w:kern w:val="0"/>
          <w:sz w:val="24"/>
          <w:szCs w:val="20"/>
          <w:lang w:bidi="ar"/>
        </w:rPr>
        <w:lastRenderedPageBreak/>
        <w:t>1.2.6</w:t>
      </w:r>
      <w:r w:rsidRPr="00104A05">
        <w:rPr>
          <w:rFonts w:cs="FZS3K--GBK1-0" w:hint="eastAsia"/>
          <w:color w:val="231F20"/>
          <w:kern w:val="0"/>
          <w:sz w:val="24"/>
          <w:szCs w:val="20"/>
          <w:lang w:bidi="ar"/>
        </w:rPr>
        <w:t xml:space="preserve"> </w:t>
      </w:r>
      <w:r w:rsidRPr="00104A05">
        <w:rPr>
          <w:rFonts w:cs="FZS3K--GBK1-0"/>
          <w:color w:val="231F20"/>
          <w:kern w:val="0"/>
          <w:sz w:val="24"/>
          <w:szCs w:val="20"/>
          <w:lang w:bidi="ar"/>
        </w:rPr>
        <w:t xml:space="preserve"> </w:t>
      </w:r>
      <w:r w:rsidRPr="00104A05">
        <w:rPr>
          <w:rFonts w:cs="FZS3K--GBK1-0"/>
          <w:color w:val="231F20"/>
          <w:kern w:val="0"/>
          <w:sz w:val="24"/>
          <w:szCs w:val="20"/>
          <w:lang w:bidi="ar"/>
        </w:rPr>
        <w:t>营养价值评价</w:t>
      </w:r>
    </w:p>
    <w:p w14:paraId="2F407CC4" w14:textId="77777777" w:rsidR="00104A05" w:rsidRPr="00104A05" w:rsidRDefault="00104A05" w:rsidP="00104A05">
      <w:pPr>
        <w:widowControl/>
        <w:autoSpaceDE w:val="0"/>
        <w:autoSpaceDN w:val="0"/>
        <w:spacing w:line="360" w:lineRule="auto"/>
        <w:ind w:firstLineChars="200" w:firstLine="480"/>
        <w:rPr>
          <w:kern w:val="0"/>
          <w:sz w:val="24"/>
          <w:szCs w:val="22"/>
          <w:lang w:bidi="en-US"/>
        </w:rPr>
      </w:pPr>
      <w:r w:rsidRPr="00104A05">
        <w:rPr>
          <w:rFonts w:cs="FZS3K--GBK1-0"/>
          <w:color w:val="231F20"/>
          <w:kern w:val="0"/>
          <w:sz w:val="24"/>
          <w:szCs w:val="20"/>
          <w:lang w:bidi="ar"/>
        </w:rPr>
        <w:t>将样品中各种必需氨基酸含量换算成每克氮中含氨基酸的毫克数</w:t>
      </w:r>
      <w:r w:rsidRPr="00104A05">
        <w:rPr>
          <w:rFonts w:cs="FZS3K--GBK1-0"/>
          <w:color w:val="231F20"/>
          <w:kern w:val="0"/>
          <w:sz w:val="24"/>
          <w:szCs w:val="20"/>
          <w:lang w:bidi="ar"/>
        </w:rPr>
        <w:t xml:space="preserve"> </w:t>
      </w:r>
      <w:r w:rsidRPr="00104A05">
        <w:rPr>
          <w:rFonts w:cs="FZS3K--GBK1-0"/>
          <w:color w:val="231F20"/>
          <w:kern w:val="0"/>
          <w:sz w:val="24"/>
          <w:szCs w:val="20"/>
          <w:lang w:bidi="ar"/>
        </w:rPr>
        <w:t>（</w:t>
      </w:r>
      <w:r w:rsidRPr="00104A05">
        <w:rPr>
          <w:rFonts w:cs="FZS3K--GBK1-0"/>
          <w:color w:val="231F20"/>
          <w:kern w:val="0"/>
          <w:sz w:val="24"/>
          <w:szCs w:val="20"/>
          <w:lang w:bidi="ar"/>
        </w:rPr>
        <w:t>mg/g</w:t>
      </w:r>
      <w:r w:rsidRPr="00104A05">
        <w:rPr>
          <w:rFonts w:cs="FZS3K--GBK1-0"/>
          <w:color w:val="231F20"/>
          <w:kern w:val="0"/>
          <w:sz w:val="24"/>
          <w:szCs w:val="20"/>
          <w:lang w:bidi="ar"/>
        </w:rPr>
        <w:t>），与联合国粮农组织</w:t>
      </w:r>
      <w:r w:rsidRPr="00104A05">
        <w:rPr>
          <w:rFonts w:cs="FZS3K--GBK1-0"/>
          <w:color w:val="231F20"/>
          <w:kern w:val="0"/>
          <w:sz w:val="24"/>
          <w:szCs w:val="20"/>
          <w:lang w:bidi="ar"/>
        </w:rPr>
        <w:t>/</w:t>
      </w:r>
      <w:r w:rsidRPr="00104A05">
        <w:rPr>
          <w:rFonts w:cs="FZS3K--GBK1-0"/>
          <w:color w:val="231F20"/>
          <w:kern w:val="0"/>
          <w:sz w:val="24"/>
          <w:szCs w:val="20"/>
          <w:lang w:bidi="ar"/>
        </w:rPr>
        <w:t>世界卫生组织</w:t>
      </w:r>
      <w:r w:rsidRPr="00104A05">
        <w:rPr>
          <w:rFonts w:cs="FZS3K--GBK1-0"/>
          <w:color w:val="231F20"/>
          <w:kern w:val="0"/>
          <w:sz w:val="24"/>
          <w:szCs w:val="20"/>
          <w:lang w:bidi="ar"/>
        </w:rPr>
        <w:t xml:space="preserve"> </w:t>
      </w:r>
      <w:r w:rsidRPr="00104A05">
        <w:rPr>
          <w:rFonts w:cs="FZS3K--GBK1-0"/>
          <w:color w:val="231F20"/>
          <w:kern w:val="0"/>
          <w:sz w:val="24"/>
          <w:szCs w:val="20"/>
          <w:lang w:bidi="ar"/>
        </w:rPr>
        <w:t>（</w:t>
      </w:r>
      <w:r w:rsidRPr="00104A05">
        <w:rPr>
          <w:rFonts w:cs="FZS3K--GBK1-0"/>
          <w:color w:val="231F20"/>
          <w:kern w:val="0"/>
          <w:sz w:val="24"/>
          <w:szCs w:val="20"/>
          <w:lang w:bidi="ar"/>
        </w:rPr>
        <w:t>FAO/WHO</w:t>
      </w:r>
      <w:r w:rsidRPr="00104A05">
        <w:rPr>
          <w:rFonts w:cs="FZS3K--GBK1-0"/>
          <w:color w:val="231F20"/>
          <w:kern w:val="0"/>
          <w:sz w:val="24"/>
          <w:szCs w:val="20"/>
          <w:lang w:bidi="ar"/>
        </w:rPr>
        <w:t>）</w:t>
      </w:r>
      <w:r w:rsidRPr="00104A05">
        <w:rPr>
          <w:rFonts w:cs="FZS3K--GBK1-0"/>
          <w:color w:val="231F20"/>
          <w:kern w:val="0"/>
          <w:sz w:val="24"/>
          <w:szCs w:val="20"/>
          <w:lang w:bidi="ar"/>
        </w:rPr>
        <w:t xml:space="preserve"> </w:t>
      </w:r>
      <w:r w:rsidRPr="00104A05">
        <w:rPr>
          <w:rFonts w:cs="FZS3K--GBK1-0"/>
          <w:color w:val="231F20"/>
          <w:kern w:val="0"/>
          <w:sz w:val="24"/>
          <w:szCs w:val="20"/>
          <w:lang w:bidi="ar"/>
        </w:rPr>
        <w:t>建议的每克氨基酸评分标准模式</w:t>
      </w:r>
      <w:r w:rsidRPr="00104A05">
        <w:rPr>
          <w:rFonts w:cs="FZS3K--GBK1-0"/>
          <w:color w:val="231F20"/>
          <w:kern w:val="0"/>
          <w:sz w:val="24"/>
          <w:szCs w:val="11"/>
          <w:vertAlign w:val="superscript"/>
          <w:lang w:bidi="ar"/>
        </w:rPr>
        <w:t>[8]</w:t>
      </w:r>
      <w:r w:rsidRPr="00104A05">
        <w:rPr>
          <w:rFonts w:cs="FZS3K--GBK1-0"/>
          <w:color w:val="231F20"/>
          <w:kern w:val="0"/>
          <w:sz w:val="24"/>
          <w:szCs w:val="11"/>
          <w:lang w:bidi="ar"/>
        </w:rPr>
        <w:t xml:space="preserve"> </w:t>
      </w:r>
      <w:r w:rsidRPr="00104A05">
        <w:rPr>
          <w:rFonts w:cs="FZS3K--GBK1-0"/>
          <w:color w:val="231F20"/>
          <w:kern w:val="0"/>
          <w:sz w:val="24"/>
          <w:szCs w:val="20"/>
          <w:lang w:bidi="ar"/>
        </w:rPr>
        <w:t>和中国预防医学科学院营养与食品卫生研究所提出的全鸡蛋蛋白的氨基酸模式</w:t>
      </w:r>
      <w:r w:rsidRPr="00104A05">
        <w:rPr>
          <w:rFonts w:cs="FZS3K--GBK1-0"/>
          <w:color w:val="231F20"/>
          <w:kern w:val="0"/>
          <w:sz w:val="24"/>
          <w:szCs w:val="11"/>
          <w:vertAlign w:val="superscript"/>
          <w:lang w:bidi="ar"/>
        </w:rPr>
        <w:t>[9]</w:t>
      </w:r>
      <w:r w:rsidRPr="00104A05">
        <w:rPr>
          <w:rFonts w:cs="FZS3K--GBK1-0"/>
          <w:color w:val="231F20"/>
          <w:kern w:val="0"/>
          <w:sz w:val="24"/>
          <w:szCs w:val="11"/>
          <w:lang w:bidi="ar"/>
        </w:rPr>
        <w:t xml:space="preserve"> </w:t>
      </w:r>
      <w:r w:rsidRPr="00104A05">
        <w:rPr>
          <w:rFonts w:cs="FZS3K--GBK1-0"/>
          <w:color w:val="231F20"/>
          <w:kern w:val="0"/>
          <w:sz w:val="24"/>
          <w:szCs w:val="20"/>
          <w:lang w:bidi="ar"/>
        </w:rPr>
        <w:t>进行比较，计算氨基酸评分（</w:t>
      </w:r>
      <w:r w:rsidRPr="00104A05">
        <w:rPr>
          <w:rFonts w:cs="FZS3K--GBK1-0"/>
          <w:color w:val="231F20"/>
          <w:kern w:val="0"/>
          <w:sz w:val="24"/>
          <w:szCs w:val="20"/>
          <w:lang w:bidi="ar"/>
        </w:rPr>
        <w:t>AAS</w:t>
      </w:r>
      <w:r w:rsidRPr="00104A05">
        <w:rPr>
          <w:rFonts w:cs="FZS3K--GBK1-0"/>
          <w:color w:val="231F20"/>
          <w:kern w:val="0"/>
          <w:sz w:val="24"/>
          <w:szCs w:val="20"/>
          <w:lang w:bidi="ar"/>
        </w:rPr>
        <w:t>）、化学评分（</w:t>
      </w:r>
      <w:r w:rsidRPr="00104A05">
        <w:rPr>
          <w:rFonts w:cs="FZS3K--GBK1-0"/>
          <w:color w:val="231F20"/>
          <w:kern w:val="0"/>
          <w:sz w:val="24"/>
          <w:szCs w:val="20"/>
          <w:lang w:bidi="ar"/>
        </w:rPr>
        <w:t>CS</w:t>
      </w:r>
      <w:r w:rsidRPr="00104A05">
        <w:rPr>
          <w:rFonts w:cs="FZS3K--GBK1-0"/>
          <w:color w:val="231F20"/>
          <w:kern w:val="0"/>
          <w:sz w:val="24"/>
          <w:szCs w:val="20"/>
          <w:lang w:bidi="ar"/>
        </w:rPr>
        <w:t>）和必需氨基酸指数（</w:t>
      </w:r>
      <w:r w:rsidRPr="00104A05">
        <w:rPr>
          <w:rFonts w:cs="FZS3K--GBK1-0"/>
          <w:color w:val="231F20"/>
          <w:kern w:val="0"/>
          <w:sz w:val="24"/>
          <w:szCs w:val="20"/>
          <w:lang w:bidi="ar"/>
        </w:rPr>
        <w:t>EAAI</w:t>
      </w:r>
      <w:r w:rsidRPr="00104A05">
        <w:rPr>
          <w:rFonts w:cs="FZS3K--GBK1-0"/>
          <w:color w:val="231F20"/>
          <w:kern w:val="0"/>
          <w:sz w:val="24"/>
          <w:szCs w:val="20"/>
          <w:lang w:bidi="ar"/>
        </w:rPr>
        <w:t>）。</w:t>
      </w:r>
    </w:p>
    <w:p w14:paraId="57FF26EB" w14:textId="77777777" w:rsidR="00104A05" w:rsidRPr="00104A05" w:rsidRDefault="00104A05" w:rsidP="00104A05">
      <w:pPr>
        <w:autoSpaceDE w:val="0"/>
        <w:autoSpaceDN w:val="0"/>
        <w:spacing w:line="360" w:lineRule="auto"/>
        <w:jc w:val="center"/>
        <w:rPr>
          <w:kern w:val="0"/>
          <w:sz w:val="24"/>
          <w:szCs w:val="22"/>
          <w:lang w:eastAsia="en-US" w:bidi="en-US"/>
        </w:rPr>
      </w:pPr>
      <w:r w:rsidRPr="00104A05">
        <w:rPr>
          <w:noProof/>
          <w:kern w:val="0"/>
          <w:sz w:val="24"/>
          <w:szCs w:val="22"/>
          <w:lang w:eastAsia="en-US" w:bidi="en-US"/>
        </w:rPr>
        <w:drawing>
          <wp:inline distT="0" distB="0" distL="114300" distR="114300" wp14:anchorId="2E4FD32B" wp14:editId="462E79E2">
            <wp:extent cx="2777066" cy="977457"/>
            <wp:effectExtent l="0" t="0" r="4445" b="0"/>
            <wp:docPr id="1902833747" name="图片 190283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rotWithShape="1">
                    <a:blip r:embed="rId21"/>
                    <a:srcRect l="6326"/>
                    <a:stretch/>
                  </pic:blipFill>
                  <pic:spPr bwMode="auto">
                    <a:xfrm>
                      <a:off x="0" y="0"/>
                      <a:ext cx="2827261" cy="995124"/>
                    </a:xfrm>
                    <a:prstGeom prst="rect">
                      <a:avLst/>
                    </a:prstGeom>
                    <a:noFill/>
                    <a:ln>
                      <a:noFill/>
                    </a:ln>
                    <a:extLst>
                      <a:ext uri="{53640926-AAD7-44D8-BBD7-CCE9431645EC}">
                        <a14:shadowObscured xmlns:a14="http://schemas.microsoft.com/office/drawing/2010/main"/>
                      </a:ext>
                    </a:extLst>
                  </pic:spPr>
                </pic:pic>
              </a:graphicData>
            </a:graphic>
          </wp:inline>
        </w:drawing>
      </w:r>
    </w:p>
    <w:p w14:paraId="7284FCA7" w14:textId="77777777" w:rsidR="00104A05" w:rsidRDefault="00104A05" w:rsidP="00104A05">
      <w:pPr>
        <w:widowControl/>
        <w:autoSpaceDE w:val="0"/>
        <w:autoSpaceDN w:val="0"/>
        <w:spacing w:line="360" w:lineRule="auto"/>
        <w:ind w:firstLineChars="200" w:firstLine="480"/>
        <w:rPr>
          <w:rFonts w:cs="FZS3K--GBK1-0"/>
          <w:color w:val="231F20"/>
          <w:kern w:val="0"/>
          <w:sz w:val="24"/>
          <w:szCs w:val="20"/>
          <w:lang w:bidi="ar"/>
        </w:rPr>
      </w:pPr>
      <w:r w:rsidRPr="00104A05">
        <w:rPr>
          <w:rFonts w:cs="FZS3K--GBK1-0"/>
          <w:color w:val="231F20"/>
          <w:kern w:val="0"/>
          <w:sz w:val="24"/>
          <w:szCs w:val="20"/>
          <w:lang w:bidi="ar"/>
        </w:rPr>
        <w:t>式中：</w:t>
      </w:r>
      <w:r w:rsidRPr="00104A05">
        <w:rPr>
          <w:rFonts w:cs="FZS3K--GBK1-0"/>
          <w:color w:val="231F20"/>
          <w:kern w:val="0"/>
          <w:sz w:val="24"/>
          <w:szCs w:val="20"/>
          <w:lang w:bidi="ar"/>
        </w:rPr>
        <w:t>m</w:t>
      </w:r>
      <w:r w:rsidRPr="00104A05">
        <w:rPr>
          <w:rFonts w:cs="FZS3K--GBK1-0"/>
          <w:color w:val="231F20"/>
          <w:kern w:val="0"/>
          <w:sz w:val="24"/>
          <w:szCs w:val="20"/>
          <w:lang w:bidi="ar"/>
        </w:rPr>
        <w:t>为该样品的氨基酸含量（</w:t>
      </w:r>
      <w:r w:rsidRPr="00104A05">
        <w:rPr>
          <w:rFonts w:cs="FZS3K--GBK1-0"/>
          <w:color w:val="231F20"/>
          <w:kern w:val="0"/>
          <w:sz w:val="24"/>
          <w:szCs w:val="20"/>
          <w:lang w:bidi="ar"/>
        </w:rPr>
        <w:t>mg/g</w:t>
      </w:r>
      <w:r w:rsidRPr="00104A05">
        <w:rPr>
          <w:rFonts w:cs="FZS3K--GBK1-0"/>
          <w:color w:val="231F20"/>
          <w:kern w:val="0"/>
          <w:sz w:val="24"/>
          <w:szCs w:val="20"/>
          <w:lang w:bidi="ar"/>
        </w:rPr>
        <w:t>）；</w:t>
      </w:r>
      <w:r w:rsidRPr="00104A05">
        <w:rPr>
          <w:rFonts w:cs="FZS3K--GBK1-0"/>
          <w:color w:val="231F20"/>
          <w:kern w:val="0"/>
          <w:sz w:val="24"/>
          <w:szCs w:val="20"/>
          <w:lang w:bidi="ar"/>
        </w:rPr>
        <w:t xml:space="preserve">A </w:t>
      </w:r>
      <w:r w:rsidRPr="00104A05">
        <w:rPr>
          <w:rFonts w:cs="FZS3K--GBK1-0"/>
          <w:color w:val="231F20"/>
          <w:kern w:val="0"/>
          <w:sz w:val="24"/>
          <w:szCs w:val="11"/>
          <w:lang w:bidi="ar"/>
        </w:rPr>
        <w:t>（</w:t>
      </w:r>
      <w:r w:rsidRPr="00104A05">
        <w:rPr>
          <w:rFonts w:cs="FZS3K--GBK1-0"/>
          <w:color w:val="231F20"/>
          <w:kern w:val="0"/>
          <w:sz w:val="24"/>
          <w:szCs w:val="11"/>
          <w:lang w:bidi="ar"/>
        </w:rPr>
        <w:t>FAO/WHO</w:t>
      </w:r>
      <w:r w:rsidRPr="00104A05">
        <w:rPr>
          <w:rFonts w:cs="FZS3K--GBK1-0"/>
          <w:color w:val="231F20"/>
          <w:kern w:val="0"/>
          <w:sz w:val="24"/>
          <w:szCs w:val="11"/>
          <w:lang w:bidi="ar"/>
        </w:rPr>
        <w:t>）</w:t>
      </w:r>
      <w:r w:rsidRPr="00104A05">
        <w:rPr>
          <w:rFonts w:cs="FZS3K--GBK1-0"/>
          <w:color w:val="231F20"/>
          <w:kern w:val="0"/>
          <w:sz w:val="24"/>
          <w:szCs w:val="20"/>
          <w:lang w:bidi="ar"/>
        </w:rPr>
        <w:t>为</w:t>
      </w:r>
      <w:r w:rsidRPr="00104A05">
        <w:rPr>
          <w:rFonts w:cs="FZS3K--GBK1-0"/>
          <w:color w:val="231F20"/>
          <w:kern w:val="0"/>
          <w:sz w:val="24"/>
          <w:szCs w:val="20"/>
          <w:lang w:bidi="ar"/>
        </w:rPr>
        <w:t xml:space="preserve">FAO/WHO </w:t>
      </w:r>
      <w:r w:rsidRPr="00104A05">
        <w:rPr>
          <w:rFonts w:cs="FZS3K--GBK1-0"/>
          <w:color w:val="231F20"/>
          <w:kern w:val="0"/>
          <w:sz w:val="24"/>
          <w:szCs w:val="20"/>
          <w:lang w:bidi="ar"/>
        </w:rPr>
        <w:t>评分模式中该氨基酸的含量</w:t>
      </w:r>
      <w:r w:rsidRPr="00104A05">
        <w:rPr>
          <w:rFonts w:cs="FZS3K--GBK1-0"/>
          <w:color w:val="231F20"/>
          <w:kern w:val="0"/>
          <w:sz w:val="24"/>
          <w:szCs w:val="20"/>
          <w:lang w:bidi="ar"/>
        </w:rPr>
        <w:t xml:space="preserve"> </w:t>
      </w:r>
      <w:r w:rsidRPr="00104A05">
        <w:rPr>
          <w:rFonts w:cs="FZS3K--GBK1-0"/>
          <w:color w:val="231F20"/>
          <w:kern w:val="0"/>
          <w:sz w:val="24"/>
          <w:szCs w:val="20"/>
          <w:lang w:bidi="ar"/>
        </w:rPr>
        <w:t>（</w:t>
      </w:r>
      <w:r w:rsidRPr="00104A05">
        <w:rPr>
          <w:rFonts w:cs="FZS3K--GBK1-0"/>
          <w:color w:val="231F20"/>
          <w:kern w:val="0"/>
          <w:sz w:val="24"/>
          <w:szCs w:val="20"/>
          <w:lang w:bidi="ar"/>
        </w:rPr>
        <w:t>mg/g</w:t>
      </w:r>
      <w:r w:rsidRPr="00104A05">
        <w:rPr>
          <w:rFonts w:cs="FZS3K--GBK1-0"/>
          <w:color w:val="231F20"/>
          <w:kern w:val="0"/>
          <w:sz w:val="24"/>
          <w:szCs w:val="20"/>
          <w:lang w:bidi="ar"/>
        </w:rPr>
        <w:t>）；</w:t>
      </w:r>
      <w:r w:rsidRPr="00104A05">
        <w:rPr>
          <w:rFonts w:cs="FZS3K--GBK1-0"/>
          <w:color w:val="231F20"/>
          <w:kern w:val="0"/>
          <w:sz w:val="24"/>
          <w:szCs w:val="20"/>
          <w:lang w:bidi="ar"/>
        </w:rPr>
        <w:t>n</w:t>
      </w:r>
      <w:r w:rsidRPr="00104A05">
        <w:rPr>
          <w:rFonts w:cs="FZS3K--GBK1-0"/>
          <w:color w:val="231F20"/>
          <w:kern w:val="0"/>
          <w:sz w:val="24"/>
          <w:szCs w:val="20"/>
          <w:lang w:bidi="ar"/>
        </w:rPr>
        <w:t>为比较的氨基酸个数；</w:t>
      </w:r>
      <w:r w:rsidRPr="00104A05">
        <w:rPr>
          <w:rFonts w:cs="FZS3K--GBK1-0"/>
          <w:color w:val="231F20"/>
          <w:kern w:val="0"/>
          <w:sz w:val="24"/>
          <w:szCs w:val="20"/>
          <w:lang w:bidi="ar"/>
        </w:rPr>
        <w:t>A</w:t>
      </w:r>
      <w:r w:rsidRPr="00104A05">
        <w:rPr>
          <w:rFonts w:cs="FZS3K--GBK1-0"/>
          <w:color w:val="231F20"/>
          <w:kern w:val="0"/>
          <w:sz w:val="24"/>
          <w:szCs w:val="20"/>
          <w:lang w:bidi="ar"/>
        </w:rPr>
        <w:t>、</w:t>
      </w:r>
      <w:r w:rsidRPr="00104A05">
        <w:rPr>
          <w:rFonts w:cs="FZS3K--GBK1-0"/>
          <w:color w:val="231F20"/>
          <w:kern w:val="0"/>
          <w:sz w:val="24"/>
          <w:szCs w:val="20"/>
          <w:lang w:bidi="ar"/>
        </w:rPr>
        <w:t>B</w:t>
      </w:r>
      <w:r w:rsidRPr="00104A05">
        <w:rPr>
          <w:rFonts w:cs="NEU-BZ-Regular"/>
          <w:color w:val="231F20"/>
          <w:kern w:val="0"/>
          <w:sz w:val="24"/>
          <w:szCs w:val="20"/>
          <w:lang w:bidi="ar"/>
        </w:rPr>
        <w:t>……</w:t>
      </w:r>
      <w:r w:rsidRPr="00104A05">
        <w:rPr>
          <w:rFonts w:cs="FZS3K--GBK1-0"/>
          <w:color w:val="231F20"/>
          <w:kern w:val="0"/>
          <w:sz w:val="24"/>
          <w:szCs w:val="20"/>
          <w:lang w:bidi="ar"/>
        </w:rPr>
        <w:t>H</w:t>
      </w:r>
      <w:r w:rsidRPr="00104A05">
        <w:rPr>
          <w:rFonts w:cs="FZS3K--GBK1-0"/>
          <w:color w:val="231F20"/>
          <w:kern w:val="0"/>
          <w:sz w:val="24"/>
          <w:szCs w:val="20"/>
          <w:lang w:bidi="ar"/>
        </w:rPr>
        <w:t>为样品蛋白质的各种必需氨基酸含量</w:t>
      </w:r>
      <w:r w:rsidRPr="00104A05">
        <w:rPr>
          <w:rFonts w:cs="FZS3K--GBK1-0"/>
          <w:color w:val="231F20"/>
          <w:kern w:val="0"/>
          <w:sz w:val="24"/>
          <w:szCs w:val="20"/>
          <w:lang w:bidi="ar"/>
        </w:rPr>
        <w:t xml:space="preserve"> </w:t>
      </w:r>
      <w:r w:rsidRPr="00104A05">
        <w:rPr>
          <w:rFonts w:cs="FZS3K--GBK1-0"/>
          <w:color w:val="231F20"/>
          <w:kern w:val="0"/>
          <w:sz w:val="24"/>
          <w:szCs w:val="20"/>
          <w:lang w:bidi="ar"/>
        </w:rPr>
        <w:t>（</w:t>
      </w:r>
      <w:r w:rsidRPr="00104A05">
        <w:rPr>
          <w:rFonts w:cs="FZS3K--GBK1-0"/>
          <w:color w:val="231F20"/>
          <w:kern w:val="0"/>
          <w:sz w:val="24"/>
          <w:szCs w:val="20"/>
          <w:lang w:bidi="ar"/>
        </w:rPr>
        <w:t>mg/g</w:t>
      </w:r>
      <w:r w:rsidRPr="00104A05">
        <w:rPr>
          <w:rFonts w:cs="FZS3K--GBK1-0"/>
          <w:color w:val="231F20"/>
          <w:kern w:val="0"/>
          <w:sz w:val="24"/>
          <w:szCs w:val="20"/>
          <w:lang w:bidi="ar"/>
        </w:rPr>
        <w:t>）；</w:t>
      </w:r>
      <w:r w:rsidRPr="00104A05">
        <w:rPr>
          <w:rFonts w:cs="FZS3K--GBK1-0"/>
          <w:color w:val="231F20"/>
          <w:kern w:val="0"/>
          <w:sz w:val="24"/>
          <w:szCs w:val="20"/>
          <w:lang w:bidi="ar"/>
        </w:rPr>
        <w:t>A</w:t>
      </w:r>
      <w:r w:rsidRPr="00104A05">
        <w:rPr>
          <w:rFonts w:cs="FZS3K--GBK1-0"/>
          <w:color w:val="231F20"/>
          <w:kern w:val="0"/>
          <w:sz w:val="24"/>
          <w:szCs w:val="11"/>
          <w:lang w:bidi="ar"/>
        </w:rPr>
        <w:t>E</w:t>
      </w:r>
      <w:r w:rsidRPr="00104A05">
        <w:rPr>
          <w:rFonts w:cs="FZS3K--GBK1-0"/>
          <w:color w:val="231F20"/>
          <w:kern w:val="0"/>
          <w:sz w:val="24"/>
          <w:szCs w:val="20"/>
          <w:lang w:bidi="ar"/>
        </w:rPr>
        <w:t>、</w:t>
      </w:r>
      <w:r w:rsidRPr="00104A05">
        <w:rPr>
          <w:rFonts w:cs="FZS3K--GBK1-0"/>
          <w:color w:val="231F20"/>
          <w:kern w:val="0"/>
          <w:sz w:val="24"/>
          <w:szCs w:val="20"/>
          <w:lang w:bidi="ar"/>
        </w:rPr>
        <w:t>B</w:t>
      </w:r>
      <w:r w:rsidRPr="00104A05">
        <w:rPr>
          <w:rFonts w:cs="FZS3K--GBK1-0"/>
          <w:color w:val="231F20"/>
          <w:kern w:val="0"/>
          <w:sz w:val="24"/>
          <w:szCs w:val="11"/>
          <w:lang w:bidi="ar"/>
        </w:rPr>
        <w:t>E</w:t>
      </w:r>
      <w:r w:rsidRPr="00104A05">
        <w:rPr>
          <w:rFonts w:cs="NEU-BZ-Regular"/>
          <w:color w:val="231F20"/>
          <w:kern w:val="0"/>
          <w:sz w:val="24"/>
          <w:szCs w:val="20"/>
          <w:lang w:bidi="ar"/>
        </w:rPr>
        <w:t>……</w:t>
      </w:r>
      <w:r w:rsidRPr="00104A05">
        <w:rPr>
          <w:rFonts w:cs="FZS3K--GBK1-0"/>
          <w:color w:val="231F20"/>
          <w:kern w:val="0"/>
          <w:sz w:val="24"/>
          <w:szCs w:val="20"/>
          <w:lang w:bidi="ar"/>
        </w:rPr>
        <w:t>H</w:t>
      </w:r>
      <w:r w:rsidRPr="00104A05">
        <w:rPr>
          <w:rFonts w:cs="FZS3K--GBK1-0"/>
          <w:color w:val="231F20"/>
          <w:kern w:val="0"/>
          <w:sz w:val="24"/>
          <w:szCs w:val="11"/>
          <w:lang w:bidi="ar"/>
        </w:rPr>
        <w:t>E</w:t>
      </w:r>
      <w:r w:rsidRPr="00104A05">
        <w:rPr>
          <w:rFonts w:cs="FZS3K--GBK1-0"/>
          <w:color w:val="231F20"/>
          <w:kern w:val="0"/>
          <w:sz w:val="24"/>
          <w:szCs w:val="20"/>
          <w:lang w:bidi="ar"/>
        </w:rPr>
        <w:t>为全鸡蛋蛋白质中对应的必需氨基酸含量（</w:t>
      </w:r>
      <w:r w:rsidRPr="00104A05">
        <w:rPr>
          <w:rFonts w:cs="FZS3K--GBK1-0"/>
          <w:color w:val="231F20"/>
          <w:kern w:val="0"/>
          <w:sz w:val="24"/>
          <w:szCs w:val="20"/>
          <w:lang w:bidi="ar"/>
        </w:rPr>
        <w:t>mg/g</w:t>
      </w:r>
      <w:r w:rsidRPr="00104A05">
        <w:rPr>
          <w:rFonts w:cs="FZS3K--GBK1-0"/>
          <w:color w:val="231F20"/>
          <w:kern w:val="0"/>
          <w:sz w:val="24"/>
          <w:szCs w:val="20"/>
          <w:lang w:bidi="ar"/>
        </w:rPr>
        <w:t>）。</w:t>
      </w:r>
      <w:r w:rsidRPr="00104A05">
        <w:rPr>
          <w:rFonts w:cs="FZS3K--GBK1-0"/>
          <w:color w:val="231F20"/>
          <w:kern w:val="0"/>
          <w:sz w:val="24"/>
          <w:szCs w:val="20"/>
          <w:lang w:bidi="ar"/>
        </w:rPr>
        <w:t xml:space="preserve"> </w:t>
      </w:r>
    </w:p>
    <w:p w14:paraId="02166D3D" w14:textId="77777777" w:rsidR="0065753E" w:rsidRPr="00104A05" w:rsidRDefault="0065753E" w:rsidP="00104A05">
      <w:pPr>
        <w:widowControl/>
        <w:autoSpaceDE w:val="0"/>
        <w:autoSpaceDN w:val="0"/>
        <w:spacing w:line="360" w:lineRule="auto"/>
        <w:ind w:firstLineChars="200" w:firstLine="480"/>
        <w:rPr>
          <w:kern w:val="0"/>
          <w:sz w:val="24"/>
          <w:szCs w:val="22"/>
          <w:lang w:bidi="en-US"/>
        </w:rPr>
      </w:pPr>
    </w:p>
    <w:p w14:paraId="72DD9976" w14:textId="77777777" w:rsidR="00104A05" w:rsidRPr="00104A05" w:rsidRDefault="00104A05" w:rsidP="00104A05">
      <w:pPr>
        <w:widowControl/>
        <w:autoSpaceDE w:val="0"/>
        <w:autoSpaceDN w:val="0"/>
        <w:spacing w:line="360" w:lineRule="auto"/>
        <w:rPr>
          <w:kern w:val="0"/>
          <w:sz w:val="24"/>
          <w:szCs w:val="22"/>
          <w:lang w:bidi="en-US"/>
        </w:rPr>
      </w:pPr>
      <w:r w:rsidRPr="00104A05">
        <w:rPr>
          <w:rFonts w:cs="FZS3K--GBK1-0"/>
          <w:color w:val="231F20"/>
          <w:kern w:val="0"/>
          <w:sz w:val="24"/>
          <w:szCs w:val="20"/>
          <w:lang w:bidi="ar"/>
        </w:rPr>
        <w:t>1.2.7</w:t>
      </w:r>
      <w:r w:rsidRPr="00104A05">
        <w:rPr>
          <w:rFonts w:cs="FZS3K--GBK1-0" w:hint="eastAsia"/>
          <w:color w:val="231F20"/>
          <w:kern w:val="0"/>
          <w:sz w:val="24"/>
          <w:szCs w:val="20"/>
          <w:lang w:bidi="ar"/>
        </w:rPr>
        <w:t xml:space="preserve"> </w:t>
      </w:r>
      <w:r w:rsidRPr="00104A05">
        <w:rPr>
          <w:rFonts w:cs="FZS3K--GBK1-0"/>
          <w:color w:val="231F20"/>
          <w:kern w:val="0"/>
          <w:sz w:val="24"/>
          <w:szCs w:val="20"/>
          <w:lang w:bidi="ar"/>
        </w:rPr>
        <w:t xml:space="preserve"> </w:t>
      </w:r>
      <w:r w:rsidRPr="00104A05">
        <w:rPr>
          <w:rFonts w:cs="FZS3K--GBK1-0"/>
          <w:color w:val="231F20"/>
          <w:kern w:val="0"/>
          <w:sz w:val="24"/>
          <w:szCs w:val="20"/>
          <w:lang w:bidi="ar"/>
        </w:rPr>
        <w:t>肝脏和肠道消化酶活性</w:t>
      </w:r>
      <w:r w:rsidRPr="00104A05">
        <w:rPr>
          <w:rFonts w:cs="FZS3K--GBK1-0"/>
          <w:color w:val="231F20"/>
          <w:kern w:val="0"/>
          <w:sz w:val="24"/>
          <w:szCs w:val="20"/>
          <w:lang w:bidi="ar"/>
        </w:rPr>
        <w:t xml:space="preserve"> </w:t>
      </w:r>
    </w:p>
    <w:p w14:paraId="3A553B61" w14:textId="77777777" w:rsidR="00104A05" w:rsidRPr="00104A05" w:rsidRDefault="00104A05" w:rsidP="00104A05">
      <w:pPr>
        <w:widowControl/>
        <w:autoSpaceDE w:val="0"/>
        <w:autoSpaceDN w:val="0"/>
        <w:spacing w:line="360" w:lineRule="auto"/>
        <w:ind w:firstLineChars="200" w:firstLine="480"/>
        <w:rPr>
          <w:kern w:val="0"/>
          <w:sz w:val="24"/>
          <w:szCs w:val="22"/>
          <w:lang w:bidi="en-US"/>
        </w:rPr>
      </w:pPr>
      <w:r w:rsidRPr="00104A05">
        <w:rPr>
          <w:rFonts w:cs="FZS3K--GBK1-0"/>
          <w:color w:val="231F20"/>
          <w:kern w:val="0"/>
          <w:sz w:val="24"/>
          <w:szCs w:val="20"/>
          <w:lang w:bidi="ar"/>
        </w:rPr>
        <w:t>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肝脏和肠道淀粉酶</w:t>
      </w:r>
      <w:r w:rsidRPr="00104A05">
        <w:rPr>
          <w:rFonts w:cs="FZS3K--GBK1-0"/>
          <w:color w:val="231F20"/>
          <w:kern w:val="0"/>
          <w:sz w:val="24"/>
          <w:szCs w:val="20"/>
          <w:lang w:bidi="ar"/>
        </w:rPr>
        <w:t xml:space="preserve"> </w:t>
      </w:r>
      <w:r w:rsidRPr="00104A05">
        <w:rPr>
          <w:rFonts w:cs="FZS3K--GBK1-0"/>
          <w:color w:val="231F20"/>
          <w:kern w:val="0"/>
          <w:sz w:val="24"/>
          <w:szCs w:val="20"/>
          <w:lang w:bidi="ar"/>
        </w:rPr>
        <w:t>（</w:t>
      </w:r>
      <w:r w:rsidRPr="00104A05">
        <w:rPr>
          <w:rFonts w:cs="FZS3K--GBK1-0"/>
          <w:color w:val="231F20"/>
          <w:kern w:val="0"/>
          <w:sz w:val="24"/>
          <w:szCs w:val="20"/>
          <w:lang w:bidi="ar"/>
        </w:rPr>
        <w:t>AMS</w:t>
      </w:r>
      <w:r w:rsidRPr="00104A05">
        <w:rPr>
          <w:rFonts w:cs="FZS3K--GBK1-0"/>
          <w:color w:val="231F20"/>
          <w:kern w:val="0"/>
          <w:sz w:val="24"/>
          <w:szCs w:val="20"/>
          <w:lang w:bidi="ar"/>
        </w:rPr>
        <w:t>）</w:t>
      </w:r>
      <w:r w:rsidRPr="00104A05">
        <w:rPr>
          <w:rFonts w:cs="FZS3K--GBK1-0"/>
          <w:color w:val="231F20"/>
          <w:kern w:val="0"/>
          <w:sz w:val="24"/>
          <w:szCs w:val="20"/>
          <w:lang w:bidi="ar"/>
        </w:rPr>
        <w:t xml:space="preserve"> </w:t>
      </w:r>
      <w:r w:rsidRPr="00104A05">
        <w:rPr>
          <w:rFonts w:cs="FZS3K--GBK1-0"/>
          <w:color w:val="231F20"/>
          <w:kern w:val="0"/>
          <w:sz w:val="24"/>
          <w:szCs w:val="20"/>
          <w:lang w:bidi="ar"/>
        </w:rPr>
        <w:t>和脂肪酶</w:t>
      </w:r>
      <w:r w:rsidRPr="00104A05">
        <w:rPr>
          <w:rFonts w:cs="FZS3K--GBK1-0"/>
          <w:color w:val="231F20"/>
          <w:kern w:val="0"/>
          <w:sz w:val="24"/>
          <w:szCs w:val="20"/>
          <w:lang w:bidi="ar"/>
        </w:rPr>
        <w:t xml:space="preserve"> </w:t>
      </w:r>
      <w:r w:rsidRPr="00104A05">
        <w:rPr>
          <w:rFonts w:cs="FZS3K--GBK1-0"/>
          <w:color w:val="231F20"/>
          <w:kern w:val="0"/>
          <w:sz w:val="24"/>
          <w:szCs w:val="20"/>
          <w:lang w:bidi="ar"/>
        </w:rPr>
        <w:t>（</w:t>
      </w:r>
      <w:r w:rsidRPr="00104A05">
        <w:rPr>
          <w:rFonts w:cs="FZS3K--GBK1-0"/>
          <w:color w:val="231F20"/>
          <w:kern w:val="0"/>
          <w:sz w:val="24"/>
          <w:szCs w:val="20"/>
          <w:lang w:bidi="ar"/>
        </w:rPr>
        <w:t>LPS</w:t>
      </w:r>
      <w:r w:rsidRPr="00104A05">
        <w:rPr>
          <w:rFonts w:cs="FZS3K--GBK1-0"/>
          <w:color w:val="231F20"/>
          <w:kern w:val="0"/>
          <w:sz w:val="24"/>
          <w:szCs w:val="20"/>
          <w:lang w:bidi="ar"/>
        </w:rPr>
        <w:t>）活性的测定，采用南京建成生物工程研究所试剂盒测定。</w:t>
      </w:r>
      <w:r w:rsidRPr="00104A05">
        <w:rPr>
          <w:rFonts w:cs="FZS3K--GBK1-0"/>
          <w:color w:val="231F20"/>
          <w:kern w:val="0"/>
          <w:sz w:val="24"/>
          <w:szCs w:val="20"/>
          <w:lang w:bidi="ar"/>
        </w:rPr>
        <w:t xml:space="preserve"> </w:t>
      </w:r>
    </w:p>
    <w:p w14:paraId="72D3C749" w14:textId="77777777" w:rsidR="00104A05" w:rsidRPr="00104A05" w:rsidRDefault="00104A05" w:rsidP="00104A05">
      <w:pPr>
        <w:widowControl/>
        <w:autoSpaceDE w:val="0"/>
        <w:autoSpaceDN w:val="0"/>
        <w:spacing w:line="360" w:lineRule="auto"/>
        <w:rPr>
          <w:kern w:val="0"/>
          <w:sz w:val="24"/>
          <w:szCs w:val="22"/>
          <w:lang w:bidi="en-US"/>
        </w:rPr>
      </w:pPr>
      <w:r w:rsidRPr="00104A05">
        <w:rPr>
          <w:rFonts w:cs="FZS3K--GBK1-0"/>
          <w:color w:val="231F20"/>
          <w:kern w:val="0"/>
          <w:sz w:val="24"/>
          <w:szCs w:val="20"/>
          <w:lang w:bidi="ar"/>
        </w:rPr>
        <w:t xml:space="preserve">1.3 </w:t>
      </w:r>
      <w:r w:rsidRPr="00104A05">
        <w:rPr>
          <w:rFonts w:cs="FZS3K--GBK1-0" w:hint="eastAsia"/>
          <w:color w:val="231F20"/>
          <w:kern w:val="0"/>
          <w:sz w:val="24"/>
          <w:szCs w:val="20"/>
          <w:lang w:bidi="ar"/>
        </w:rPr>
        <w:t xml:space="preserve"> </w:t>
      </w:r>
      <w:r w:rsidRPr="00104A05">
        <w:rPr>
          <w:rFonts w:cs="FZS3K--GBK1-0"/>
          <w:color w:val="231F20"/>
          <w:kern w:val="0"/>
          <w:sz w:val="24"/>
          <w:szCs w:val="20"/>
          <w:lang w:bidi="ar"/>
        </w:rPr>
        <w:t>数据统计与分析</w:t>
      </w:r>
      <w:r w:rsidRPr="00104A05">
        <w:rPr>
          <w:rFonts w:cs="FZS3K--GBK1-0"/>
          <w:color w:val="231F20"/>
          <w:kern w:val="0"/>
          <w:sz w:val="24"/>
          <w:szCs w:val="20"/>
          <w:lang w:bidi="ar"/>
        </w:rPr>
        <w:t xml:space="preserve"> </w:t>
      </w:r>
    </w:p>
    <w:p w14:paraId="41912D90" w14:textId="77777777" w:rsidR="00104A05" w:rsidRPr="00104A05" w:rsidRDefault="00104A05" w:rsidP="00104A05">
      <w:pPr>
        <w:widowControl/>
        <w:autoSpaceDE w:val="0"/>
        <w:autoSpaceDN w:val="0"/>
        <w:spacing w:line="360" w:lineRule="auto"/>
        <w:ind w:firstLineChars="200" w:firstLine="480"/>
        <w:rPr>
          <w:kern w:val="0"/>
          <w:sz w:val="24"/>
          <w:szCs w:val="22"/>
          <w:lang w:bidi="en-US"/>
        </w:rPr>
      </w:pPr>
      <w:r w:rsidRPr="00104A05">
        <w:rPr>
          <w:rFonts w:cs="FZS3K--GBK1-0"/>
          <w:color w:val="231F20"/>
          <w:kern w:val="0"/>
          <w:sz w:val="24"/>
          <w:szCs w:val="20"/>
          <w:lang w:bidi="ar"/>
        </w:rPr>
        <w:t>试验数据通过</w:t>
      </w:r>
      <w:r w:rsidRPr="00104A05">
        <w:rPr>
          <w:rFonts w:cs="FZS3K--GBK1-0"/>
          <w:color w:val="231F20"/>
          <w:kern w:val="0"/>
          <w:sz w:val="24"/>
          <w:szCs w:val="20"/>
          <w:lang w:bidi="ar"/>
        </w:rPr>
        <w:t xml:space="preserve"> SPSS 22.0 </w:t>
      </w:r>
      <w:r w:rsidRPr="00104A05">
        <w:rPr>
          <w:rFonts w:cs="FZS3K--GBK1-0"/>
          <w:color w:val="231F20"/>
          <w:kern w:val="0"/>
          <w:sz w:val="24"/>
          <w:szCs w:val="20"/>
          <w:lang w:bidi="ar"/>
        </w:rPr>
        <w:t>进行单因素方差分析，</w:t>
      </w:r>
      <w:r w:rsidRPr="00104A05">
        <w:rPr>
          <w:rFonts w:cs="FZS3K--GBK1-0"/>
          <w:i/>
          <w:iCs/>
          <w:color w:val="231F20"/>
          <w:kern w:val="0"/>
          <w:sz w:val="24"/>
          <w:szCs w:val="20"/>
          <w:lang w:bidi="ar"/>
        </w:rPr>
        <w:t>P</w:t>
      </w:r>
      <w:r w:rsidRPr="00104A05">
        <w:rPr>
          <w:rFonts w:cs="FZS3K--GBK1-0"/>
          <w:color w:val="231F20"/>
          <w:kern w:val="0"/>
          <w:sz w:val="24"/>
          <w:szCs w:val="20"/>
          <w:lang w:bidi="ar"/>
        </w:rPr>
        <w:t>&lt;0.05</w:t>
      </w:r>
      <w:r w:rsidRPr="00104A05">
        <w:rPr>
          <w:rFonts w:cs="FZS3K--GBK1-0"/>
          <w:color w:val="231F20"/>
          <w:kern w:val="0"/>
          <w:sz w:val="24"/>
          <w:szCs w:val="20"/>
          <w:lang w:bidi="ar"/>
        </w:rPr>
        <w:t>表示差异显著，</w:t>
      </w:r>
      <w:r w:rsidRPr="00104A05">
        <w:rPr>
          <w:rFonts w:cs="FZS3K--GBK1-0"/>
          <w:i/>
          <w:iCs/>
          <w:color w:val="231F20"/>
          <w:kern w:val="0"/>
          <w:sz w:val="24"/>
          <w:szCs w:val="20"/>
          <w:lang w:bidi="ar"/>
        </w:rPr>
        <w:t>P</w:t>
      </w:r>
      <w:r w:rsidRPr="00104A05">
        <w:rPr>
          <w:rFonts w:cs="FZS3K--GBK1-0"/>
          <w:color w:val="231F20"/>
          <w:kern w:val="0"/>
          <w:sz w:val="24"/>
          <w:szCs w:val="20"/>
          <w:lang w:bidi="ar"/>
        </w:rPr>
        <w:t>&lt;0.01</w:t>
      </w:r>
      <w:r w:rsidRPr="00104A05">
        <w:rPr>
          <w:rFonts w:cs="FZS3K--GBK1-0"/>
          <w:color w:val="231F20"/>
          <w:kern w:val="0"/>
          <w:sz w:val="24"/>
          <w:szCs w:val="20"/>
          <w:lang w:bidi="ar"/>
        </w:rPr>
        <w:t>表示差异极显著。</w:t>
      </w:r>
      <w:r w:rsidRPr="00104A05">
        <w:rPr>
          <w:rFonts w:cs="FZS3K--GBK1-0"/>
          <w:color w:val="231F20"/>
          <w:kern w:val="0"/>
          <w:sz w:val="24"/>
          <w:szCs w:val="20"/>
          <w:lang w:bidi="ar"/>
        </w:rPr>
        <w:t xml:space="preserve"> </w:t>
      </w:r>
    </w:p>
    <w:p w14:paraId="798DB278" w14:textId="77777777" w:rsidR="00104A05" w:rsidRPr="00104A05" w:rsidRDefault="00104A05" w:rsidP="00104A05">
      <w:pPr>
        <w:widowControl/>
        <w:autoSpaceDE w:val="0"/>
        <w:autoSpaceDN w:val="0"/>
        <w:spacing w:line="360" w:lineRule="auto"/>
        <w:rPr>
          <w:kern w:val="0"/>
          <w:sz w:val="24"/>
          <w:szCs w:val="22"/>
          <w:lang w:bidi="en-US"/>
        </w:rPr>
      </w:pPr>
      <w:r w:rsidRPr="00104A05">
        <w:rPr>
          <w:rFonts w:cs="NEU-FZ-S92-Regular"/>
          <w:color w:val="231F20"/>
          <w:kern w:val="0"/>
          <w:sz w:val="24"/>
          <w:szCs w:val="20"/>
          <w:lang w:bidi="ar"/>
        </w:rPr>
        <w:t>2</w:t>
      </w:r>
      <w:r w:rsidRPr="00104A05">
        <w:rPr>
          <w:rFonts w:cs="FZHTK--GBK1-0"/>
          <w:color w:val="231F20"/>
          <w:kern w:val="0"/>
          <w:sz w:val="24"/>
          <w:szCs w:val="20"/>
          <w:lang w:bidi="ar"/>
        </w:rPr>
        <w:t xml:space="preserve"> </w:t>
      </w:r>
      <w:r w:rsidRPr="00104A05">
        <w:rPr>
          <w:rFonts w:cs="FZHTK--GBK1-0" w:hint="eastAsia"/>
          <w:color w:val="231F20"/>
          <w:kern w:val="0"/>
          <w:sz w:val="24"/>
          <w:szCs w:val="20"/>
          <w:lang w:bidi="ar"/>
        </w:rPr>
        <w:t xml:space="preserve"> </w:t>
      </w:r>
      <w:r w:rsidRPr="00104A05">
        <w:rPr>
          <w:rFonts w:cs="FZHTK--GBK1-0"/>
          <w:color w:val="231F20"/>
          <w:kern w:val="0"/>
          <w:sz w:val="24"/>
          <w:szCs w:val="20"/>
          <w:lang w:bidi="ar"/>
        </w:rPr>
        <w:t>结果与分析</w:t>
      </w:r>
      <w:r w:rsidRPr="00104A05">
        <w:rPr>
          <w:rFonts w:cs="FZHTK--GBK1-0"/>
          <w:color w:val="231F20"/>
          <w:kern w:val="0"/>
          <w:sz w:val="24"/>
          <w:szCs w:val="20"/>
          <w:lang w:bidi="ar"/>
        </w:rPr>
        <w:t xml:space="preserve"> </w:t>
      </w:r>
    </w:p>
    <w:p w14:paraId="4C049889" w14:textId="77777777" w:rsidR="00104A05" w:rsidRPr="00104A05" w:rsidRDefault="00104A05" w:rsidP="00104A05">
      <w:pPr>
        <w:widowControl/>
        <w:autoSpaceDE w:val="0"/>
        <w:autoSpaceDN w:val="0"/>
        <w:spacing w:line="360" w:lineRule="auto"/>
        <w:rPr>
          <w:kern w:val="0"/>
          <w:sz w:val="24"/>
          <w:szCs w:val="22"/>
          <w:lang w:bidi="en-US"/>
        </w:rPr>
      </w:pPr>
      <w:r w:rsidRPr="00104A05">
        <w:rPr>
          <w:rFonts w:cs="FZS3K--GBK1-0"/>
          <w:color w:val="231F20"/>
          <w:kern w:val="0"/>
          <w:sz w:val="24"/>
          <w:szCs w:val="20"/>
          <w:lang w:bidi="ar"/>
        </w:rPr>
        <w:t xml:space="preserve">2.1 </w:t>
      </w:r>
      <w:r w:rsidRPr="00104A05">
        <w:rPr>
          <w:rFonts w:cs="FZS3K--GBK1-0" w:hint="eastAsia"/>
          <w:color w:val="231F20"/>
          <w:kern w:val="0"/>
          <w:sz w:val="24"/>
          <w:szCs w:val="20"/>
          <w:lang w:bidi="ar"/>
        </w:rPr>
        <w:t xml:space="preserve"> </w:t>
      </w:r>
      <w:r w:rsidRPr="00104A05">
        <w:rPr>
          <w:rFonts w:cs="FZS3K--GBK1-0"/>
          <w:color w:val="231F20"/>
          <w:kern w:val="0"/>
          <w:sz w:val="24"/>
          <w:szCs w:val="20"/>
          <w:lang w:bidi="ar"/>
        </w:rPr>
        <w:t>不同饵料投喂翘嘴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生长性能的影响（见表</w:t>
      </w:r>
      <w:r w:rsidRPr="00104A05">
        <w:rPr>
          <w:rFonts w:cs="FZS3K--GBK1-0"/>
          <w:color w:val="231F20"/>
          <w:kern w:val="0"/>
          <w:sz w:val="24"/>
          <w:szCs w:val="20"/>
          <w:lang w:bidi="ar"/>
        </w:rPr>
        <w:t>1</w:t>
      </w:r>
      <w:r w:rsidRPr="00104A05">
        <w:rPr>
          <w:rFonts w:cs="FZS3K--GBK1-0"/>
          <w:color w:val="231F20"/>
          <w:kern w:val="0"/>
          <w:sz w:val="24"/>
          <w:szCs w:val="20"/>
          <w:lang w:bidi="ar"/>
        </w:rPr>
        <w:t>）</w:t>
      </w:r>
      <w:r w:rsidRPr="00104A05">
        <w:rPr>
          <w:rFonts w:cs="FZS3K--GBK1-0"/>
          <w:color w:val="231F20"/>
          <w:kern w:val="0"/>
          <w:sz w:val="24"/>
          <w:szCs w:val="20"/>
          <w:lang w:bidi="ar"/>
        </w:rPr>
        <w:t xml:space="preserve"> </w:t>
      </w:r>
    </w:p>
    <w:p w14:paraId="675C8BD2" w14:textId="77777777" w:rsidR="00104A05" w:rsidRPr="00104A05" w:rsidRDefault="00104A05" w:rsidP="00104A05">
      <w:pPr>
        <w:widowControl/>
        <w:autoSpaceDE w:val="0"/>
        <w:autoSpaceDN w:val="0"/>
        <w:spacing w:line="360" w:lineRule="auto"/>
        <w:ind w:firstLineChars="200" w:firstLine="480"/>
        <w:rPr>
          <w:rFonts w:cs="FZS3K--GBK1-0"/>
          <w:color w:val="231F20"/>
          <w:kern w:val="0"/>
          <w:sz w:val="24"/>
          <w:szCs w:val="20"/>
          <w:lang w:bidi="ar"/>
        </w:rPr>
      </w:pPr>
      <w:r w:rsidRPr="00104A05">
        <w:rPr>
          <w:rFonts w:cs="FZS3K--GBK1-0"/>
          <w:color w:val="231F20"/>
          <w:kern w:val="0"/>
          <w:sz w:val="24"/>
          <w:szCs w:val="20"/>
          <w:lang w:bidi="ar"/>
        </w:rPr>
        <w:t>由表</w:t>
      </w:r>
      <w:r w:rsidRPr="00104A05">
        <w:rPr>
          <w:rFonts w:cs="FZS3K--GBK1-0"/>
          <w:color w:val="231F20"/>
          <w:kern w:val="0"/>
          <w:sz w:val="24"/>
          <w:szCs w:val="20"/>
          <w:lang w:bidi="ar"/>
        </w:rPr>
        <w:t xml:space="preserve"> 1 </w:t>
      </w:r>
      <w:r w:rsidRPr="00104A05">
        <w:rPr>
          <w:rFonts w:cs="FZS3K--GBK1-0"/>
          <w:color w:val="231F20"/>
          <w:kern w:val="0"/>
          <w:sz w:val="24"/>
          <w:szCs w:val="20"/>
          <w:lang w:bidi="ar"/>
        </w:rPr>
        <w:t>可知，鲜活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组翘嘴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的饵料系数和</w:t>
      </w:r>
      <w:proofErr w:type="gramStart"/>
      <w:r w:rsidRPr="00104A05">
        <w:rPr>
          <w:rFonts w:cs="FZS3K--GBK1-0"/>
          <w:color w:val="231F20"/>
          <w:kern w:val="0"/>
          <w:sz w:val="24"/>
          <w:szCs w:val="20"/>
          <w:lang w:bidi="ar"/>
        </w:rPr>
        <w:t>肝体比极显著</w:t>
      </w:r>
      <w:proofErr w:type="gramEnd"/>
      <w:r w:rsidRPr="00104A05">
        <w:rPr>
          <w:rFonts w:cs="FZS3K--GBK1-0"/>
          <w:color w:val="231F20"/>
          <w:kern w:val="0"/>
          <w:sz w:val="24"/>
          <w:szCs w:val="20"/>
          <w:lang w:bidi="ar"/>
        </w:rPr>
        <w:t>高于人工配合饵料组（</w:t>
      </w:r>
      <w:r w:rsidRPr="00104A05">
        <w:rPr>
          <w:rFonts w:cs="FZS3K--GBK1-0"/>
          <w:color w:val="231F20"/>
          <w:kern w:val="0"/>
          <w:sz w:val="24"/>
          <w:szCs w:val="20"/>
          <w:lang w:bidi="ar"/>
        </w:rPr>
        <w:t>P&lt;0.01</w:t>
      </w:r>
      <w:r w:rsidRPr="00104A05">
        <w:rPr>
          <w:rFonts w:cs="FZS3K--GBK1-0"/>
          <w:color w:val="231F20"/>
          <w:kern w:val="0"/>
          <w:sz w:val="24"/>
          <w:szCs w:val="20"/>
          <w:lang w:bidi="ar"/>
        </w:rPr>
        <w:t>）。</w:t>
      </w:r>
    </w:p>
    <w:p w14:paraId="646CDF23" w14:textId="77777777" w:rsidR="00104A05" w:rsidRPr="00104A05" w:rsidRDefault="00104A05" w:rsidP="00104A05">
      <w:pPr>
        <w:widowControl/>
        <w:autoSpaceDE w:val="0"/>
        <w:autoSpaceDN w:val="0"/>
        <w:spacing w:line="360" w:lineRule="auto"/>
        <w:jc w:val="center"/>
        <w:rPr>
          <w:rFonts w:cs="FZS3K--GBK1-0"/>
          <w:color w:val="231F20"/>
          <w:kern w:val="0"/>
          <w:sz w:val="24"/>
          <w:szCs w:val="20"/>
          <w:lang w:bidi="ar"/>
        </w:rPr>
      </w:pPr>
      <w:r w:rsidRPr="00104A05">
        <w:rPr>
          <w:noProof/>
          <w:kern w:val="0"/>
          <w:sz w:val="24"/>
          <w:szCs w:val="22"/>
          <w:lang w:eastAsia="en-US" w:bidi="en-US"/>
        </w:rPr>
        <w:drawing>
          <wp:inline distT="0" distB="0" distL="114300" distR="114300" wp14:anchorId="075D230B" wp14:editId="785EC445">
            <wp:extent cx="3551287" cy="2108200"/>
            <wp:effectExtent l="0" t="0" r="0" b="6350"/>
            <wp:docPr id="16204324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2"/>
                    <a:stretch>
                      <a:fillRect/>
                    </a:stretch>
                  </pic:blipFill>
                  <pic:spPr>
                    <a:xfrm>
                      <a:off x="0" y="0"/>
                      <a:ext cx="3581765" cy="2126293"/>
                    </a:xfrm>
                    <a:prstGeom prst="rect">
                      <a:avLst/>
                    </a:prstGeom>
                    <a:noFill/>
                    <a:ln>
                      <a:noFill/>
                    </a:ln>
                  </pic:spPr>
                </pic:pic>
              </a:graphicData>
            </a:graphic>
          </wp:inline>
        </w:drawing>
      </w:r>
    </w:p>
    <w:p w14:paraId="3FB9387A" w14:textId="77777777" w:rsidR="00104A05" w:rsidRPr="00104A05" w:rsidRDefault="00104A05" w:rsidP="00104A05">
      <w:pPr>
        <w:widowControl/>
        <w:autoSpaceDE w:val="0"/>
        <w:autoSpaceDN w:val="0"/>
        <w:spacing w:line="360" w:lineRule="auto"/>
        <w:rPr>
          <w:kern w:val="0"/>
          <w:sz w:val="24"/>
          <w:szCs w:val="22"/>
          <w:lang w:bidi="en-US"/>
        </w:rPr>
      </w:pPr>
      <w:r w:rsidRPr="00104A05">
        <w:rPr>
          <w:rFonts w:cs="FZS3K--GBK1-0"/>
          <w:color w:val="231F20"/>
          <w:kern w:val="0"/>
          <w:sz w:val="24"/>
          <w:szCs w:val="20"/>
          <w:lang w:bidi="ar"/>
        </w:rPr>
        <w:lastRenderedPageBreak/>
        <w:t xml:space="preserve">2.2  </w:t>
      </w:r>
      <w:r w:rsidRPr="00104A05">
        <w:rPr>
          <w:rFonts w:cs="FZS3K--GBK1-0"/>
          <w:color w:val="231F20"/>
          <w:kern w:val="0"/>
          <w:sz w:val="24"/>
          <w:szCs w:val="20"/>
          <w:lang w:bidi="ar"/>
        </w:rPr>
        <w:t>不同饵料对翘嘴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肌肉常规营养成分的影响（见表</w:t>
      </w:r>
      <w:r w:rsidRPr="00104A05">
        <w:rPr>
          <w:rFonts w:cs="FZS3K--GBK1-0"/>
          <w:color w:val="231F20"/>
          <w:kern w:val="0"/>
          <w:sz w:val="24"/>
          <w:szCs w:val="20"/>
          <w:lang w:bidi="ar"/>
        </w:rPr>
        <w:t>2</w:t>
      </w:r>
      <w:r w:rsidRPr="00104A05">
        <w:rPr>
          <w:rFonts w:cs="FZS3K--GBK1-0"/>
          <w:color w:val="231F20"/>
          <w:kern w:val="0"/>
          <w:sz w:val="24"/>
          <w:szCs w:val="20"/>
          <w:lang w:bidi="ar"/>
        </w:rPr>
        <w:t>）</w:t>
      </w:r>
      <w:r w:rsidRPr="00104A05">
        <w:rPr>
          <w:rFonts w:cs="FZS3K--GBK1-0"/>
          <w:color w:val="231F20"/>
          <w:kern w:val="0"/>
          <w:sz w:val="24"/>
          <w:szCs w:val="20"/>
          <w:lang w:bidi="ar"/>
        </w:rPr>
        <w:t xml:space="preserve"> </w:t>
      </w:r>
    </w:p>
    <w:p w14:paraId="3FB87657" w14:textId="77777777" w:rsidR="00104A05" w:rsidRPr="00104A05" w:rsidRDefault="00104A05" w:rsidP="00104A05">
      <w:pPr>
        <w:widowControl/>
        <w:autoSpaceDE w:val="0"/>
        <w:autoSpaceDN w:val="0"/>
        <w:spacing w:line="360" w:lineRule="auto"/>
        <w:ind w:firstLineChars="200" w:firstLine="480"/>
        <w:rPr>
          <w:rFonts w:cs="FZS3K--GBK1-0"/>
          <w:color w:val="231F20"/>
          <w:kern w:val="0"/>
          <w:sz w:val="24"/>
          <w:szCs w:val="20"/>
          <w:lang w:bidi="ar"/>
        </w:rPr>
      </w:pPr>
      <w:r w:rsidRPr="00104A05">
        <w:rPr>
          <w:rFonts w:cs="FZS3K--GBK1-0"/>
          <w:color w:val="231F20"/>
          <w:kern w:val="0"/>
          <w:sz w:val="24"/>
          <w:szCs w:val="20"/>
          <w:lang w:bidi="ar"/>
        </w:rPr>
        <w:t>由表</w:t>
      </w:r>
      <w:r w:rsidRPr="00104A05">
        <w:rPr>
          <w:rFonts w:cs="FZS3K--GBK1-0"/>
          <w:color w:val="231F20"/>
          <w:kern w:val="0"/>
          <w:sz w:val="24"/>
          <w:szCs w:val="20"/>
          <w:lang w:bidi="ar"/>
        </w:rPr>
        <w:t xml:space="preserve"> 2 </w:t>
      </w:r>
      <w:r w:rsidRPr="00104A05">
        <w:rPr>
          <w:rFonts w:cs="FZS3K--GBK1-0"/>
          <w:color w:val="231F20"/>
          <w:kern w:val="0"/>
          <w:sz w:val="24"/>
          <w:szCs w:val="20"/>
          <w:lang w:bidi="ar"/>
        </w:rPr>
        <w:t>可知，以人工配合饵料投喂的翘嘴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肌肉粗灰分和粗脂肪含量极显著高于以鲜活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投喂的翘嘴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 xml:space="preserve"> </w:t>
      </w:r>
      <w:r w:rsidRPr="00104A05">
        <w:rPr>
          <w:rFonts w:cs="FZS3K--GBK1-0"/>
          <w:color w:val="231F20"/>
          <w:kern w:val="0"/>
          <w:sz w:val="24"/>
          <w:szCs w:val="20"/>
          <w:lang w:bidi="ar"/>
        </w:rPr>
        <w:t>（</w:t>
      </w:r>
      <w:r w:rsidRPr="00104A05">
        <w:rPr>
          <w:rFonts w:cs="FZS3K--GBK1-0"/>
          <w:i/>
          <w:iCs/>
          <w:color w:val="231F20"/>
          <w:kern w:val="0"/>
          <w:sz w:val="24"/>
          <w:szCs w:val="20"/>
          <w:lang w:bidi="ar"/>
        </w:rPr>
        <w:t>P</w:t>
      </w:r>
      <w:r w:rsidRPr="00104A05">
        <w:rPr>
          <w:rFonts w:cs="FZS3K--GBK1-0"/>
          <w:color w:val="231F20"/>
          <w:kern w:val="0"/>
          <w:sz w:val="24"/>
          <w:szCs w:val="20"/>
          <w:lang w:bidi="ar"/>
        </w:rPr>
        <w:t>&lt;0.01</w:t>
      </w:r>
      <w:r w:rsidRPr="00104A05">
        <w:rPr>
          <w:rFonts w:cs="FZS3K--GBK1-0"/>
          <w:color w:val="231F20"/>
          <w:kern w:val="0"/>
          <w:sz w:val="24"/>
          <w:szCs w:val="20"/>
          <w:lang w:bidi="ar"/>
        </w:rPr>
        <w:t>）。</w:t>
      </w:r>
    </w:p>
    <w:p w14:paraId="22A0AF2A" w14:textId="77777777" w:rsidR="00104A05" w:rsidRDefault="00104A05" w:rsidP="00694067">
      <w:pPr>
        <w:widowControl/>
        <w:autoSpaceDE w:val="0"/>
        <w:autoSpaceDN w:val="0"/>
        <w:spacing w:line="360" w:lineRule="auto"/>
        <w:jc w:val="center"/>
        <w:rPr>
          <w:rFonts w:cs="FZS3K--GBK1-0"/>
          <w:color w:val="231F20"/>
          <w:kern w:val="0"/>
          <w:sz w:val="24"/>
          <w:szCs w:val="20"/>
          <w:lang w:bidi="ar"/>
        </w:rPr>
      </w:pPr>
      <w:r w:rsidRPr="00104A05">
        <w:rPr>
          <w:noProof/>
          <w:kern w:val="0"/>
          <w:sz w:val="24"/>
          <w:szCs w:val="22"/>
          <w:lang w:eastAsia="en-US" w:bidi="en-US"/>
        </w:rPr>
        <w:drawing>
          <wp:inline distT="0" distB="0" distL="114300" distR="114300" wp14:anchorId="371E53AB" wp14:editId="1A8DD085">
            <wp:extent cx="4868333" cy="966829"/>
            <wp:effectExtent l="0" t="0" r="0" b="5080"/>
            <wp:docPr id="12616896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rotWithShape="1">
                    <a:blip r:embed="rId23"/>
                    <a:srcRect l="5101" r="3220"/>
                    <a:stretch/>
                  </pic:blipFill>
                  <pic:spPr bwMode="auto">
                    <a:xfrm>
                      <a:off x="0" y="0"/>
                      <a:ext cx="4933394" cy="979750"/>
                    </a:xfrm>
                    <a:prstGeom prst="rect">
                      <a:avLst/>
                    </a:prstGeom>
                    <a:noFill/>
                    <a:ln>
                      <a:noFill/>
                    </a:ln>
                    <a:extLst>
                      <a:ext uri="{53640926-AAD7-44D8-BBD7-CCE9431645EC}">
                        <a14:shadowObscured xmlns:a14="http://schemas.microsoft.com/office/drawing/2010/main"/>
                      </a:ext>
                    </a:extLst>
                  </pic:spPr>
                </pic:pic>
              </a:graphicData>
            </a:graphic>
          </wp:inline>
        </w:drawing>
      </w:r>
    </w:p>
    <w:p w14:paraId="096CA3A5" w14:textId="77777777" w:rsidR="00104A05" w:rsidRPr="00104A05" w:rsidRDefault="00104A05" w:rsidP="00104A05">
      <w:pPr>
        <w:widowControl/>
        <w:autoSpaceDE w:val="0"/>
        <w:autoSpaceDN w:val="0"/>
        <w:spacing w:line="360" w:lineRule="auto"/>
        <w:rPr>
          <w:kern w:val="0"/>
          <w:sz w:val="24"/>
          <w:szCs w:val="22"/>
          <w:lang w:bidi="en-US"/>
        </w:rPr>
      </w:pPr>
      <w:r w:rsidRPr="00104A05">
        <w:rPr>
          <w:rFonts w:cs="FZS3K--GBK1-0"/>
          <w:color w:val="231F20"/>
          <w:kern w:val="0"/>
          <w:sz w:val="24"/>
          <w:szCs w:val="20"/>
          <w:lang w:bidi="ar"/>
        </w:rPr>
        <w:t xml:space="preserve">2.3 </w:t>
      </w:r>
      <w:r w:rsidRPr="00104A05">
        <w:rPr>
          <w:rFonts w:cs="FZS3K--GBK1-0" w:hint="eastAsia"/>
          <w:color w:val="231F20"/>
          <w:kern w:val="0"/>
          <w:sz w:val="24"/>
          <w:szCs w:val="20"/>
          <w:lang w:bidi="ar"/>
        </w:rPr>
        <w:t xml:space="preserve"> </w:t>
      </w:r>
      <w:r w:rsidRPr="00104A05">
        <w:rPr>
          <w:rFonts w:cs="FZS3K--GBK1-0"/>
          <w:color w:val="231F20"/>
          <w:kern w:val="0"/>
          <w:sz w:val="24"/>
          <w:szCs w:val="20"/>
          <w:lang w:bidi="ar"/>
        </w:rPr>
        <w:t>不同饵料对翘嘴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肌肉氨基酸成分及含量的影响</w:t>
      </w:r>
      <w:r w:rsidRPr="00104A05">
        <w:rPr>
          <w:rFonts w:cs="FZS3K--GBK1-0"/>
          <w:color w:val="231F20"/>
          <w:kern w:val="0"/>
          <w:sz w:val="24"/>
          <w:szCs w:val="20"/>
          <w:lang w:bidi="ar"/>
        </w:rPr>
        <w:t xml:space="preserve"> </w:t>
      </w:r>
      <w:r w:rsidRPr="00104A05">
        <w:rPr>
          <w:rFonts w:cs="FZS3K--GBK1-0"/>
          <w:color w:val="231F20"/>
          <w:kern w:val="0"/>
          <w:sz w:val="24"/>
          <w:szCs w:val="20"/>
          <w:lang w:bidi="ar"/>
        </w:rPr>
        <w:t>（见表</w:t>
      </w:r>
      <w:r w:rsidRPr="00104A05">
        <w:rPr>
          <w:rFonts w:cs="FZS3K--GBK1-0"/>
          <w:color w:val="231F20"/>
          <w:kern w:val="0"/>
          <w:sz w:val="24"/>
          <w:szCs w:val="20"/>
          <w:lang w:bidi="ar"/>
        </w:rPr>
        <w:t>3</w:t>
      </w:r>
      <w:r w:rsidRPr="00104A05">
        <w:rPr>
          <w:rFonts w:cs="FZS3K--GBK1-0"/>
          <w:color w:val="231F20"/>
          <w:kern w:val="0"/>
          <w:sz w:val="24"/>
          <w:szCs w:val="20"/>
          <w:lang w:bidi="ar"/>
        </w:rPr>
        <w:t>）</w:t>
      </w:r>
    </w:p>
    <w:p w14:paraId="27CEAC10" w14:textId="67C2C07B" w:rsidR="00104A05" w:rsidRDefault="00104A05" w:rsidP="00104A05">
      <w:pPr>
        <w:widowControl/>
        <w:autoSpaceDE w:val="0"/>
        <w:autoSpaceDN w:val="0"/>
        <w:spacing w:line="360" w:lineRule="auto"/>
        <w:ind w:firstLineChars="200" w:firstLine="480"/>
        <w:rPr>
          <w:rFonts w:cs="FZS3K--GBK1-0"/>
          <w:color w:val="231F20"/>
          <w:kern w:val="0"/>
          <w:sz w:val="24"/>
          <w:szCs w:val="20"/>
          <w:lang w:bidi="ar"/>
        </w:rPr>
      </w:pPr>
      <w:r w:rsidRPr="00104A05">
        <w:rPr>
          <w:rFonts w:cs="FZS3K--GBK1-0"/>
          <w:color w:val="231F20"/>
          <w:kern w:val="0"/>
          <w:sz w:val="24"/>
          <w:szCs w:val="20"/>
          <w:lang w:bidi="ar"/>
        </w:rPr>
        <w:t>由表</w:t>
      </w:r>
      <w:r w:rsidRPr="00104A05">
        <w:rPr>
          <w:rFonts w:cs="FZS3K--GBK1-0"/>
          <w:color w:val="231F20"/>
          <w:kern w:val="0"/>
          <w:sz w:val="24"/>
          <w:szCs w:val="20"/>
          <w:lang w:bidi="ar"/>
        </w:rPr>
        <w:t xml:space="preserve"> 3 </w:t>
      </w:r>
      <w:r w:rsidRPr="00104A05">
        <w:rPr>
          <w:rFonts w:cs="FZS3K--GBK1-0"/>
          <w:color w:val="231F20"/>
          <w:kern w:val="0"/>
          <w:sz w:val="24"/>
          <w:szCs w:val="20"/>
          <w:lang w:bidi="ar"/>
        </w:rPr>
        <w:t>可知，投喂人工配合饵料和鲜活饵料的翘嘴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肌肉中各检测出</w:t>
      </w:r>
      <w:r w:rsidRPr="00104A05">
        <w:rPr>
          <w:rFonts w:cs="FZS3K--GBK1-0"/>
          <w:color w:val="231F20"/>
          <w:kern w:val="0"/>
          <w:sz w:val="24"/>
          <w:szCs w:val="20"/>
          <w:lang w:bidi="ar"/>
        </w:rPr>
        <w:t xml:space="preserve"> 16 </w:t>
      </w:r>
      <w:r w:rsidRPr="00104A05">
        <w:rPr>
          <w:rFonts w:cs="FZS3K--GBK1-0"/>
          <w:color w:val="231F20"/>
          <w:kern w:val="0"/>
          <w:sz w:val="24"/>
          <w:szCs w:val="20"/>
          <w:lang w:bidi="ar"/>
        </w:rPr>
        <w:t>种氨基酸。其中各含必需氨基酸（</w:t>
      </w:r>
      <w:r w:rsidRPr="00104A05">
        <w:rPr>
          <w:rFonts w:cs="FZS3K--GBK1-0"/>
          <w:color w:val="231F20"/>
          <w:kern w:val="0"/>
          <w:sz w:val="24"/>
          <w:szCs w:val="20"/>
          <w:lang w:bidi="ar"/>
        </w:rPr>
        <w:t>EAA</w:t>
      </w:r>
      <w:r w:rsidRPr="00104A05">
        <w:rPr>
          <w:rFonts w:cs="FZS3K--GBK1-0"/>
          <w:color w:val="231F20"/>
          <w:kern w:val="0"/>
          <w:sz w:val="24"/>
          <w:szCs w:val="20"/>
          <w:lang w:bidi="ar"/>
        </w:rPr>
        <w:t>）</w:t>
      </w:r>
      <w:r w:rsidRPr="00104A05">
        <w:rPr>
          <w:rFonts w:cs="FZS3K--GBK1-0"/>
          <w:color w:val="231F20"/>
          <w:kern w:val="0"/>
          <w:sz w:val="24"/>
          <w:szCs w:val="20"/>
          <w:lang w:bidi="ar"/>
        </w:rPr>
        <w:t>7</w:t>
      </w:r>
      <w:r w:rsidRPr="00104A05">
        <w:rPr>
          <w:rFonts w:cs="FZS3K--GBK1-0"/>
          <w:color w:val="231F20"/>
          <w:kern w:val="0"/>
          <w:sz w:val="24"/>
          <w:szCs w:val="20"/>
          <w:lang w:bidi="ar"/>
        </w:rPr>
        <w:t>种，非必需氨基酸（</w:t>
      </w:r>
      <w:r w:rsidRPr="00104A05">
        <w:rPr>
          <w:rFonts w:cs="FZS3K--GBK1-0"/>
          <w:color w:val="231F20"/>
          <w:kern w:val="0"/>
          <w:sz w:val="24"/>
          <w:szCs w:val="20"/>
          <w:lang w:bidi="ar"/>
        </w:rPr>
        <w:t>NEAA</w:t>
      </w:r>
      <w:r w:rsidRPr="00104A05">
        <w:rPr>
          <w:rFonts w:cs="FZS3K--GBK1-0"/>
          <w:color w:val="231F20"/>
          <w:kern w:val="0"/>
          <w:sz w:val="24"/>
          <w:szCs w:val="20"/>
          <w:lang w:bidi="ar"/>
        </w:rPr>
        <w:t>）</w:t>
      </w:r>
      <w:r w:rsidRPr="00104A05">
        <w:rPr>
          <w:rFonts w:cs="FZS3K--GBK1-0"/>
          <w:color w:val="231F20"/>
          <w:kern w:val="0"/>
          <w:sz w:val="24"/>
          <w:szCs w:val="20"/>
          <w:lang w:bidi="ar"/>
        </w:rPr>
        <w:t>7</w:t>
      </w:r>
      <w:r w:rsidRPr="00104A05">
        <w:rPr>
          <w:rFonts w:cs="FZS3K--GBK1-0"/>
          <w:color w:val="231F20"/>
          <w:kern w:val="0"/>
          <w:sz w:val="24"/>
          <w:szCs w:val="20"/>
          <w:lang w:bidi="ar"/>
        </w:rPr>
        <w:t>种和半必需氨基酸</w:t>
      </w:r>
      <w:r w:rsidRPr="00104A05">
        <w:rPr>
          <w:rFonts w:cs="FZS3K--GBK1-0"/>
          <w:color w:val="231F20"/>
          <w:kern w:val="0"/>
          <w:sz w:val="24"/>
          <w:szCs w:val="20"/>
          <w:lang w:bidi="ar"/>
        </w:rPr>
        <w:t xml:space="preserve"> </w:t>
      </w:r>
      <w:r w:rsidRPr="00104A05">
        <w:rPr>
          <w:rFonts w:cs="FZS3K--GBK1-0"/>
          <w:color w:val="231F20"/>
          <w:kern w:val="0"/>
          <w:sz w:val="24"/>
          <w:szCs w:val="20"/>
          <w:lang w:bidi="ar"/>
        </w:rPr>
        <w:t>（</w:t>
      </w:r>
      <w:r w:rsidRPr="00104A05">
        <w:rPr>
          <w:rFonts w:cs="FZS3K--GBK1-0"/>
          <w:color w:val="231F20"/>
          <w:kern w:val="0"/>
          <w:sz w:val="24"/>
          <w:szCs w:val="20"/>
          <w:lang w:bidi="ar"/>
        </w:rPr>
        <w:t>HEAA</w:t>
      </w:r>
      <w:r w:rsidRPr="00104A05">
        <w:rPr>
          <w:rFonts w:cs="FZS3K--GBK1-0"/>
          <w:color w:val="231F20"/>
          <w:kern w:val="0"/>
          <w:sz w:val="24"/>
          <w:szCs w:val="20"/>
          <w:lang w:bidi="ar"/>
        </w:rPr>
        <w:t>）</w:t>
      </w:r>
      <w:r w:rsidRPr="00104A05">
        <w:rPr>
          <w:rFonts w:cs="FZS3K--GBK1-0"/>
          <w:color w:val="231F20"/>
          <w:kern w:val="0"/>
          <w:sz w:val="24"/>
          <w:szCs w:val="20"/>
          <w:lang w:bidi="ar"/>
        </w:rPr>
        <w:t xml:space="preserve"> 2</w:t>
      </w:r>
      <w:r w:rsidRPr="00104A05">
        <w:rPr>
          <w:rFonts w:cs="FZS3K--GBK1-0"/>
          <w:color w:val="231F20"/>
          <w:kern w:val="0"/>
          <w:sz w:val="24"/>
          <w:szCs w:val="20"/>
          <w:lang w:bidi="ar"/>
        </w:rPr>
        <w:t>种。鲜活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组中赖氨酸、亮氨酸、谷氨酸和精氨酸含量均显著高于饵料组</w:t>
      </w:r>
      <w:r w:rsidRPr="00104A05">
        <w:rPr>
          <w:rFonts w:cs="FZS3K--GBK1-0"/>
          <w:color w:val="231F20"/>
          <w:kern w:val="0"/>
          <w:sz w:val="24"/>
          <w:szCs w:val="20"/>
          <w:lang w:bidi="ar"/>
        </w:rPr>
        <w:t xml:space="preserve"> </w:t>
      </w:r>
      <w:r w:rsidRPr="00104A05">
        <w:rPr>
          <w:rFonts w:cs="FZS3K--GBK1-0"/>
          <w:color w:val="231F20"/>
          <w:kern w:val="0"/>
          <w:sz w:val="24"/>
          <w:szCs w:val="20"/>
          <w:lang w:bidi="ar"/>
        </w:rPr>
        <w:t>（</w:t>
      </w:r>
      <w:r w:rsidRPr="00104A05">
        <w:rPr>
          <w:rFonts w:cs="FZS3K--GBK1-0"/>
          <w:i/>
          <w:iCs/>
          <w:color w:val="231F20"/>
          <w:kern w:val="0"/>
          <w:sz w:val="24"/>
          <w:szCs w:val="20"/>
          <w:lang w:bidi="ar"/>
        </w:rPr>
        <w:t>P</w:t>
      </w:r>
      <w:r w:rsidRPr="00104A05">
        <w:rPr>
          <w:rFonts w:cs="FZS3K--GBK1-0"/>
          <w:color w:val="231F20"/>
          <w:kern w:val="0"/>
          <w:sz w:val="24"/>
          <w:szCs w:val="20"/>
          <w:lang w:bidi="ar"/>
        </w:rPr>
        <w:t>&lt;0.05</w:t>
      </w:r>
      <w:r w:rsidRPr="00104A05">
        <w:rPr>
          <w:rFonts w:cs="FZS3K--GBK1-0"/>
          <w:color w:val="231F20"/>
          <w:kern w:val="0"/>
          <w:sz w:val="24"/>
          <w:szCs w:val="20"/>
          <w:lang w:bidi="ar"/>
        </w:rPr>
        <w:t>），天冬氨酸含量极显著高于饵料组</w:t>
      </w:r>
      <w:r w:rsidRPr="00104A05">
        <w:rPr>
          <w:rFonts w:cs="FZS3K--GBK1-0"/>
          <w:color w:val="231F20"/>
          <w:kern w:val="0"/>
          <w:sz w:val="24"/>
          <w:szCs w:val="20"/>
          <w:lang w:bidi="ar"/>
        </w:rPr>
        <w:t xml:space="preserve"> </w:t>
      </w:r>
      <w:r w:rsidRPr="00104A05">
        <w:rPr>
          <w:rFonts w:cs="FZS3K--GBK1-0"/>
          <w:color w:val="231F20"/>
          <w:kern w:val="0"/>
          <w:sz w:val="24"/>
          <w:szCs w:val="20"/>
          <w:lang w:bidi="ar"/>
        </w:rPr>
        <w:t>（</w:t>
      </w:r>
      <w:r w:rsidRPr="00104A05">
        <w:rPr>
          <w:rFonts w:cs="FZS3K--GBK1-0"/>
          <w:i/>
          <w:iCs/>
          <w:color w:val="231F20"/>
          <w:kern w:val="0"/>
          <w:sz w:val="24"/>
          <w:szCs w:val="20"/>
          <w:lang w:bidi="ar"/>
        </w:rPr>
        <w:t>P</w:t>
      </w:r>
      <w:r w:rsidRPr="00104A05">
        <w:rPr>
          <w:rFonts w:cs="FZS3K--GBK1-0"/>
          <w:color w:val="231F20"/>
          <w:kern w:val="0"/>
          <w:sz w:val="24"/>
          <w:szCs w:val="20"/>
          <w:lang w:bidi="ar"/>
        </w:rPr>
        <w:t>&lt;0.01</w:t>
      </w:r>
      <w:r w:rsidRPr="00104A05">
        <w:rPr>
          <w:rFonts w:cs="FZS3K--GBK1-0"/>
          <w:color w:val="231F20"/>
          <w:kern w:val="0"/>
          <w:sz w:val="24"/>
          <w:szCs w:val="20"/>
          <w:lang w:bidi="ar"/>
        </w:rPr>
        <w:t>）。两组中谷氨酸含量在各项氨基酸中含量最高，分别为</w:t>
      </w:r>
      <w:r w:rsidRPr="00104A05">
        <w:rPr>
          <w:rFonts w:cs="FZS3K--GBK1-0"/>
          <w:color w:val="231F20"/>
          <w:kern w:val="0"/>
          <w:sz w:val="24"/>
          <w:szCs w:val="20"/>
          <w:lang w:bidi="ar"/>
        </w:rPr>
        <w:t>14.08%</w:t>
      </w:r>
      <w:r w:rsidRPr="00104A05">
        <w:rPr>
          <w:rFonts w:cs="FZS3K--GBK1-0"/>
          <w:color w:val="231F20"/>
          <w:kern w:val="0"/>
          <w:sz w:val="24"/>
          <w:szCs w:val="20"/>
          <w:lang w:bidi="ar"/>
        </w:rPr>
        <w:t>和</w:t>
      </w:r>
      <w:r w:rsidRPr="00104A05">
        <w:rPr>
          <w:rFonts w:cs="FZS3K--GBK1-0"/>
          <w:color w:val="231F20"/>
          <w:kern w:val="0"/>
          <w:sz w:val="24"/>
          <w:szCs w:val="20"/>
          <w:lang w:bidi="ar"/>
        </w:rPr>
        <w:t>14.59%</w:t>
      </w:r>
      <w:r w:rsidRPr="00104A05">
        <w:rPr>
          <w:rFonts w:cs="FZS3K--GBK1-0"/>
          <w:color w:val="231F20"/>
          <w:kern w:val="0"/>
          <w:sz w:val="24"/>
          <w:szCs w:val="20"/>
          <w:lang w:bidi="ar"/>
        </w:rPr>
        <w:t>。人工配合饵料组甘氨酸含量极显著高于鲜活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组</w:t>
      </w:r>
      <w:r w:rsidRPr="00104A05">
        <w:rPr>
          <w:rFonts w:cs="FZS3K--GBK1-0"/>
          <w:color w:val="231F20"/>
          <w:kern w:val="0"/>
          <w:sz w:val="24"/>
          <w:szCs w:val="20"/>
          <w:lang w:bidi="ar"/>
        </w:rPr>
        <w:t xml:space="preserve"> </w:t>
      </w:r>
      <w:r w:rsidRPr="00104A05">
        <w:rPr>
          <w:rFonts w:cs="FZS3K--GBK1-0"/>
          <w:color w:val="231F20"/>
          <w:kern w:val="0"/>
          <w:sz w:val="24"/>
          <w:szCs w:val="20"/>
          <w:lang w:bidi="ar"/>
        </w:rPr>
        <w:t>（</w:t>
      </w:r>
      <w:r w:rsidRPr="00104A05">
        <w:rPr>
          <w:rFonts w:cs="FZS3K--GBK1-0"/>
          <w:i/>
          <w:iCs/>
          <w:color w:val="231F20"/>
          <w:kern w:val="0"/>
          <w:sz w:val="24"/>
          <w:szCs w:val="20"/>
          <w:lang w:bidi="ar"/>
        </w:rPr>
        <w:t>P</w:t>
      </w:r>
      <w:r w:rsidRPr="00104A05">
        <w:rPr>
          <w:rFonts w:cs="FZS3K--GBK1-0"/>
          <w:color w:val="231F20"/>
          <w:kern w:val="0"/>
          <w:sz w:val="24"/>
          <w:szCs w:val="20"/>
          <w:lang w:bidi="ar"/>
        </w:rPr>
        <w:t>&lt;0.01</w:t>
      </w:r>
      <w:r w:rsidRPr="00104A05">
        <w:rPr>
          <w:rFonts w:cs="FZS3K--GBK1-0"/>
          <w:color w:val="231F20"/>
          <w:kern w:val="0"/>
          <w:sz w:val="24"/>
          <w:szCs w:val="20"/>
          <w:lang w:bidi="ar"/>
        </w:rPr>
        <w:t>），鲜活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组总氨基酸</w:t>
      </w:r>
      <w:r w:rsidRPr="00104A05">
        <w:rPr>
          <w:rFonts w:cs="FZS3K--GBK1-0"/>
          <w:color w:val="231F20"/>
          <w:kern w:val="0"/>
          <w:sz w:val="24"/>
          <w:szCs w:val="20"/>
          <w:lang w:bidi="ar"/>
        </w:rPr>
        <w:t xml:space="preserve"> </w:t>
      </w:r>
      <w:r w:rsidRPr="00104A05">
        <w:rPr>
          <w:rFonts w:cs="FZS3K--GBK1-0"/>
          <w:color w:val="231F20"/>
          <w:kern w:val="0"/>
          <w:sz w:val="24"/>
          <w:szCs w:val="20"/>
          <w:lang w:bidi="ar"/>
        </w:rPr>
        <w:t>（</w:t>
      </w:r>
      <w:r w:rsidRPr="00104A05">
        <w:rPr>
          <w:rFonts w:cs="FZS3K--GBK1-0"/>
          <w:color w:val="231F20"/>
          <w:kern w:val="0"/>
          <w:sz w:val="24"/>
          <w:szCs w:val="20"/>
          <w:lang w:bidi="ar"/>
        </w:rPr>
        <w:t>TAA</w:t>
      </w:r>
      <w:r w:rsidRPr="00104A05">
        <w:rPr>
          <w:rFonts w:cs="FZS3K--GBK1-0"/>
          <w:color w:val="231F20"/>
          <w:kern w:val="0"/>
          <w:sz w:val="24"/>
          <w:szCs w:val="20"/>
          <w:lang w:bidi="ar"/>
        </w:rPr>
        <w:t>）</w:t>
      </w:r>
      <w:r w:rsidRPr="00104A05">
        <w:rPr>
          <w:rFonts w:cs="FZS3K--GBK1-0"/>
          <w:color w:val="231F20"/>
          <w:kern w:val="0"/>
          <w:sz w:val="24"/>
          <w:szCs w:val="20"/>
          <w:lang w:bidi="ar"/>
        </w:rPr>
        <w:t xml:space="preserve"> </w:t>
      </w:r>
      <w:r w:rsidRPr="00104A05">
        <w:rPr>
          <w:rFonts w:cs="FZS3K--GBK1-0"/>
          <w:color w:val="231F20"/>
          <w:kern w:val="0"/>
          <w:sz w:val="24"/>
          <w:szCs w:val="20"/>
          <w:lang w:bidi="ar"/>
        </w:rPr>
        <w:t>和必需氨基酸总量</w:t>
      </w:r>
      <w:r w:rsidRPr="00104A05">
        <w:rPr>
          <w:rFonts w:cs="FZS3K--GBK1-0"/>
          <w:color w:val="231F20"/>
          <w:kern w:val="0"/>
          <w:sz w:val="24"/>
          <w:szCs w:val="20"/>
          <w:lang w:bidi="ar"/>
        </w:rPr>
        <w:t xml:space="preserve"> </w:t>
      </w:r>
      <w:r w:rsidRPr="00104A05">
        <w:rPr>
          <w:rFonts w:cs="FZS3K--GBK1-0"/>
          <w:color w:val="231F20"/>
          <w:kern w:val="0"/>
          <w:sz w:val="24"/>
          <w:szCs w:val="20"/>
          <w:lang w:bidi="ar"/>
        </w:rPr>
        <w:t>（</w:t>
      </w:r>
      <w:r w:rsidRPr="00104A05">
        <w:rPr>
          <w:rFonts w:cs="FZS3K--GBK1-0"/>
          <w:color w:val="231F20"/>
          <w:kern w:val="0"/>
          <w:sz w:val="24"/>
          <w:szCs w:val="20"/>
          <w:lang w:bidi="ar"/>
        </w:rPr>
        <w:t>EAA</w:t>
      </w:r>
      <w:r w:rsidRPr="00104A05">
        <w:rPr>
          <w:rFonts w:cs="FZS3K--GBK1-0"/>
          <w:color w:val="231F20"/>
          <w:kern w:val="0"/>
          <w:sz w:val="24"/>
          <w:szCs w:val="20"/>
          <w:lang w:bidi="ar"/>
        </w:rPr>
        <w:t>）</w:t>
      </w:r>
      <w:r w:rsidRPr="00104A05">
        <w:rPr>
          <w:rFonts w:cs="FZS3K--GBK1-0"/>
          <w:color w:val="231F20"/>
          <w:kern w:val="0"/>
          <w:sz w:val="24"/>
          <w:szCs w:val="20"/>
          <w:lang w:bidi="ar"/>
        </w:rPr>
        <w:t xml:space="preserve"> </w:t>
      </w:r>
      <w:r w:rsidRPr="00104A05">
        <w:rPr>
          <w:rFonts w:cs="FZS3K--GBK1-0"/>
          <w:color w:val="231F20"/>
          <w:kern w:val="0"/>
          <w:sz w:val="24"/>
          <w:szCs w:val="20"/>
          <w:lang w:bidi="ar"/>
        </w:rPr>
        <w:t>极显著高于人工配合饵料组（</w:t>
      </w:r>
      <w:r w:rsidRPr="00104A05">
        <w:rPr>
          <w:rFonts w:cs="FZS3K--GBK1-0"/>
          <w:i/>
          <w:iCs/>
          <w:color w:val="231F20"/>
          <w:kern w:val="0"/>
          <w:sz w:val="24"/>
          <w:szCs w:val="20"/>
          <w:lang w:bidi="ar"/>
        </w:rPr>
        <w:t>P</w:t>
      </w:r>
      <w:r w:rsidRPr="00104A05">
        <w:rPr>
          <w:rFonts w:cs="FZS3K--GBK1-0"/>
          <w:color w:val="231F20"/>
          <w:kern w:val="0"/>
          <w:sz w:val="24"/>
          <w:szCs w:val="20"/>
          <w:lang w:bidi="ar"/>
        </w:rPr>
        <w:t>&lt;0.01</w:t>
      </w:r>
      <w:r w:rsidRPr="00104A05">
        <w:rPr>
          <w:rFonts w:cs="FZS3K--GBK1-0"/>
          <w:color w:val="231F20"/>
          <w:kern w:val="0"/>
          <w:sz w:val="24"/>
          <w:szCs w:val="20"/>
          <w:lang w:bidi="ar"/>
        </w:rPr>
        <w:t>）。</w:t>
      </w:r>
    </w:p>
    <w:p w14:paraId="6D46EC47" w14:textId="6DF73CE3" w:rsidR="00F43AAD" w:rsidRDefault="00F43AAD" w:rsidP="00F43AAD">
      <w:pPr>
        <w:widowControl/>
        <w:autoSpaceDE w:val="0"/>
        <w:autoSpaceDN w:val="0"/>
        <w:spacing w:line="360" w:lineRule="auto"/>
        <w:jc w:val="center"/>
        <w:rPr>
          <w:rFonts w:cs="FZS3K--GBK1-0"/>
          <w:color w:val="231F20"/>
          <w:kern w:val="0"/>
          <w:sz w:val="24"/>
          <w:szCs w:val="20"/>
          <w:lang w:bidi="ar"/>
        </w:rPr>
      </w:pPr>
      <w:r w:rsidRPr="00104A05">
        <w:rPr>
          <w:noProof/>
          <w:kern w:val="0"/>
          <w:sz w:val="24"/>
          <w:szCs w:val="22"/>
          <w:lang w:eastAsia="en-US" w:bidi="en-US"/>
        </w:rPr>
        <w:drawing>
          <wp:inline distT="0" distB="0" distL="114300" distR="114300" wp14:anchorId="40E7CFB2" wp14:editId="3361D433">
            <wp:extent cx="3227922" cy="4809067"/>
            <wp:effectExtent l="0" t="0" r="0" b="0"/>
            <wp:docPr id="18231621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4"/>
                    <a:stretch>
                      <a:fillRect/>
                    </a:stretch>
                  </pic:blipFill>
                  <pic:spPr>
                    <a:xfrm>
                      <a:off x="0" y="0"/>
                      <a:ext cx="3248888" cy="4840303"/>
                    </a:xfrm>
                    <a:prstGeom prst="rect">
                      <a:avLst/>
                    </a:prstGeom>
                    <a:noFill/>
                    <a:ln>
                      <a:noFill/>
                    </a:ln>
                  </pic:spPr>
                </pic:pic>
              </a:graphicData>
            </a:graphic>
          </wp:inline>
        </w:drawing>
      </w:r>
    </w:p>
    <w:p w14:paraId="3EABA15A" w14:textId="77777777" w:rsidR="00104A05" w:rsidRPr="00104A05" w:rsidRDefault="00104A05" w:rsidP="00104A05">
      <w:pPr>
        <w:widowControl/>
        <w:autoSpaceDE w:val="0"/>
        <w:autoSpaceDN w:val="0"/>
        <w:spacing w:line="360" w:lineRule="auto"/>
        <w:rPr>
          <w:kern w:val="0"/>
          <w:sz w:val="24"/>
          <w:szCs w:val="22"/>
          <w:lang w:bidi="en-US"/>
        </w:rPr>
      </w:pPr>
      <w:r w:rsidRPr="00104A05">
        <w:rPr>
          <w:rFonts w:cs="FZS3K--GBK1-0"/>
          <w:color w:val="231F20"/>
          <w:kern w:val="0"/>
          <w:sz w:val="24"/>
          <w:szCs w:val="20"/>
          <w:lang w:bidi="ar"/>
        </w:rPr>
        <w:lastRenderedPageBreak/>
        <w:t xml:space="preserve">2.4 </w:t>
      </w:r>
      <w:r w:rsidRPr="00104A05">
        <w:rPr>
          <w:rFonts w:cs="FZS3K--GBK1-0" w:hint="eastAsia"/>
          <w:color w:val="231F20"/>
          <w:kern w:val="0"/>
          <w:sz w:val="24"/>
          <w:szCs w:val="20"/>
          <w:lang w:bidi="ar"/>
        </w:rPr>
        <w:t xml:space="preserve"> </w:t>
      </w:r>
      <w:r w:rsidRPr="00104A05">
        <w:rPr>
          <w:rFonts w:cs="FZS3K--GBK1-0"/>
          <w:color w:val="231F20"/>
          <w:kern w:val="0"/>
          <w:sz w:val="24"/>
          <w:szCs w:val="20"/>
          <w:lang w:bidi="ar"/>
        </w:rPr>
        <w:t>不同饵料对翘嘴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肌肉必需氨基酸组成及营养价值的影响（见表</w:t>
      </w:r>
      <w:r w:rsidRPr="00104A05">
        <w:rPr>
          <w:rFonts w:cs="FZS3K--GBK1-0"/>
          <w:color w:val="231F20"/>
          <w:kern w:val="0"/>
          <w:sz w:val="24"/>
          <w:szCs w:val="20"/>
          <w:lang w:bidi="ar"/>
        </w:rPr>
        <w:t>4</w:t>
      </w:r>
      <w:r w:rsidRPr="00104A05">
        <w:rPr>
          <w:rFonts w:cs="FZS3K--GBK1-0"/>
          <w:color w:val="231F20"/>
          <w:kern w:val="0"/>
          <w:sz w:val="24"/>
          <w:szCs w:val="20"/>
          <w:lang w:bidi="ar"/>
        </w:rPr>
        <w:t>）</w:t>
      </w:r>
    </w:p>
    <w:p w14:paraId="5959D4BB" w14:textId="0EE3400F" w:rsidR="00104A05" w:rsidRDefault="00104A05" w:rsidP="00104A05">
      <w:pPr>
        <w:widowControl/>
        <w:autoSpaceDE w:val="0"/>
        <w:autoSpaceDN w:val="0"/>
        <w:spacing w:line="360" w:lineRule="auto"/>
        <w:ind w:firstLineChars="200" w:firstLine="480"/>
        <w:rPr>
          <w:rFonts w:cs="FZS3K--GBK1-0"/>
          <w:color w:val="231F20"/>
          <w:kern w:val="0"/>
          <w:sz w:val="24"/>
          <w:szCs w:val="20"/>
          <w:lang w:bidi="ar"/>
        </w:rPr>
      </w:pPr>
      <w:r w:rsidRPr="00104A05">
        <w:rPr>
          <w:rFonts w:cs="FZS3K--GBK1-0"/>
          <w:color w:val="231F20"/>
          <w:kern w:val="0"/>
          <w:sz w:val="24"/>
          <w:szCs w:val="20"/>
          <w:lang w:bidi="ar"/>
        </w:rPr>
        <w:t>比较分析氨基酸评分</w:t>
      </w:r>
      <w:r w:rsidRPr="00104A05">
        <w:rPr>
          <w:rFonts w:cs="FZS3K--GBK1-0"/>
          <w:color w:val="231F20"/>
          <w:kern w:val="0"/>
          <w:sz w:val="24"/>
          <w:szCs w:val="20"/>
          <w:lang w:bidi="ar"/>
        </w:rPr>
        <w:t xml:space="preserve"> </w:t>
      </w:r>
      <w:r w:rsidRPr="00104A05">
        <w:rPr>
          <w:rFonts w:cs="FZS3K--GBK1-0"/>
          <w:color w:val="231F20"/>
          <w:kern w:val="0"/>
          <w:sz w:val="24"/>
          <w:szCs w:val="20"/>
          <w:lang w:bidi="ar"/>
        </w:rPr>
        <w:t>（</w:t>
      </w:r>
      <w:r w:rsidRPr="00104A05">
        <w:rPr>
          <w:rFonts w:cs="FZS3K--GBK1-0"/>
          <w:color w:val="231F20"/>
          <w:kern w:val="0"/>
          <w:sz w:val="24"/>
          <w:szCs w:val="20"/>
          <w:lang w:bidi="ar"/>
        </w:rPr>
        <w:t>AAS</w:t>
      </w:r>
      <w:r w:rsidRPr="00104A05">
        <w:rPr>
          <w:rFonts w:cs="FZS3K--GBK1-0"/>
          <w:color w:val="231F20"/>
          <w:kern w:val="0"/>
          <w:sz w:val="24"/>
          <w:szCs w:val="20"/>
          <w:lang w:bidi="ar"/>
        </w:rPr>
        <w:t>）</w:t>
      </w:r>
      <w:r w:rsidRPr="00104A05">
        <w:rPr>
          <w:rFonts w:cs="FZS3K--GBK1-0"/>
          <w:color w:val="231F20"/>
          <w:kern w:val="0"/>
          <w:sz w:val="24"/>
          <w:szCs w:val="20"/>
          <w:lang w:bidi="ar"/>
        </w:rPr>
        <w:t xml:space="preserve"> </w:t>
      </w:r>
      <w:r w:rsidRPr="00104A05">
        <w:rPr>
          <w:rFonts w:cs="FZS3K--GBK1-0"/>
          <w:color w:val="231F20"/>
          <w:kern w:val="0"/>
          <w:sz w:val="24"/>
          <w:szCs w:val="20"/>
          <w:lang w:bidi="ar"/>
        </w:rPr>
        <w:t>和化学评分</w:t>
      </w:r>
      <w:r w:rsidRPr="00104A05">
        <w:rPr>
          <w:rFonts w:cs="FZS3K--GBK1-0"/>
          <w:color w:val="231F20"/>
          <w:kern w:val="0"/>
          <w:sz w:val="24"/>
          <w:szCs w:val="20"/>
          <w:lang w:bidi="ar"/>
        </w:rPr>
        <w:t xml:space="preserve"> </w:t>
      </w:r>
      <w:r w:rsidRPr="00104A05">
        <w:rPr>
          <w:rFonts w:cs="FZS3K--GBK1-0"/>
          <w:color w:val="231F20"/>
          <w:kern w:val="0"/>
          <w:sz w:val="24"/>
          <w:szCs w:val="20"/>
          <w:lang w:bidi="ar"/>
        </w:rPr>
        <w:t>（</w:t>
      </w:r>
      <w:r w:rsidRPr="00104A05">
        <w:rPr>
          <w:rFonts w:cs="FZS3K--GBK1-0"/>
          <w:color w:val="231F20"/>
          <w:kern w:val="0"/>
          <w:sz w:val="24"/>
          <w:szCs w:val="20"/>
          <w:lang w:bidi="ar"/>
        </w:rPr>
        <w:t>CS</w:t>
      </w:r>
      <w:r w:rsidRPr="00104A05">
        <w:rPr>
          <w:rFonts w:cs="FZS3K--GBK1-0"/>
          <w:color w:val="231F20"/>
          <w:kern w:val="0"/>
          <w:sz w:val="24"/>
          <w:szCs w:val="20"/>
          <w:lang w:bidi="ar"/>
        </w:rPr>
        <w:t>）</w:t>
      </w:r>
      <w:r w:rsidRPr="00104A05">
        <w:rPr>
          <w:rFonts w:cs="FZS3K--GBK1-0"/>
          <w:color w:val="231F20"/>
          <w:kern w:val="0"/>
          <w:sz w:val="24"/>
          <w:szCs w:val="20"/>
          <w:lang w:bidi="ar"/>
        </w:rPr>
        <w:t xml:space="preserve"> </w:t>
      </w:r>
      <w:r w:rsidRPr="00104A05">
        <w:rPr>
          <w:rFonts w:cs="FZS3K--GBK1-0"/>
          <w:color w:val="231F20"/>
          <w:kern w:val="0"/>
          <w:sz w:val="24"/>
          <w:szCs w:val="20"/>
          <w:lang w:bidi="ar"/>
        </w:rPr>
        <w:t>能够反映翘嘴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肌肉蛋白中必需氨基酸的欠缺程度，第一限制性氨基酸分值最小，其次为第二限制性氨基酸</w:t>
      </w:r>
      <w:r w:rsidRPr="00104A05">
        <w:rPr>
          <w:rFonts w:cs="FZS3K--GBK1-0"/>
          <w:color w:val="231F20"/>
          <w:kern w:val="0"/>
          <w:sz w:val="24"/>
          <w:szCs w:val="11"/>
          <w:lang w:bidi="ar"/>
        </w:rPr>
        <w:t xml:space="preserve">[8-9] </w:t>
      </w:r>
      <w:r w:rsidRPr="00104A05">
        <w:rPr>
          <w:rFonts w:cs="FZS3K--GBK1-0"/>
          <w:color w:val="231F20"/>
          <w:kern w:val="0"/>
          <w:sz w:val="24"/>
          <w:szCs w:val="20"/>
          <w:lang w:bidi="ar"/>
        </w:rPr>
        <w:t>。由表</w:t>
      </w:r>
      <w:r w:rsidRPr="00104A05">
        <w:rPr>
          <w:rFonts w:cs="FZS3K--GBK1-0"/>
          <w:color w:val="231F20"/>
          <w:kern w:val="0"/>
          <w:sz w:val="24"/>
          <w:szCs w:val="20"/>
          <w:lang w:bidi="ar"/>
        </w:rPr>
        <w:t>4</w:t>
      </w:r>
      <w:r w:rsidRPr="00104A05">
        <w:rPr>
          <w:rFonts w:cs="FZS3K--GBK1-0"/>
          <w:color w:val="231F20"/>
          <w:kern w:val="0"/>
          <w:sz w:val="24"/>
          <w:szCs w:val="20"/>
          <w:lang w:bidi="ar"/>
        </w:rPr>
        <w:t>可知，以</w:t>
      </w:r>
      <w:r w:rsidRPr="00104A05">
        <w:rPr>
          <w:rFonts w:cs="FZS3K--GBK1-0"/>
          <w:color w:val="231F20"/>
          <w:kern w:val="0"/>
          <w:sz w:val="24"/>
          <w:szCs w:val="20"/>
          <w:lang w:bidi="ar"/>
        </w:rPr>
        <w:t>AAS</w:t>
      </w:r>
      <w:proofErr w:type="gramStart"/>
      <w:r w:rsidRPr="00104A05">
        <w:rPr>
          <w:rFonts w:cs="FZS3K--GBK1-0"/>
          <w:color w:val="231F20"/>
          <w:kern w:val="0"/>
          <w:sz w:val="24"/>
          <w:szCs w:val="20"/>
          <w:lang w:bidi="ar"/>
        </w:rPr>
        <w:t>值评价</w:t>
      </w:r>
      <w:proofErr w:type="gramEnd"/>
      <w:r w:rsidRPr="00104A05">
        <w:rPr>
          <w:rFonts w:cs="FZS3K--GBK1-0"/>
          <w:color w:val="231F20"/>
          <w:kern w:val="0"/>
          <w:sz w:val="24"/>
          <w:szCs w:val="20"/>
          <w:lang w:bidi="ar"/>
        </w:rPr>
        <w:t>时，人工配合饵料组与鲜活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组翘嘴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的第一限制性氨基酸均为缬氨酸</w:t>
      </w:r>
      <w:r w:rsidRPr="00104A05">
        <w:rPr>
          <w:rFonts w:cs="FZS3K--GBK1-0"/>
          <w:color w:val="231F20"/>
          <w:kern w:val="0"/>
          <w:sz w:val="24"/>
          <w:szCs w:val="20"/>
          <w:lang w:bidi="ar"/>
        </w:rPr>
        <w:t xml:space="preserve"> </w:t>
      </w:r>
      <w:r w:rsidRPr="00104A05">
        <w:rPr>
          <w:rFonts w:cs="FZS3K--GBK1-0"/>
          <w:color w:val="231F20"/>
          <w:kern w:val="0"/>
          <w:sz w:val="24"/>
          <w:szCs w:val="20"/>
          <w:lang w:bidi="ar"/>
        </w:rPr>
        <w:t>（</w:t>
      </w:r>
      <w:r w:rsidRPr="00104A05">
        <w:rPr>
          <w:rFonts w:cs="FZS3K--GBK1-0"/>
          <w:color w:val="231F20"/>
          <w:kern w:val="0"/>
          <w:sz w:val="24"/>
          <w:szCs w:val="20"/>
          <w:lang w:bidi="ar"/>
        </w:rPr>
        <w:t>Val</w:t>
      </w:r>
      <w:r w:rsidRPr="00104A05">
        <w:rPr>
          <w:rFonts w:cs="FZS3K--GBK1-0"/>
          <w:color w:val="231F20"/>
          <w:kern w:val="0"/>
          <w:sz w:val="24"/>
          <w:szCs w:val="20"/>
          <w:lang w:bidi="ar"/>
        </w:rPr>
        <w:t>），苯丙氨酸</w:t>
      </w:r>
      <w:r w:rsidRPr="00104A05">
        <w:rPr>
          <w:rFonts w:cs="FZS3K--GBK1-0"/>
          <w:color w:val="231F20"/>
          <w:kern w:val="0"/>
          <w:sz w:val="24"/>
          <w:szCs w:val="20"/>
          <w:lang w:bidi="ar"/>
        </w:rPr>
        <w:t>+</w:t>
      </w:r>
      <w:r w:rsidRPr="00104A05">
        <w:rPr>
          <w:rFonts w:cs="FZS3K--GBK1-0"/>
          <w:color w:val="231F20"/>
          <w:kern w:val="0"/>
          <w:sz w:val="24"/>
          <w:szCs w:val="20"/>
          <w:lang w:bidi="ar"/>
        </w:rPr>
        <w:t>酪氨酸</w:t>
      </w:r>
      <w:r w:rsidRPr="00104A05">
        <w:rPr>
          <w:rFonts w:cs="FZS3K--GBK1-0"/>
          <w:color w:val="231F20"/>
          <w:kern w:val="0"/>
          <w:sz w:val="24"/>
          <w:szCs w:val="20"/>
          <w:lang w:bidi="ar"/>
        </w:rPr>
        <w:t xml:space="preserve"> </w:t>
      </w:r>
      <w:r w:rsidRPr="00104A05">
        <w:rPr>
          <w:rFonts w:cs="FZS3K--GBK1-0"/>
          <w:color w:val="231F20"/>
          <w:kern w:val="0"/>
          <w:sz w:val="24"/>
          <w:szCs w:val="20"/>
          <w:lang w:bidi="ar"/>
        </w:rPr>
        <w:t>（</w:t>
      </w:r>
      <w:proofErr w:type="spellStart"/>
      <w:r w:rsidRPr="00104A05">
        <w:rPr>
          <w:rFonts w:cs="FZS3K--GBK1-0"/>
          <w:color w:val="231F20"/>
          <w:kern w:val="0"/>
          <w:sz w:val="24"/>
          <w:szCs w:val="20"/>
          <w:lang w:bidi="ar"/>
        </w:rPr>
        <w:t>Phe+Tyr</w:t>
      </w:r>
      <w:proofErr w:type="spellEnd"/>
      <w:r w:rsidRPr="00104A05">
        <w:rPr>
          <w:rFonts w:cs="FZS3K--GBK1-0"/>
          <w:color w:val="231F20"/>
          <w:kern w:val="0"/>
          <w:sz w:val="24"/>
          <w:szCs w:val="20"/>
          <w:lang w:bidi="ar"/>
        </w:rPr>
        <w:t>）</w:t>
      </w:r>
      <w:r w:rsidRPr="00104A05">
        <w:rPr>
          <w:rFonts w:cs="FZS3K--GBK1-0"/>
          <w:color w:val="231F20"/>
          <w:kern w:val="0"/>
          <w:sz w:val="24"/>
          <w:szCs w:val="20"/>
          <w:lang w:bidi="ar"/>
        </w:rPr>
        <w:t xml:space="preserve"> </w:t>
      </w:r>
      <w:r w:rsidRPr="00104A05">
        <w:rPr>
          <w:rFonts w:cs="FZS3K--GBK1-0"/>
          <w:color w:val="231F20"/>
          <w:kern w:val="0"/>
          <w:sz w:val="24"/>
          <w:szCs w:val="20"/>
          <w:lang w:bidi="ar"/>
        </w:rPr>
        <w:t>为第二限制性氨基酸。以</w:t>
      </w:r>
      <w:r w:rsidRPr="00104A05">
        <w:rPr>
          <w:rFonts w:cs="FZS3K--GBK1-0"/>
          <w:color w:val="231F20"/>
          <w:kern w:val="0"/>
          <w:sz w:val="24"/>
          <w:szCs w:val="20"/>
          <w:lang w:bidi="ar"/>
        </w:rPr>
        <w:t>CS</w:t>
      </w:r>
      <w:proofErr w:type="gramStart"/>
      <w:r w:rsidRPr="00104A05">
        <w:rPr>
          <w:rFonts w:cs="FZS3K--GBK1-0"/>
          <w:color w:val="231F20"/>
          <w:kern w:val="0"/>
          <w:sz w:val="24"/>
          <w:szCs w:val="20"/>
          <w:lang w:bidi="ar"/>
        </w:rPr>
        <w:t>值评价</w:t>
      </w:r>
      <w:proofErr w:type="gramEnd"/>
      <w:r w:rsidRPr="00104A05">
        <w:rPr>
          <w:rFonts w:cs="FZS3K--GBK1-0"/>
          <w:color w:val="231F20"/>
          <w:kern w:val="0"/>
          <w:sz w:val="24"/>
          <w:szCs w:val="20"/>
          <w:lang w:bidi="ar"/>
        </w:rPr>
        <w:t>时，人工配合饵料组与鲜活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组的第一限制性氨基酸均为蛋氨酸</w:t>
      </w:r>
      <w:r w:rsidRPr="00104A05">
        <w:rPr>
          <w:rFonts w:cs="FZS3K--GBK1-0"/>
          <w:color w:val="231F20"/>
          <w:kern w:val="0"/>
          <w:sz w:val="24"/>
          <w:szCs w:val="20"/>
          <w:lang w:bidi="ar"/>
        </w:rPr>
        <w:t>+</w:t>
      </w:r>
      <w:r w:rsidRPr="00104A05">
        <w:rPr>
          <w:rFonts w:cs="FZS3K--GBK1-0"/>
          <w:color w:val="231F20"/>
          <w:kern w:val="0"/>
          <w:sz w:val="24"/>
          <w:szCs w:val="20"/>
          <w:lang w:bidi="ar"/>
        </w:rPr>
        <w:t>胱氨酸</w:t>
      </w:r>
      <w:r w:rsidRPr="00104A05">
        <w:rPr>
          <w:rFonts w:cs="FZS3K--GBK1-0"/>
          <w:color w:val="231F20"/>
          <w:kern w:val="0"/>
          <w:sz w:val="24"/>
          <w:szCs w:val="20"/>
          <w:lang w:bidi="ar"/>
        </w:rPr>
        <w:t xml:space="preserve"> </w:t>
      </w:r>
      <w:r w:rsidRPr="00104A05">
        <w:rPr>
          <w:rFonts w:cs="FZS3K--GBK1-0"/>
          <w:color w:val="231F20"/>
          <w:kern w:val="0"/>
          <w:sz w:val="24"/>
          <w:szCs w:val="20"/>
          <w:lang w:bidi="ar"/>
        </w:rPr>
        <w:t>（</w:t>
      </w:r>
      <w:proofErr w:type="spellStart"/>
      <w:r w:rsidRPr="00104A05">
        <w:rPr>
          <w:rFonts w:cs="FZS3K--GBK1-0"/>
          <w:color w:val="231F20"/>
          <w:kern w:val="0"/>
          <w:sz w:val="24"/>
          <w:szCs w:val="20"/>
          <w:lang w:bidi="ar"/>
        </w:rPr>
        <w:t>Met+Cys</w:t>
      </w:r>
      <w:proofErr w:type="spellEnd"/>
      <w:r w:rsidRPr="00104A05">
        <w:rPr>
          <w:rFonts w:cs="FZS3K--GBK1-0"/>
          <w:color w:val="231F20"/>
          <w:kern w:val="0"/>
          <w:sz w:val="24"/>
          <w:szCs w:val="20"/>
          <w:lang w:bidi="ar"/>
        </w:rPr>
        <w:t>），苯丙氨酸</w:t>
      </w:r>
      <w:r w:rsidRPr="00104A05">
        <w:rPr>
          <w:rFonts w:cs="FZS3K--GBK1-0"/>
          <w:color w:val="231F20"/>
          <w:kern w:val="0"/>
          <w:sz w:val="24"/>
          <w:szCs w:val="20"/>
          <w:lang w:bidi="ar"/>
        </w:rPr>
        <w:t>+</w:t>
      </w:r>
      <w:r w:rsidRPr="00104A05">
        <w:rPr>
          <w:rFonts w:cs="FZS3K--GBK1-0"/>
          <w:color w:val="231F20"/>
          <w:kern w:val="0"/>
          <w:sz w:val="24"/>
          <w:szCs w:val="20"/>
          <w:lang w:bidi="ar"/>
        </w:rPr>
        <w:t>酪氨酸（</w:t>
      </w:r>
      <w:proofErr w:type="spellStart"/>
      <w:r w:rsidRPr="00104A05">
        <w:rPr>
          <w:rFonts w:cs="FZS3K--GBK1-0"/>
          <w:color w:val="231F20"/>
          <w:kern w:val="0"/>
          <w:sz w:val="24"/>
          <w:szCs w:val="20"/>
          <w:lang w:bidi="ar"/>
        </w:rPr>
        <w:t>Phe+Tyr</w:t>
      </w:r>
      <w:proofErr w:type="spellEnd"/>
      <w:r w:rsidRPr="00104A05">
        <w:rPr>
          <w:rFonts w:cs="FZS3K--GBK1-0"/>
          <w:color w:val="231F20"/>
          <w:kern w:val="0"/>
          <w:sz w:val="24"/>
          <w:szCs w:val="20"/>
          <w:lang w:bidi="ar"/>
        </w:rPr>
        <w:t>）</w:t>
      </w:r>
      <w:r w:rsidRPr="00104A05">
        <w:rPr>
          <w:rFonts w:cs="FZS3K--GBK1-0"/>
          <w:color w:val="231F20"/>
          <w:kern w:val="0"/>
          <w:sz w:val="24"/>
          <w:szCs w:val="20"/>
          <w:lang w:bidi="ar"/>
        </w:rPr>
        <w:t xml:space="preserve"> </w:t>
      </w:r>
      <w:r w:rsidRPr="00104A05">
        <w:rPr>
          <w:rFonts w:cs="FZS3K--GBK1-0"/>
          <w:color w:val="231F20"/>
          <w:kern w:val="0"/>
          <w:sz w:val="24"/>
          <w:szCs w:val="20"/>
          <w:lang w:bidi="ar"/>
        </w:rPr>
        <w:t>为第二限制性氨基酸。人工配合饵料组的必需氨基酸指数</w:t>
      </w:r>
      <w:r w:rsidRPr="00104A05">
        <w:rPr>
          <w:rFonts w:cs="FZS3K--GBK1-0"/>
          <w:color w:val="231F20"/>
          <w:kern w:val="0"/>
          <w:sz w:val="24"/>
          <w:szCs w:val="20"/>
          <w:lang w:bidi="ar"/>
        </w:rPr>
        <w:t xml:space="preserve"> </w:t>
      </w:r>
      <w:r w:rsidRPr="00104A05">
        <w:rPr>
          <w:rFonts w:cs="FZS3K--GBK1-0"/>
          <w:color w:val="231F20"/>
          <w:kern w:val="0"/>
          <w:sz w:val="24"/>
          <w:szCs w:val="20"/>
          <w:lang w:bidi="ar"/>
        </w:rPr>
        <w:t>（</w:t>
      </w:r>
      <w:r w:rsidRPr="00104A05">
        <w:rPr>
          <w:rFonts w:cs="FZS3K--GBK1-0"/>
          <w:color w:val="231F20"/>
          <w:kern w:val="0"/>
          <w:sz w:val="24"/>
          <w:szCs w:val="20"/>
          <w:lang w:bidi="ar"/>
        </w:rPr>
        <w:t>EAAI</w:t>
      </w:r>
      <w:r w:rsidRPr="00104A05">
        <w:rPr>
          <w:rFonts w:cs="FZS3K--GBK1-0"/>
          <w:color w:val="231F20"/>
          <w:kern w:val="0"/>
          <w:sz w:val="24"/>
          <w:szCs w:val="20"/>
          <w:lang w:bidi="ar"/>
        </w:rPr>
        <w:t>）</w:t>
      </w:r>
      <w:r w:rsidRPr="00104A05">
        <w:rPr>
          <w:rFonts w:cs="FZS3K--GBK1-0"/>
          <w:color w:val="231F20"/>
          <w:kern w:val="0"/>
          <w:sz w:val="24"/>
          <w:szCs w:val="20"/>
          <w:lang w:bidi="ar"/>
        </w:rPr>
        <w:t xml:space="preserve"> </w:t>
      </w:r>
      <w:r w:rsidRPr="00104A05">
        <w:rPr>
          <w:rFonts w:cs="FZS3K--GBK1-0"/>
          <w:color w:val="231F20"/>
          <w:kern w:val="0"/>
          <w:sz w:val="24"/>
          <w:szCs w:val="20"/>
          <w:lang w:bidi="ar"/>
        </w:rPr>
        <w:t>为</w:t>
      </w:r>
      <w:r w:rsidRPr="00104A05">
        <w:rPr>
          <w:rFonts w:cs="FZS3K--GBK1-0"/>
          <w:color w:val="231F20"/>
          <w:kern w:val="0"/>
          <w:sz w:val="24"/>
          <w:szCs w:val="20"/>
          <w:lang w:bidi="ar"/>
        </w:rPr>
        <w:t xml:space="preserve"> 102.62</w:t>
      </w:r>
      <w:r w:rsidRPr="00104A05">
        <w:rPr>
          <w:rFonts w:cs="FZS3K--GBK1-0"/>
          <w:color w:val="231F20"/>
          <w:kern w:val="0"/>
          <w:sz w:val="24"/>
          <w:szCs w:val="20"/>
          <w:lang w:bidi="ar"/>
        </w:rPr>
        <w:t>，略高于鲜活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组的</w:t>
      </w:r>
      <w:r w:rsidRPr="00104A05">
        <w:rPr>
          <w:rFonts w:cs="FZS3K--GBK1-0" w:hint="eastAsia"/>
          <w:color w:val="231F20"/>
          <w:kern w:val="0"/>
          <w:sz w:val="24"/>
          <w:szCs w:val="20"/>
          <w:lang w:bidi="ar"/>
        </w:rPr>
        <w:t xml:space="preserve"> </w:t>
      </w:r>
      <w:r w:rsidRPr="00104A05">
        <w:rPr>
          <w:rFonts w:cs="FZS3K--GBK1-0"/>
          <w:color w:val="231F20"/>
          <w:kern w:val="0"/>
          <w:sz w:val="24"/>
          <w:szCs w:val="20"/>
          <w:lang w:bidi="ar"/>
        </w:rPr>
        <w:t>101.34</w:t>
      </w:r>
      <w:r w:rsidRPr="00104A05">
        <w:rPr>
          <w:rFonts w:cs="FZS3K--GBK1-0"/>
          <w:color w:val="231F20"/>
          <w:kern w:val="0"/>
          <w:sz w:val="24"/>
          <w:szCs w:val="20"/>
          <w:lang w:bidi="ar"/>
        </w:rPr>
        <w:t>。</w:t>
      </w:r>
    </w:p>
    <w:p w14:paraId="6642FE5F" w14:textId="2C57F94C" w:rsidR="00104A05" w:rsidRPr="00104A05" w:rsidRDefault="00104A05" w:rsidP="00104A05">
      <w:pPr>
        <w:widowControl/>
        <w:autoSpaceDE w:val="0"/>
        <w:autoSpaceDN w:val="0"/>
        <w:spacing w:line="360" w:lineRule="auto"/>
        <w:rPr>
          <w:kern w:val="0"/>
          <w:sz w:val="24"/>
          <w:szCs w:val="22"/>
          <w:lang w:bidi="en-US"/>
        </w:rPr>
      </w:pPr>
      <w:r w:rsidRPr="00104A05">
        <w:rPr>
          <w:rFonts w:cs="FZS3K--GBK1-0"/>
          <w:color w:val="231F20"/>
          <w:kern w:val="0"/>
          <w:sz w:val="24"/>
          <w:szCs w:val="20"/>
          <w:lang w:bidi="ar"/>
        </w:rPr>
        <w:t xml:space="preserve">2.5 </w:t>
      </w:r>
      <w:r w:rsidRPr="00104A05">
        <w:rPr>
          <w:rFonts w:cs="FZS3K--GBK1-0" w:hint="eastAsia"/>
          <w:color w:val="231F20"/>
          <w:kern w:val="0"/>
          <w:sz w:val="24"/>
          <w:szCs w:val="20"/>
          <w:lang w:bidi="ar"/>
        </w:rPr>
        <w:t xml:space="preserve"> </w:t>
      </w:r>
      <w:r w:rsidRPr="00104A05">
        <w:rPr>
          <w:rFonts w:cs="FZS3K--GBK1-0"/>
          <w:color w:val="231F20"/>
          <w:kern w:val="0"/>
          <w:sz w:val="24"/>
          <w:szCs w:val="20"/>
          <w:lang w:bidi="ar"/>
        </w:rPr>
        <w:t>不同饵料对翘嘴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肌肉脂肪酸成分及含量的影响（见表</w:t>
      </w:r>
      <w:r w:rsidRPr="00104A05">
        <w:rPr>
          <w:rFonts w:cs="FZS3K--GBK1-0"/>
          <w:color w:val="231F20"/>
          <w:kern w:val="0"/>
          <w:sz w:val="24"/>
          <w:szCs w:val="20"/>
          <w:lang w:bidi="ar"/>
        </w:rPr>
        <w:t>5</w:t>
      </w:r>
      <w:r w:rsidRPr="00104A05">
        <w:rPr>
          <w:rFonts w:cs="FZS3K--GBK1-0"/>
          <w:color w:val="231F20"/>
          <w:kern w:val="0"/>
          <w:sz w:val="24"/>
          <w:szCs w:val="20"/>
          <w:lang w:bidi="ar"/>
        </w:rPr>
        <w:t>）</w:t>
      </w:r>
    </w:p>
    <w:p w14:paraId="332566B1" w14:textId="438AFE15" w:rsidR="00104A05" w:rsidRPr="00104A05" w:rsidRDefault="00104A05" w:rsidP="00104A05">
      <w:pPr>
        <w:widowControl/>
        <w:autoSpaceDE w:val="0"/>
        <w:autoSpaceDN w:val="0"/>
        <w:spacing w:line="360" w:lineRule="auto"/>
        <w:ind w:firstLineChars="200" w:firstLine="480"/>
        <w:rPr>
          <w:kern w:val="0"/>
          <w:sz w:val="24"/>
          <w:szCs w:val="22"/>
          <w:lang w:bidi="en-US"/>
        </w:rPr>
      </w:pPr>
      <w:r w:rsidRPr="00104A05">
        <w:rPr>
          <w:rFonts w:cs="FZS3K--GBK1-0"/>
          <w:color w:val="231F20"/>
          <w:kern w:val="0"/>
          <w:sz w:val="24"/>
          <w:szCs w:val="20"/>
          <w:lang w:bidi="ar"/>
        </w:rPr>
        <w:t>由表</w:t>
      </w:r>
      <w:r w:rsidRPr="00104A05">
        <w:rPr>
          <w:rFonts w:cs="FZS3K--GBK1-0"/>
          <w:color w:val="231F20"/>
          <w:kern w:val="0"/>
          <w:sz w:val="24"/>
          <w:szCs w:val="20"/>
          <w:lang w:bidi="ar"/>
        </w:rPr>
        <w:t xml:space="preserve"> 5 </w:t>
      </w:r>
      <w:r w:rsidRPr="00104A05">
        <w:rPr>
          <w:rFonts w:cs="FZS3K--GBK1-0"/>
          <w:color w:val="231F20"/>
          <w:kern w:val="0"/>
          <w:sz w:val="24"/>
          <w:szCs w:val="20"/>
          <w:lang w:bidi="ar"/>
        </w:rPr>
        <w:t>可知，人工配合饵料组翘嘴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肌肉中检测出</w:t>
      </w:r>
      <w:r w:rsidRPr="00104A05">
        <w:rPr>
          <w:rFonts w:cs="FZS3K--GBK1-0"/>
          <w:color w:val="231F20"/>
          <w:kern w:val="0"/>
          <w:sz w:val="24"/>
          <w:szCs w:val="20"/>
          <w:lang w:bidi="ar"/>
        </w:rPr>
        <w:t xml:space="preserve"> 10</w:t>
      </w:r>
      <w:r w:rsidRPr="00104A05">
        <w:rPr>
          <w:rFonts w:cs="FZS3K--GBK1-0"/>
          <w:color w:val="231F20"/>
          <w:kern w:val="0"/>
          <w:sz w:val="24"/>
          <w:szCs w:val="20"/>
          <w:lang w:bidi="ar"/>
        </w:rPr>
        <w:t>种脂肪酸，鲜活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组中检测出</w:t>
      </w:r>
      <w:r w:rsidRPr="00104A05">
        <w:rPr>
          <w:rFonts w:cs="FZS3K--GBK1-0"/>
          <w:color w:val="231F20"/>
          <w:kern w:val="0"/>
          <w:sz w:val="24"/>
          <w:szCs w:val="20"/>
          <w:lang w:bidi="ar"/>
        </w:rPr>
        <w:t>11</w:t>
      </w:r>
      <w:r w:rsidRPr="00104A05">
        <w:rPr>
          <w:rFonts w:cs="FZS3K--GBK1-0"/>
          <w:color w:val="231F20"/>
          <w:kern w:val="0"/>
          <w:sz w:val="24"/>
          <w:szCs w:val="20"/>
          <w:lang w:bidi="ar"/>
        </w:rPr>
        <w:t>种脂肪酸。两组饱和脂肪酸</w:t>
      </w:r>
      <w:r w:rsidRPr="00104A05">
        <w:rPr>
          <w:rFonts w:cs="FZS3K--GBK1-0"/>
          <w:color w:val="231F20"/>
          <w:kern w:val="0"/>
          <w:sz w:val="24"/>
          <w:szCs w:val="20"/>
          <w:lang w:bidi="ar"/>
        </w:rPr>
        <w:t xml:space="preserve"> </w:t>
      </w:r>
      <w:r w:rsidRPr="00104A05">
        <w:rPr>
          <w:rFonts w:cs="FZS3K--GBK1-0"/>
          <w:color w:val="231F20"/>
          <w:kern w:val="0"/>
          <w:sz w:val="24"/>
          <w:szCs w:val="20"/>
          <w:lang w:bidi="ar"/>
        </w:rPr>
        <w:t>（</w:t>
      </w:r>
      <w:r w:rsidRPr="00104A05">
        <w:rPr>
          <w:rFonts w:cs="FZS3K--GBK1-0"/>
          <w:color w:val="231F20"/>
          <w:kern w:val="0"/>
          <w:sz w:val="24"/>
          <w:szCs w:val="20"/>
          <w:lang w:bidi="ar"/>
        </w:rPr>
        <w:t>SFA</w:t>
      </w:r>
      <w:r w:rsidRPr="00104A05">
        <w:rPr>
          <w:rFonts w:cs="FZS3K--GBK1-0"/>
          <w:color w:val="231F20"/>
          <w:kern w:val="0"/>
          <w:sz w:val="24"/>
          <w:szCs w:val="20"/>
          <w:lang w:bidi="ar"/>
        </w:rPr>
        <w:t>）</w:t>
      </w:r>
      <w:r w:rsidRPr="00104A05">
        <w:rPr>
          <w:rFonts w:cs="FZS3K--GBK1-0"/>
          <w:color w:val="231F20"/>
          <w:kern w:val="0"/>
          <w:sz w:val="24"/>
          <w:szCs w:val="20"/>
          <w:lang w:bidi="ar"/>
        </w:rPr>
        <w:t xml:space="preserve"> </w:t>
      </w:r>
      <w:r w:rsidRPr="00104A05">
        <w:rPr>
          <w:rFonts w:cs="FZS3K--GBK1-0"/>
          <w:color w:val="231F20"/>
          <w:kern w:val="0"/>
          <w:sz w:val="24"/>
          <w:szCs w:val="20"/>
          <w:lang w:bidi="ar"/>
        </w:rPr>
        <w:t>中棕榈酸</w:t>
      </w:r>
      <w:r w:rsidRPr="00104A05">
        <w:rPr>
          <w:rFonts w:cs="FZS3K--GBK1-0"/>
          <w:color w:val="231F20"/>
          <w:kern w:val="0"/>
          <w:sz w:val="24"/>
          <w:szCs w:val="20"/>
          <w:lang w:bidi="ar"/>
        </w:rPr>
        <w:t xml:space="preserve"> </w:t>
      </w:r>
      <w:r w:rsidRPr="00104A05">
        <w:rPr>
          <w:rFonts w:cs="FZS3K--GBK1-0"/>
          <w:color w:val="231F20"/>
          <w:kern w:val="0"/>
          <w:sz w:val="24"/>
          <w:szCs w:val="20"/>
          <w:lang w:bidi="ar"/>
        </w:rPr>
        <w:t>（</w:t>
      </w:r>
      <w:r w:rsidRPr="00104A05">
        <w:rPr>
          <w:rFonts w:cs="FZS3K--GBK1-0"/>
          <w:color w:val="231F20"/>
          <w:kern w:val="0"/>
          <w:sz w:val="24"/>
          <w:szCs w:val="20"/>
          <w:lang w:bidi="ar"/>
        </w:rPr>
        <w:t>C16</w:t>
      </w:r>
      <w:r w:rsidRPr="00104A05">
        <w:rPr>
          <w:rFonts w:ascii="宋体" w:hAnsi="宋体" w:cs="宋体" w:hint="eastAsia"/>
          <w:color w:val="231F20"/>
          <w:kern w:val="0"/>
          <w:sz w:val="24"/>
          <w:szCs w:val="20"/>
          <w:lang w:bidi="ar"/>
        </w:rPr>
        <w:t>∶</w:t>
      </w:r>
      <w:r w:rsidRPr="00104A05">
        <w:rPr>
          <w:rFonts w:cs="FZS3K--GBK1-0"/>
          <w:color w:val="231F20"/>
          <w:kern w:val="0"/>
          <w:sz w:val="24"/>
          <w:szCs w:val="20"/>
          <w:lang w:bidi="ar"/>
        </w:rPr>
        <w:t>0</w:t>
      </w:r>
      <w:r w:rsidRPr="00104A05">
        <w:rPr>
          <w:rFonts w:cs="FZS3K--GBK1-0"/>
          <w:color w:val="231F20"/>
          <w:kern w:val="0"/>
          <w:sz w:val="24"/>
          <w:szCs w:val="20"/>
          <w:lang w:bidi="ar"/>
        </w:rPr>
        <w:t>）</w:t>
      </w:r>
      <w:r w:rsidRPr="00104A05">
        <w:rPr>
          <w:rFonts w:cs="FZS3K--GBK1-0"/>
          <w:color w:val="231F20"/>
          <w:kern w:val="0"/>
          <w:sz w:val="24"/>
          <w:szCs w:val="20"/>
          <w:lang w:bidi="ar"/>
        </w:rPr>
        <w:t xml:space="preserve"> </w:t>
      </w:r>
      <w:r w:rsidRPr="00104A05">
        <w:rPr>
          <w:rFonts w:cs="FZS3K--GBK1-0"/>
          <w:color w:val="231F20"/>
          <w:kern w:val="0"/>
          <w:sz w:val="24"/>
          <w:szCs w:val="20"/>
          <w:lang w:bidi="ar"/>
        </w:rPr>
        <w:t>含量远高于其他脂肪酸，其次为硬脂酸（</w:t>
      </w:r>
      <w:r w:rsidRPr="00104A05">
        <w:rPr>
          <w:rFonts w:cs="FZS3K--GBK1-0"/>
          <w:color w:val="231F20"/>
          <w:kern w:val="0"/>
          <w:sz w:val="24"/>
          <w:szCs w:val="20"/>
          <w:lang w:bidi="ar"/>
        </w:rPr>
        <w:t>C18</w:t>
      </w:r>
      <w:r w:rsidRPr="00104A05">
        <w:rPr>
          <w:rFonts w:ascii="宋体" w:hAnsi="宋体" w:cs="宋体" w:hint="eastAsia"/>
          <w:color w:val="231F20"/>
          <w:kern w:val="0"/>
          <w:sz w:val="24"/>
          <w:szCs w:val="20"/>
          <w:lang w:bidi="ar"/>
        </w:rPr>
        <w:t>∶</w:t>
      </w:r>
      <w:r w:rsidRPr="00104A05">
        <w:rPr>
          <w:rFonts w:cs="FZS3K--GBK1-0"/>
          <w:color w:val="231F20"/>
          <w:kern w:val="0"/>
          <w:sz w:val="24"/>
          <w:szCs w:val="20"/>
          <w:lang w:bidi="ar"/>
        </w:rPr>
        <w:t>0</w:t>
      </w:r>
      <w:r w:rsidRPr="00104A05">
        <w:rPr>
          <w:rFonts w:cs="FZS3K--GBK1-0"/>
          <w:color w:val="231F20"/>
          <w:kern w:val="0"/>
          <w:sz w:val="24"/>
          <w:szCs w:val="20"/>
          <w:lang w:bidi="ar"/>
        </w:rPr>
        <w:t>），二者含量均为鲜活</w:t>
      </w:r>
      <w:proofErr w:type="gramStart"/>
      <w:r w:rsidRPr="00104A05">
        <w:rPr>
          <w:rFonts w:cs="FZS3K--GBK1-0"/>
          <w:color w:val="231F20"/>
          <w:kern w:val="0"/>
          <w:sz w:val="24"/>
          <w:szCs w:val="20"/>
          <w:lang w:bidi="ar"/>
        </w:rPr>
        <w:t>饵组极</w:t>
      </w:r>
      <w:proofErr w:type="gramEnd"/>
      <w:r w:rsidRPr="00104A05">
        <w:rPr>
          <w:rFonts w:cs="FZS3K--GBK1-0"/>
          <w:color w:val="231F20"/>
          <w:kern w:val="0"/>
          <w:sz w:val="24"/>
          <w:szCs w:val="20"/>
          <w:lang w:bidi="ar"/>
        </w:rPr>
        <w:t>显著高于人工配合饵料组</w:t>
      </w:r>
      <w:r w:rsidRPr="00104A05">
        <w:rPr>
          <w:rFonts w:cs="FZS3K--GBK1-0"/>
          <w:color w:val="231F20"/>
          <w:kern w:val="0"/>
          <w:sz w:val="24"/>
          <w:szCs w:val="20"/>
          <w:lang w:bidi="ar"/>
        </w:rPr>
        <w:t xml:space="preserve"> </w:t>
      </w:r>
      <w:r w:rsidRPr="00104A05">
        <w:rPr>
          <w:rFonts w:cs="FZS3K--GBK1-0"/>
          <w:color w:val="231F20"/>
          <w:kern w:val="0"/>
          <w:sz w:val="24"/>
          <w:szCs w:val="20"/>
          <w:lang w:bidi="ar"/>
        </w:rPr>
        <w:t>（</w:t>
      </w:r>
      <w:r w:rsidRPr="00104A05">
        <w:rPr>
          <w:rFonts w:cs="FZS3K--GBK1-0"/>
          <w:i/>
          <w:iCs/>
          <w:color w:val="231F20"/>
          <w:kern w:val="0"/>
          <w:sz w:val="24"/>
          <w:szCs w:val="20"/>
          <w:lang w:bidi="ar"/>
        </w:rPr>
        <w:t>P</w:t>
      </w:r>
      <w:r w:rsidRPr="00104A05">
        <w:rPr>
          <w:rFonts w:cs="FZS3K--GBK1-0"/>
          <w:color w:val="231F20"/>
          <w:kern w:val="0"/>
          <w:sz w:val="24"/>
          <w:szCs w:val="20"/>
          <w:lang w:bidi="ar"/>
        </w:rPr>
        <w:t>&lt;0.01</w:t>
      </w:r>
      <w:r w:rsidRPr="00104A05">
        <w:rPr>
          <w:rFonts w:cs="FZS3K--GBK1-0"/>
          <w:color w:val="231F20"/>
          <w:kern w:val="0"/>
          <w:sz w:val="24"/>
          <w:szCs w:val="20"/>
          <w:lang w:bidi="ar"/>
        </w:rPr>
        <w:t>）。鲜活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组的饱和脂肪酸（</w:t>
      </w:r>
      <w:r w:rsidRPr="00104A05">
        <w:rPr>
          <w:rFonts w:cs="FZS3K--GBK1-0"/>
          <w:color w:val="231F20"/>
          <w:kern w:val="0"/>
          <w:sz w:val="24"/>
          <w:szCs w:val="20"/>
          <w:lang w:bidi="ar"/>
        </w:rPr>
        <w:t>SFA</w:t>
      </w:r>
      <w:r w:rsidRPr="00104A05">
        <w:rPr>
          <w:rFonts w:cs="FZS3K--GBK1-0"/>
          <w:color w:val="231F20"/>
          <w:kern w:val="0"/>
          <w:sz w:val="24"/>
          <w:szCs w:val="20"/>
          <w:lang w:bidi="ar"/>
        </w:rPr>
        <w:t>）含量与单不饱和脂肪酸（</w:t>
      </w:r>
      <w:r w:rsidRPr="00104A05">
        <w:rPr>
          <w:rFonts w:cs="FZS3K--GBK1-0"/>
          <w:color w:val="231F20"/>
          <w:kern w:val="0"/>
          <w:sz w:val="24"/>
          <w:szCs w:val="20"/>
          <w:lang w:bidi="ar"/>
        </w:rPr>
        <w:t>MUFA</w:t>
      </w:r>
      <w:r w:rsidRPr="00104A05">
        <w:rPr>
          <w:rFonts w:cs="FZS3K--GBK1-0"/>
          <w:color w:val="231F20"/>
          <w:kern w:val="0"/>
          <w:sz w:val="24"/>
          <w:szCs w:val="20"/>
          <w:lang w:bidi="ar"/>
        </w:rPr>
        <w:t>）含量均极显著高于人工配合饵料组</w:t>
      </w:r>
      <w:r w:rsidRPr="00104A05">
        <w:rPr>
          <w:rFonts w:cs="FZS3K--GBK1-0"/>
          <w:color w:val="231F20"/>
          <w:kern w:val="0"/>
          <w:sz w:val="24"/>
          <w:szCs w:val="20"/>
          <w:lang w:bidi="ar"/>
        </w:rPr>
        <w:t xml:space="preserve"> </w:t>
      </w:r>
      <w:r w:rsidRPr="00104A05">
        <w:rPr>
          <w:rFonts w:cs="FZS3K--GBK1-0"/>
          <w:color w:val="231F20"/>
          <w:kern w:val="0"/>
          <w:sz w:val="24"/>
          <w:szCs w:val="20"/>
          <w:lang w:bidi="ar"/>
        </w:rPr>
        <w:t>（</w:t>
      </w:r>
      <w:r w:rsidRPr="00104A05">
        <w:rPr>
          <w:rFonts w:cs="FZS3K--GBK1-0"/>
          <w:i/>
          <w:iCs/>
          <w:color w:val="231F20"/>
          <w:kern w:val="0"/>
          <w:sz w:val="24"/>
          <w:szCs w:val="20"/>
          <w:lang w:bidi="ar"/>
        </w:rPr>
        <w:t>P</w:t>
      </w:r>
      <w:r w:rsidRPr="00104A05">
        <w:rPr>
          <w:rFonts w:cs="FZS3K--GBK1-0"/>
          <w:color w:val="231F20"/>
          <w:kern w:val="0"/>
          <w:sz w:val="24"/>
          <w:szCs w:val="20"/>
          <w:lang w:bidi="ar"/>
        </w:rPr>
        <w:t>&lt;0.01</w:t>
      </w:r>
      <w:r w:rsidRPr="00104A05">
        <w:rPr>
          <w:rFonts w:cs="FZS3K--GBK1-0"/>
          <w:color w:val="231F20"/>
          <w:kern w:val="0"/>
          <w:sz w:val="24"/>
          <w:szCs w:val="20"/>
          <w:lang w:bidi="ar"/>
        </w:rPr>
        <w:t>）。在多不饱和脂肪酸</w:t>
      </w:r>
      <w:r w:rsidRPr="00104A05">
        <w:rPr>
          <w:rFonts w:cs="FZS3K--GBK1-0"/>
          <w:color w:val="231F20"/>
          <w:kern w:val="0"/>
          <w:sz w:val="24"/>
          <w:szCs w:val="20"/>
          <w:lang w:bidi="ar"/>
        </w:rPr>
        <w:t xml:space="preserve"> </w:t>
      </w:r>
      <w:r w:rsidRPr="00104A05">
        <w:rPr>
          <w:rFonts w:cs="FZS3K--GBK1-0"/>
          <w:color w:val="231F20"/>
          <w:kern w:val="0"/>
          <w:sz w:val="24"/>
          <w:szCs w:val="20"/>
          <w:lang w:bidi="ar"/>
        </w:rPr>
        <w:t>（</w:t>
      </w:r>
      <w:r w:rsidRPr="00104A05">
        <w:rPr>
          <w:rFonts w:cs="FZS3K--GBK1-0"/>
          <w:color w:val="231F20"/>
          <w:kern w:val="0"/>
          <w:sz w:val="24"/>
          <w:szCs w:val="20"/>
          <w:lang w:bidi="ar"/>
        </w:rPr>
        <w:t>PUFA</w:t>
      </w:r>
      <w:r w:rsidRPr="00104A05">
        <w:rPr>
          <w:rFonts w:cs="FZS3K--GBK1-0"/>
          <w:color w:val="231F20"/>
          <w:kern w:val="0"/>
          <w:sz w:val="24"/>
          <w:szCs w:val="20"/>
          <w:lang w:bidi="ar"/>
        </w:rPr>
        <w:t>）</w:t>
      </w:r>
      <w:r w:rsidRPr="00104A05">
        <w:rPr>
          <w:rFonts w:cs="FZS3K--GBK1-0"/>
          <w:color w:val="231F20"/>
          <w:kern w:val="0"/>
          <w:sz w:val="24"/>
          <w:szCs w:val="20"/>
          <w:lang w:bidi="ar"/>
        </w:rPr>
        <w:t xml:space="preserve"> </w:t>
      </w:r>
      <w:r w:rsidRPr="00104A05">
        <w:rPr>
          <w:rFonts w:cs="FZS3K--GBK1-0"/>
          <w:color w:val="231F20"/>
          <w:kern w:val="0"/>
          <w:sz w:val="24"/>
          <w:szCs w:val="20"/>
          <w:lang w:bidi="ar"/>
        </w:rPr>
        <w:t>中，人工配合饵料组的亚油酸</w:t>
      </w:r>
      <w:r w:rsidRPr="00104A05">
        <w:rPr>
          <w:rFonts w:cs="FZS3K--GBK1-0"/>
          <w:color w:val="231F20"/>
          <w:kern w:val="0"/>
          <w:sz w:val="24"/>
          <w:szCs w:val="20"/>
          <w:lang w:bidi="ar"/>
        </w:rPr>
        <w:t xml:space="preserve"> </w:t>
      </w:r>
      <w:r w:rsidRPr="00104A05">
        <w:rPr>
          <w:rFonts w:cs="FZS3K--GBK1-0"/>
          <w:color w:val="231F20"/>
          <w:kern w:val="0"/>
          <w:sz w:val="24"/>
          <w:szCs w:val="20"/>
          <w:lang w:bidi="ar"/>
        </w:rPr>
        <w:t>（</w:t>
      </w:r>
      <w:r w:rsidRPr="00104A05">
        <w:rPr>
          <w:rFonts w:cs="FZS3K--GBK1-0"/>
          <w:color w:val="231F20"/>
          <w:kern w:val="0"/>
          <w:sz w:val="24"/>
          <w:szCs w:val="20"/>
          <w:lang w:bidi="ar"/>
        </w:rPr>
        <w:t>C18</w:t>
      </w:r>
      <w:r w:rsidRPr="00104A05">
        <w:rPr>
          <w:rFonts w:ascii="宋体" w:hAnsi="宋体" w:cs="宋体" w:hint="eastAsia"/>
          <w:color w:val="231F20"/>
          <w:kern w:val="0"/>
          <w:sz w:val="24"/>
          <w:szCs w:val="20"/>
          <w:lang w:bidi="ar"/>
        </w:rPr>
        <w:t>∶</w:t>
      </w:r>
      <w:r w:rsidRPr="00104A05">
        <w:rPr>
          <w:rFonts w:cs="FZS3K--GBK1-0"/>
          <w:color w:val="231F20"/>
          <w:kern w:val="0"/>
          <w:sz w:val="24"/>
          <w:szCs w:val="20"/>
          <w:lang w:bidi="ar"/>
        </w:rPr>
        <w:t>2</w:t>
      </w:r>
      <w:r w:rsidRPr="00104A05">
        <w:rPr>
          <w:rFonts w:cs="FZS3K--GBK1-0"/>
          <w:color w:val="231F20"/>
          <w:kern w:val="0"/>
          <w:sz w:val="24"/>
          <w:szCs w:val="20"/>
          <w:lang w:bidi="ar"/>
        </w:rPr>
        <w:t>）、</w:t>
      </w:r>
      <w:r w:rsidRPr="00104A05">
        <w:rPr>
          <w:rFonts w:cs="FZS3K--GBK1-0"/>
          <w:color w:val="231F20"/>
          <w:kern w:val="0"/>
          <w:sz w:val="24"/>
          <w:szCs w:val="20"/>
          <w:lang w:bidi="ar"/>
        </w:rPr>
        <w:t xml:space="preserve">EPA </w:t>
      </w:r>
      <w:r w:rsidRPr="00104A05">
        <w:rPr>
          <w:rFonts w:cs="FZS3K--GBK1-0"/>
          <w:color w:val="231F20"/>
          <w:kern w:val="0"/>
          <w:sz w:val="24"/>
          <w:szCs w:val="20"/>
          <w:lang w:bidi="ar"/>
        </w:rPr>
        <w:t>（</w:t>
      </w:r>
      <w:r w:rsidRPr="00104A05">
        <w:rPr>
          <w:rFonts w:cs="FZS3K--GBK1-0"/>
          <w:color w:val="231F20"/>
          <w:kern w:val="0"/>
          <w:sz w:val="24"/>
          <w:szCs w:val="20"/>
          <w:lang w:bidi="ar"/>
        </w:rPr>
        <w:t>C20</w:t>
      </w:r>
      <w:r w:rsidRPr="00104A05">
        <w:rPr>
          <w:rFonts w:ascii="宋体" w:hAnsi="宋体" w:cs="宋体" w:hint="eastAsia"/>
          <w:color w:val="231F20"/>
          <w:kern w:val="0"/>
          <w:sz w:val="24"/>
          <w:szCs w:val="20"/>
          <w:lang w:bidi="ar"/>
        </w:rPr>
        <w:t>∶</w:t>
      </w:r>
      <w:r w:rsidRPr="00104A05">
        <w:rPr>
          <w:rFonts w:cs="FZS3K--GBK1-0"/>
          <w:color w:val="231F20"/>
          <w:kern w:val="0"/>
          <w:sz w:val="24"/>
          <w:szCs w:val="20"/>
          <w:lang w:bidi="ar"/>
        </w:rPr>
        <w:t>5</w:t>
      </w:r>
      <w:r w:rsidRPr="00104A05">
        <w:rPr>
          <w:rFonts w:cs="FZS3K--GBK1-0"/>
          <w:color w:val="231F20"/>
          <w:kern w:val="0"/>
          <w:sz w:val="24"/>
          <w:szCs w:val="20"/>
          <w:lang w:bidi="ar"/>
        </w:rPr>
        <w:t>）</w:t>
      </w:r>
      <w:r w:rsidRPr="00104A05">
        <w:rPr>
          <w:rFonts w:cs="FZS3K--GBK1-0"/>
          <w:color w:val="231F20"/>
          <w:kern w:val="0"/>
          <w:sz w:val="24"/>
          <w:szCs w:val="20"/>
          <w:lang w:bidi="ar"/>
        </w:rPr>
        <w:t xml:space="preserve"> </w:t>
      </w:r>
      <w:r w:rsidRPr="00104A05">
        <w:rPr>
          <w:rFonts w:cs="FZS3K--GBK1-0"/>
          <w:color w:val="231F20"/>
          <w:kern w:val="0"/>
          <w:sz w:val="24"/>
          <w:szCs w:val="20"/>
          <w:lang w:bidi="ar"/>
        </w:rPr>
        <w:t>和</w:t>
      </w:r>
      <w:r w:rsidRPr="00104A05">
        <w:rPr>
          <w:rFonts w:cs="FZS3K--GBK1-0"/>
          <w:color w:val="231F20"/>
          <w:kern w:val="0"/>
          <w:sz w:val="24"/>
          <w:szCs w:val="20"/>
          <w:lang w:bidi="ar"/>
        </w:rPr>
        <w:t xml:space="preserve">DHA </w:t>
      </w:r>
      <w:r w:rsidRPr="00104A05">
        <w:rPr>
          <w:rFonts w:cs="FZS3K--GBK1-0"/>
          <w:color w:val="231F20"/>
          <w:kern w:val="0"/>
          <w:sz w:val="24"/>
          <w:szCs w:val="20"/>
          <w:lang w:bidi="ar"/>
        </w:rPr>
        <w:t>（</w:t>
      </w:r>
      <w:r w:rsidRPr="00104A05">
        <w:rPr>
          <w:rFonts w:cs="FZS3K--GBK1-0"/>
          <w:color w:val="231F20"/>
          <w:kern w:val="0"/>
          <w:sz w:val="24"/>
          <w:szCs w:val="20"/>
          <w:lang w:bidi="ar"/>
        </w:rPr>
        <w:t>C22</w:t>
      </w:r>
      <w:r w:rsidRPr="00104A05">
        <w:rPr>
          <w:rFonts w:ascii="宋体" w:hAnsi="宋体" w:cs="宋体" w:hint="eastAsia"/>
          <w:color w:val="231F20"/>
          <w:kern w:val="0"/>
          <w:sz w:val="24"/>
          <w:szCs w:val="20"/>
          <w:lang w:bidi="ar"/>
        </w:rPr>
        <w:t>∶</w:t>
      </w:r>
      <w:r w:rsidRPr="00104A05">
        <w:rPr>
          <w:rFonts w:cs="FZS3K--GBK1-0"/>
          <w:color w:val="231F20"/>
          <w:kern w:val="0"/>
          <w:sz w:val="24"/>
          <w:szCs w:val="20"/>
          <w:lang w:bidi="ar"/>
        </w:rPr>
        <w:t>6</w:t>
      </w:r>
      <w:r w:rsidRPr="00104A05">
        <w:rPr>
          <w:rFonts w:cs="FZS3K--GBK1-0"/>
          <w:color w:val="231F20"/>
          <w:kern w:val="0"/>
          <w:sz w:val="24"/>
          <w:szCs w:val="20"/>
          <w:lang w:bidi="ar"/>
        </w:rPr>
        <w:t>）</w:t>
      </w:r>
      <w:r w:rsidRPr="00104A05">
        <w:rPr>
          <w:rFonts w:cs="FZS3K--GBK1-0"/>
          <w:color w:val="231F20"/>
          <w:kern w:val="0"/>
          <w:sz w:val="24"/>
          <w:szCs w:val="20"/>
          <w:lang w:bidi="ar"/>
        </w:rPr>
        <w:t xml:space="preserve"> </w:t>
      </w:r>
      <w:r w:rsidRPr="00104A05">
        <w:rPr>
          <w:rFonts w:cs="FZS3K--GBK1-0"/>
          <w:color w:val="231F20"/>
          <w:kern w:val="0"/>
          <w:sz w:val="24"/>
          <w:szCs w:val="20"/>
          <w:lang w:bidi="ar"/>
        </w:rPr>
        <w:t>的含量均极显著高于鲜活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组（</w:t>
      </w:r>
      <w:r w:rsidRPr="00104A05">
        <w:rPr>
          <w:rFonts w:cs="FZS3K--GBK1-0"/>
          <w:i/>
          <w:iCs/>
          <w:color w:val="231F20"/>
          <w:kern w:val="0"/>
          <w:sz w:val="24"/>
          <w:szCs w:val="20"/>
          <w:lang w:bidi="ar"/>
        </w:rPr>
        <w:t>P</w:t>
      </w:r>
      <w:r w:rsidRPr="00104A05">
        <w:rPr>
          <w:rFonts w:cs="FZS3K--GBK1-0"/>
          <w:color w:val="231F20"/>
          <w:kern w:val="0"/>
          <w:sz w:val="24"/>
          <w:szCs w:val="20"/>
          <w:lang w:bidi="ar"/>
        </w:rPr>
        <w:t>&lt;0.01</w:t>
      </w:r>
      <w:r w:rsidRPr="00104A05">
        <w:rPr>
          <w:rFonts w:cs="FZS3K--GBK1-0"/>
          <w:color w:val="231F20"/>
          <w:kern w:val="0"/>
          <w:sz w:val="24"/>
          <w:szCs w:val="20"/>
          <w:lang w:bidi="ar"/>
        </w:rPr>
        <w:t>）。</w:t>
      </w:r>
    </w:p>
    <w:p w14:paraId="3CE16885" w14:textId="35733367" w:rsidR="00104A05" w:rsidRDefault="00104A05" w:rsidP="00104A05">
      <w:pPr>
        <w:widowControl/>
        <w:autoSpaceDE w:val="0"/>
        <w:autoSpaceDN w:val="0"/>
        <w:spacing w:line="360" w:lineRule="auto"/>
        <w:rPr>
          <w:rFonts w:cs="FZS3K--GBK1-0"/>
          <w:color w:val="231F20"/>
          <w:kern w:val="0"/>
          <w:sz w:val="24"/>
          <w:szCs w:val="20"/>
          <w:lang w:bidi="ar"/>
        </w:rPr>
      </w:pPr>
      <w:r w:rsidRPr="00104A05">
        <w:rPr>
          <w:rFonts w:cs="FZS3K--GBK1-0"/>
          <w:color w:val="231F20"/>
          <w:kern w:val="0"/>
          <w:sz w:val="24"/>
          <w:szCs w:val="20"/>
          <w:lang w:bidi="ar"/>
        </w:rPr>
        <w:t>2.6</w:t>
      </w:r>
      <w:r w:rsidRPr="00104A05">
        <w:rPr>
          <w:rFonts w:cs="FZS3K--GBK1-0" w:hint="eastAsia"/>
          <w:color w:val="231F20"/>
          <w:kern w:val="0"/>
          <w:sz w:val="24"/>
          <w:szCs w:val="20"/>
          <w:lang w:bidi="ar"/>
        </w:rPr>
        <w:t xml:space="preserve"> </w:t>
      </w:r>
      <w:r w:rsidRPr="00104A05">
        <w:rPr>
          <w:rFonts w:cs="FZS3K--GBK1-0"/>
          <w:color w:val="231F20"/>
          <w:kern w:val="0"/>
          <w:sz w:val="24"/>
          <w:szCs w:val="20"/>
          <w:lang w:bidi="ar"/>
        </w:rPr>
        <w:t xml:space="preserve"> </w:t>
      </w:r>
      <w:r w:rsidRPr="00104A05">
        <w:rPr>
          <w:rFonts w:cs="FZS3K--GBK1-0"/>
          <w:color w:val="231F20"/>
          <w:kern w:val="0"/>
          <w:sz w:val="24"/>
          <w:szCs w:val="20"/>
          <w:lang w:bidi="ar"/>
        </w:rPr>
        <w:t>不同饵料对翘嘴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肝脏和肠道中淀粉酶和脂肪酶的影响（见表</w:t>
      </w:r>
      <w:r w:rsidRPr="00104A05">
        <w:rPr>
          <w:rFonts w:cs="FZS3K--GBK1-0"/>
          <w:color w:val="231F20"/>
          <w:kern w:val="0"/>
          <w:sz w:val="24"/>
          <w:szCs w:val="20"/>
          <w:lang w:bidi="ar"/>
        </w:rPr>
        <w:t>6</w:t>
      </w:r>
      <w:r w:rsidRPr="00104A05">
        <w:rPr>
          <w:rFonts w:cs="FZS3K--GBK1-0"/>
          <w:color w:val="231F20"/>
          <w:kern w:val="0"/>
          <w:sz w:val="24"/>
          <w:szCs w:val="20"/>
          <w:lang w:bidi="ar"/>
        </w:rPr>
        <w:t>）</w:t>
      </w:r>
    </w:p>
    <w:p w14:paraId="3E8E003E" w14:textId="1F87D4FB" w:rsidR="00390D63" w:rsidRDefault="006B022A" w:rsidP="00390D63">
      <w:pPr>
        <w:widowControl/>
        <w:autoSpaceDE w:val="0"/>
        <w:autoSpaceDN w:val="0"/>
        <w:spacing w:line="360" w:lineRule="auto"/>
        <w:ind w:firstLineChars="200" w:firstLine="480"/>
        <w:rPr>
          <w:rFonts w:cs="FZS3K--GBK1-0"/>
          <w:color w:val="231F20"/>
          <w:kern w:val="0"/>
          <w:sz w:val="24"/>
          <w:szCs w:val="20"/>
          <w:lang w:bidi="ar"/>
        </w:rPr>
      </w:pPr>
      <w:r w:rsidRPr="00104A05">
        <w:rPr>
          <w:noProof/>
          <w:kern w:val="0"/>
          <w:sz w:val="24"/>
          <w:szCs w:val="22"/>
          <w:lang w:eastAsia="en-US" w:bidi="en-US"/>
        </w:rPr>
        <w:drawing>
          <wp:anchor distT="0" distB="0" distL="114300" distR="114300" simplePos="0" relativeHeight="251664384" behindDoc="0" locked="0" layoutInCell="1" allowOverlap="1" wp14:anchorId="68AC15AD" wp14:editId="22649954">
            <wp:simplePos x="0" y="0"/>
            <wp:positionH relativeFrom="margin">
              <wp:align>center</wp:align>
            </wp:positionH>
            <wp:positionV relativeFrom="paragraph">
              <wp:posOffset>925830</wp:posOffset>
            </wp:positionV>
            <wp:extent cx="3387090" cy="3039110"/>
            <wp:effectExtent l="0" t="0" r="3810" b="8890"/>
            <wp:wrapTopAndBottom/>
            <wp:docPr id="4664438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87090" cy="3039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0D63" w:rsidRPr="00104A05">
        <w:rPr>
          <w:rFonts w:cs="FZS3K--GBK1-0"/>
          <w:color w:val="231F20"/>
          <w:kern w:val="0"/>
          <w:sz w:val="24"/>
          <w:szCs w:val="20"/>
          <w:lang w:bidi="ar"/>
        </w:rPr>
        <w:t>由表</w:t>
      </w:r>
      <w:r w:rsidR="00390D63" w:rsidRPr="00104A05">
        <w:rPr>
          <w:rFonts w:cs="FZS3K--GBK1-0"/>
          <w:color w:val="231F20"/>
          <w:kern w:val="0"/>
          <w:sz w:val="24"/>
          <w:szCs w:val="20"/>
          <w:lang w:bidi="ar"/>
        </w:rPr>
        <w:t xml:space="preserve"> 6 </w:t>
      </w:r>
      <w:r w:rsidR="00390D63" w:rsidRPr="00104A05">
        <w:rPr>
          <w:rFonts w:cs="FZS3K--GBK1-0"/>
          <w:color w:val="231F20"/>
          <w:kern w:val="0"/>
          <w:sz w:val="24"/>
          <w:szCs w:val="20"/>
          <w:lang w:bidi="ar"/>
        </w:rPr>
        <w:t>可知，活</w:t>
      </w:r>
      <w:proofErr w:type="gramStart"/>
      <w:r w:rsidR="00390D63" w:rsidRPr="00104A05">
        <w:rPr>
          <w:rFonts w:cs="FZS3K--GBK1-0"/>
          <w:color w:val="231F20"/>
          <w:kern w:val="0"/>
          <w:sz w:val="24"/>
          <w:szCs w:val="20"/>
          <w:lang w:bidi="ar"/>
        </w:rPr>
        <w:t>饵</w:t>
      </w:r>
      <w:proofErr w:type="gramEnd"/>
      <w:r w:rsidR="00390D63" w:rsidRPr="00104A05">
        <w:rPr>
          <w:rFonts w:cs="FZS3K--GBK1-0"/>
          <w:color w:val="231F20"/>
          <w:kern w:val="0"/>
          <w:sz w:val="24"/>
          <w:szCs w:val="20"/>
          <w:lang w:bidi="ar"/>
        </w:rPr>
        <w:t>组翘嘴</w:t>
      </w:r>
      <w:proofErr w:type="gramStart"/>
      <w:r w:rsidR="00390D63" w:rsidRPr="00104A05">
        <w:rPr>
          <w:rFonts w:cs="FZS3K--GBK1-0"/>
          <w:color w:val="231F20"/>
          <w:kern w:val="0"/>
          <w:sz w:val="24"/>
          <w:szCs w:val="20"/>
          <w:lang w:bidi="ar"/>
        </w:rPr>
        <w:t>鳜</w:t>
      </w:r>
      <w:proofErr w:type="gramEnd"/>
      <w:r w:rsidR="00390D63" w:rsidRPr="00104A05">
        <w:rPr>
          <w:rFonts w:cs="FZS3K--GBK1-0"/>
          <w:color w:val="231F20"/>
          <w:kern w:val="0"/>
          <w:sz w:val="24"/>
          <w:szCs w:val="20"/>
          <w:lang w:bidi="ar"/>
        </w:rPr>
        <w:t>肝脏淀粉酶活性高于饵料组，而饵料组肠道淀粉酶活性高于活</w:t>
      </w:r>
      <w:proofErr w:type="gramStart"/>
      <w:r w:rsidR="00390D63" w:rsidRPr="00104A05">
        <w:rPr>
          <w:rFonts w:cs="FZS3K--GBK1-0"/>
          <w:color w:val="231F20"/>
          <w:kern w:val="0"/>
          <w:sz w:val="24"/>
          <w:szCs w:val="20"/>
          <w:lang w:bidi="ar"/>
        </w:rPr>
        <w:t>饵</w:t>
      </w:r>
      <w:proofErr w:type="gramEnd"/>
      <w:r w:rsidR="00390D63" w:rsidRPr="00104A05">
        <w:rPr>
          <w:rFonts w:cs="FZS3K--GBK1-0"/>
          <w:color w:val="231F20"/>
          <w:kern w:val="0"/>
          <w:sz w:val="24"/>
          <w:szCs w:val="20"/>
          <w:lang w:bidi="ar"/>
        </w:rPr>
        <w:t>组。活</w:t>
      </w:r>
      <w:proofErr w:type="gramStart"/>
      <w:r w:rsidR="00390D63" w:rsidRPr="00104A05">
        <w:rPr>
          <w:rFonts w:cs="FZS3K--GBK1-0"/>
          <w:color w:val="231F20"/>
          <w:kern w:val="0"/>
          <w:sz w:val="24"/>
          <w:szCs w:val="20"/>
          <w:lang w:bidi="ar"/>
        </w:rPr>
        <w:t>饵</w:t>
      </w:r>
      <w:proofErr w:type="gramEnd"/>
      <w:r w:rsidR="00390D63" w:rsidRPr="00104A05">
        <w:rPr>
          <w:rFonts w:cs="FZS3K--GBK1-0"/>
          <w:color w:val="231F20"/>
          <w:kern w:val="0"/>
          <w:sz w:val="24"/>
          <w:szCs w:val="20"/>
          <w:lang w:bidi="ar"/>
        </w:rPr>
        <w:t>组肝脏翘嘴</w:t>
      </w:r>
      <w:proofErr w:type="gramStart"/>
      <w:r w:rsidR="00390D63" w:rsidRPr="00104A05">
        <w:rPr>
          <w:rFonts w:cs="FZS3K--GBK1-0"/>
          <w:color w:val="231F20"/>
          <w:kern w:val="0"/>
          <w:sz w:val="24"/>
          <w:szCs w:val="20"/>
          <w:lang w:bidi="ar"/>
        </w:rPr>
        <w:t>鳜</w:t>
      </w:r>
      <w:proofErr w:type="gramEnd"/>
      <w:r w:rsidR="00390D63" w:rsidRPr="00104A05">
        <w:rPr>
          <w:rFonts w:cs="FZS3K--GBK1-0"/>
          <w:color w:val="231F20"/>
          <w:kern w:val="0"/>
          <w:sz w:val="24"/>
          <w:szCs w:val="20"/>
          <w:lang w:bidi="ar"/>
        </w:rPr>
        <w:t>脂肪酶活性高于饵料组，但饵料组肠道脂肪酶活性高于活</w:t>
      </w:r>
      <w:proofErr w:type="gramStart"/>
      <w:r w:rsidR="00390D63" w:rsidRPr="00104A05">
        <w:rPr>
          <w:rFonts w:cs="FZS3K--GBK1-0"/>
          <w:color w:val="231F20"/>
          <w:kern w:val="0"/>
          <w:sz w:val="24"/>
          <w:szCs w:val="20"/>
          <w:lang w:bidi="ar"/>
        </w:rPr>
        <w:t>饵</w:t>
      </w:r>
      <w:proofErr w:type="gramEnd"/>
      <w:r w:rsidR="00390D63" w:rsidRPr="00104A05">
        <w:rPr>
          <w:rFonts w:cs="FZS3K--GBK1-0"/>
          <w:color w:val="231F20"/>
          <w:kern w:val="0"/>
          <w:sz w:val="24"/>
          <w:szCs w:val="20"/>
          <w:lang w:bidi="ar"/>
        </w:rPr>
        <w:t>组。</w:t>
      </w:r>
    </w:p>
    <w:p w14:paraId="192F36C3" w14:textId="77777777" w:rsidR="009A2588" w:rsidRPr="00104A05" w:rsidRDefault="009A2588" w:rsidP="009A2588">
      <w:pPr>
        <w:widowControl/>
        <w:autoSpaceDE w:val="0"/>
        <w:autoSpaceDN w:val="0"/>
        <w:spacing w:line="360" w:lineRule="auto"/>
        <w:rPr>
          <w:kern w:val="0"/>
          <w:sz w:val="24"/>
          <w:szCs w:val="22"/>
          <w:lang w:bidi="en-US"/>
        </w:rPr>
      </w:pPr>
      <w:r w:rsidRPr="00104A05">
        <w:rPr>
          <w:rFonts w:cs="NEU-FZ-S92-Regular"/>
          <w:color w:val="231F20"/>
          <w:kern w:val="0"/>
          <w:sz w:val="24"/>
          <w:szCs w:val="20"/>
          <w:lang w:bidi="ar"/>
        </w:rPr>
        <w:lastRenderedPageBreak/>
        <w:t>3</w:t>
      </w:r>
      <w:r w:rsidRPr="00104A05">
        <w:rPr>
          <w:rFonts w:cs="NEU-FZ-S92-Regular" w:hint="eastAsia"/>
          <w:color w:val="231F20"/>
          <w:kern w:val="0"/>
          <w:sz w:val="24"/>
          <w:szCs w:val="20"/>
          <w:lang w:bidi="ar"/>
        </w:rPr>
        <w:t xml:space="preserve"> </w:t>
      </w:r>
      <w:r w:rsidRPr="00104A05">
        <w:rPr>
          <w:rFonts w:cs="FZHTK--GBK1-0"/>
          <w:color w:val="231F20"/>
          <w:kern w:val="0"/>
          <w:sz w:val="24"/>
          <w:szCs w:val="20"/>
          <w:lang w:bidi="ar"/>
        </w:rPr>
        <w:t xml:space="preserve"> </w:t>
      </w:r>
      <w:r w:rsidRPr="00104A05">
        <w:rPr>
          <w:rFonts w:cs="FZHTK--GBK1-0"/>
          <w:color w:val="231F20"/>
          <w:kern w:val="0"/>
          <w:sz w:val="24"/>
          <w:szCs w:val="20"/>
          <w:lang w:bidi="ar"/>
        </w:rPr>
        <w:t>讨论</w:t>
      </w:r>
      <w:r w:rsidRPr="00104A05">
        <w:rPr>
          <w:rFonts w:cs="FZHTK--GBK1-0"/>
          <w:color w:val="231F20"/>
          <w:kern w:val="0"/>
          <w:sz w:val="24"/>
          <w:szCs w:val="20"/>
          <w:lang w:bidi="ar"/>
        </w:rPr>
        <w:t xml:space="preserve"> </w:t>
      </w:r>
    </w:p>
    <w:p w14:paraId="43548F90" w14:textId="77777777" w:rsidR="009A2588" w:rsidRPr="00104A05" w:rsidRDefault="009A2588" w:rsidP="009A2588">
      <w:pPr>
        <w:widowControl/>
        <w:autoSpaceDE w:val="0"/>
        <w:autoSpaceDN w:val="0"/>
        <w:spacing w:line="360" w:lineRule="auto"/>
        <w:rPr>
          <w:kern w:val="0"/>
          <w:sz w:val="24"/>
          <w:szCs w:val="22"/>
          <w:lang w:bidi="en-US"/>
        </w:rPr>
      </w:pPr>
      <w:r w:rsidRPr="00104A05">
        <w:rPr>
          <w:rFonts w:cs="FZS3K--GBK1-0"/>
          <w:color w:val="231F20"/>
          <w:kern w:val="0"/>
          <w:sz w:val="24"/>
          <w:szCs w:val="20"/>
          <w:lang w:bidi="ar"/>
        </w:rPr>
        <w:t>3.1</w:t>
      </w:r>
      <w:r w:rsidRPr="00104A05">
        <w:rPr>
          <w:rFonts w:cs="FZS3K--GBK1-0" w:hint="eastAsia"/>
          <w:color w:val="231F20"/>
          <w:kern w:val="0"/>
          <w:sz w:val="24"/>
          <w:szCs w:val="20"/>
          <w:lang w:bidi="ar"/>
        </w:rPr>
        <w:t xml:space="preserve"> </w:t>
      </w:r>
      <w:r w:rsidRPr="00104A05">
        <w:rPr>
          <w:rFonts w:cs="FZS3K--GBK1-0"/>
          <w:color w:val="231F20"/>
          <w:kern w:val="0"/>
          <w:sz w:val="24"/>
          <w:szCs w:val="20"/>
          <w:lang w:bidi="ar"/>
        </w:rPr>
        <w:t xml:space="preserve"> </w:t>
      </w:r>
      <w:r w:rsidRPr="00104A05">
        <w:rPr>
          <w:rFonts w:cs="FZS3K--GBK1-0"/>
          <w:color w:val="231F20"/>
          <w:kern w:val="0"/>
          <w:sz w:val="24"/>
          <w:szCs w:val="20"/>
          <w:lang w:bidi="ar"/>
        </w:rPr>
        <w:t>不同饵料对翘嘴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生长性能的影响</w:t>
      </w:r>
      <w:r w:rsidRPr="00104A05">
        <w:rPr>
          <w:rFonts w:cs="FZS3K--GBK1-0"/>
          <w:color w:val="231F20"/>
          <w:kern w:val="0"/>
          <w:sz w:val="24"/>
          <w:szCs w:val="20"/>
          <w:lang w:bidi="ar"/>
        </w:rPr>
        <w:t xml:space="preserve"> </w:t>
      </w:r>
    </w:p>
    <w:p w14:paraId="1E144E0C" w14:textId="77777777" w:rsidR="009A2588" w:rsidRPr="00104A05" w:rsidRDefault="009A2588" w:rsidP="009A2588">
      <w:pPr>
        <w:widowControl/>
        <w:autoSpaceDE w:val="0"/>
        <w:autoSpaceDN w:val="0"/>
        <w:spacing w:line="360" w:lineRule="auto"/>
        <w:ind w:firstLineChars="200" w:firstLine="480"/>
        <w:rPr>
          <w:kern w:val="0"/>
          <w:sz w:val="24"/>
          <w:szCs w:val="22"/>
          <w:lang w:bidi="en-US"/>
        </w:rPr>
      </w:pPr>
      <w:r w:rsidRPr="00104A05">
        <w:rPr>
          <w:rFonts w:cs="FZS3K--GBK1-0"/>
          <w:color w:val="231F20"/>
          <w:kern w:val="0"/>
          <w:sz w:val="24"/>
          <w:szCs w:val="20"/>
          <w:lang w:bidi="ar"/>
        </w:rPr>
        <w:t>本研究鲜活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组翘嘴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生长性能指标略优于人工配合饵料组，与赵月月等</w:t>
      </w:r>
      <w:r w:rsidRPr="00104A05">
        <w:rPr>
          <w:rFonts w:cs="FZS3K--GBK1-0"/>
          <w:color w:val="231F20"/>
          <w:kern w:val="0"/>
          <w:sz w:val="24"/>
          <w:szCs w:val="11"/>
          <w:vertAlign w:val="superscript"/>
          <w:lang w:bidi="ar"/>
        </w:rPr>
        <w:t>[10]</w:t>
      </w:r>
      <w:r w:rsidRPr="00104A05">
        <w:rPr>
          <w:rFonts w:cs="FZS3K--GBK1-0"/>
          <w:color w:val="231F20"/>
          <w:kern w:val="0"/>
          <w:sz w:val="24"/>
          <w:szCs w:val="11"/>
          <w:lang w:bidi="ar"/>
        </w:rPr>
        <w:t xml:space="preserve"> </w:t>
      </w:r>
      <w:r w:rsidRPr="00104A05">
        <w:rPr>
          <w:rFonts w:cs="FZS3K--GBK1-0"/>
          <w:color w:val="231F20"/>
          <w:kern w:val="0"/>
          <w:sz w:val="24"/>
          <w:szCs w:val="20"/>
          <w:lang w:bidi="ar"/>
        </w:rPr>
        <w:t>在对稀有</w:t>
      </w:r>
      <w:r w:rsidRPr="00104A05">
        <w:rPr>
          <w:rFonts w:cs="宋体" w:hint="eastAsia"/>
          <w:color w:val="231F20"/>
          <w:kern w:val="0"/>
          <w:sz w:val="24"/>
          <w:szCs w:val="20"/>
          <w:lang w:bidi="ar"/>
        </w:rPr>
        <w:t>鮈</w:t>
      </w:r>
      <w:r w:rsidRPr="00104A05">
        <w:rPr>
          <w:rFonts w:cs="FZS3K--GBK1-0"/>
          <w:color w:val="231F20"/>
          <w:kern w:val="0"/>
          <w:sz w:val="24"/>
          <w:szCs w:val="20"/>
          <w:lang w:bidi="ar"/>
        </w:rPr>
        <w:t>鲫</w:t>
      </w:r>
      <w:r w:rsidRPr="00104A05">
        <w:rPr>
          <w:rFonts w:cs="FZS3K--GBK1-0"/>
          <w:color w:val="231F20"/>
          <w:kern w:val="0"/>
          <w:sz w:val="24"/>
          <w:szCs w:val="20"/>
          <w:lang w:bidi="ar"/>
        </w:rPr>
        <w:t xml:space="preserve"> </w:t>
      </w:r>
      <w:r w:rsidRPr="00104A05">
        <w:rPr>
          <w:rFonts w:cs="FZS3K--GBK1-0"/>
          <w:color w:val="231F20"/>
          <w:kern w:val="0"/>
          <w:sz w:val="24"/>
          <w:szCs w:val="20"/>
          <w:lang w:bidi="ar"/>
        </w:rPr>
        <w:t>（</w:t>
      </w:r>
      <w:proofErr w:type="spellStart"/>
      <w:r w:rsidRPr="00104A05">
        <w:rPr>
          <w:rFonts w:cs="FZS3K--GBK1-0"/>
          <w:i/>
          <w:iCs/>
          <w:color w:val="231F20"/>
          <w:kern w:val="0"/>
          <w:sz w:val="24"/>
          <w:szCs w:val="20"/>
          <w:lang w:bidi="ar"/>
        </w:rPr>
        <w:t>Gobiocypris</w:t>
      </w:r>
      <w:proofErr w:type="spellEnd"/>
      <w:r w:rsidRPr="00104A05">
        <w:rPr>
          <w:rFonts w:cs="FZS3K--GBK1-0"/>
          <w:i/>
          <w:iCs/>
          <w:color w:val="231F20"/>
          <w:kern w:val="0"/>
          <w:sz w:val="24"/>
          <w:szCs w:val="20"/>
          <w:lang w:bidi="ar"/>
        </w:rPr>
        <w:t xml:space="preserve"> </w:t>
      </w:r>
      <w:proofErr w:type="spellStart"/>
      <w:r w:rsidRPr="00104A05">
        <w:rPr>
          <w:rFonts w:cs="FZS3K--GBK1-0"/>
          <w:i/>
          <w:iCs/>
          <w:color w:val="231F20"/>
          <w:kern w:val="0"/>
          <w:sz w:val="24"/>
          <w:szCs w:val="20"/>
          <w:lang w:bidi="ar"/>
        </w:rPr>
        <w:t>rarus</w:t>
      </w:r>
      <w:proofErr w:type="spellEnd"/>
      <w:r w:rsidRPr="00104A05">
        <w:rPr>
          <w:rFonts w:cs="FZS3K--GBK1-0"/>
          <w:color w:val="231F20"/>
          <w:kern w:val="0"/>
          <w:sz w:val="24"/>
          <w:szCs w:val="20"/>
          <w:lang w:bidi="ar"/>
        </w:rPr>
        <w:t>）</w:t>
      </w:r>
      <w:r w:rsidRPr="00104A05">
        <w:rPr>
          <w:rFonts w:cs="FZS3K--GBK1-0"/>
          <w:color w:val="231F20"/>
          <w:kern w:val="0"/>
          <w:sz w:val="24"/>
          <w:szCs w:val="20"/>
          <w:lang w:bidi="ar"/>
        </w:rPr>
        <w:t xml:space="preserve"> </w:t>
      </w:r>
      <w:r w:rsidRPr="00104A05">
        <w:rPr>
          <w:rFonts w:cs="FZS3K--GBK1-0"/>
          <w:color w:val="231F20"/>
          <w:kern w:val="0"/>
          <w:sz w:val="24"/>
          <w:szCs w:val="20"/>
          <w:lang w:bidi="ar"/>
        </w:rPr>
        <w:t>进行饵料对比试验中得到的结论一致。本研究发现，鲜活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组翘嘴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生长性能更好，可能是由于试验中选用的鲜活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为多种鲜活鱼类，主要包括</w:t>
      </w:r>
      <w:proofErr w:type="gramStart"/>
      <w:r w:rsidRPr="00104A05">
        <w:rPr>
          <w:rFonts w:cs="FZS3K--GBK1-0"/>
          <w:color w:val="231F20"/>
          <w:kern w:val="0"/>
          <w:sz w:val="24"/>
          <w:szCs w:val="20"/>
          <w:lang w:bidi="ar"/>
        </w:rPr>
        <w:t>鲤</w:t>
      </w:r>
      <w:proofErr w:type="gramEnd"/>
      <w:r w:rsidRPr="00104A05">
        <w:rPr>
          <w:rFonts w:cs="FZS3K--GBK1-0"/>
          <w:color w:val="231F20"/>
          <w:kern w:val="0"/>
          <w:sz w:val="24"/>
          <w:szCs w:val="20"/>
          <w:lang w:bidi="ar"/>
        </w:rPr>
        <w:t>鲫鱼、草金鱼、麦穗鱼等，复杂的活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一定程度上丰富了翘嘴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饵料的营养组成，也满足了翘嘴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的捕食习惯，对其生长起到了促进作用</w:t>
      </w:r>
      <w:r w:rsidRPr="00104A05">
        <w:rPr>
          <w:rFonts w:cs="FZS3K--GBK1-0"/>
          <w:color w:val="231F20"/>
          <w:kern w:val="0"/>
          <w:sz w:val="24"/>
          <w:szCs w:val="11"/>
          <w:vertAlign w:val="superscript"/>
          <w:lang w:bidi="ar"/>
        </w:rPr>
        <w:t>[11]</w:t>
      </w:r>
      <w:r w:rsidRPr="00104A05">
        <w:rPr>
          <w:rFonts w:cs="FZS3K--GBK1-0"/>
          <w:color w:val="231F20"/>
          <w:kern w:val="0"/>
          <w:sz w:val="24"/>
          <w:szCs w:val="11"/>
          <w:lang w:bidi="ar"/>
        </w:rPr>
        <w:t xml:space="preserve"> </w:t>
      </w:r>
      <w:r w:rsidRPr="00104A05">
        <w:rPr>
          <w:rFonts w:cs="FZS3K--GBK1-0"/>
          <w:color w:val="231F20"/>
          <w:kern w:val="0"/>
          <w:sz w:val="24"/>
          <w:szCs w:val="20"/>
          <w:lang w:bidi="ar"/>
        </w:rPr>
        <w:t>。本试验中，虽然人工配合饵料组翘嘴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饵料系数极显著低于鲜活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组，但两组</w:t>
      </w:r>
      <w:proofErr w:type="gramStart"/>
      <w:r w:rsidRPr="00104A05">
        <w:rPr>
          <w:rFonts w:cs="FZS3K--GBK1-0"/>
          <w:color w:val="231F20"/>
          <w:kern w:val="0"/>
          <w:sz w:val="24"/>
          <w:szCs w:val="20"/>
          <w:lang w:bidi="ar"/>
        </w:rPr>
        <w:t>末重并</w:t>
      </w:r>
      <w:proofErr w:type="gramEnd"/>
      <w:r w:rsidRPr="00104A05">
        <w:rPr>
          <w:rFonts w:cs="FZS3K--GBK1-0"/>
          <w:color w:val="231F20"/>
          <w:kern w:val="0"/>
          <w:sz w:val="24"/>
          <w:szCs w:val="20"/>
          <w:lang w:bidi="ar"/>
        </w:rPr>
        <w:t>无明显差异，表明翘嘴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摄食人工配合饵料拥有更高的饵料效率。人工配合饵料拥有更高的蛋白质含量，而且饵料配方中添加了促进鱼体生长的成分，营养素配比更为科学，提高了鱼的生长性能</w:t>
      </w:r>
      <w:r w:rsidRPr="00104A05">
        <w:rPr>
          <w:rFonts w:cs="FZS3K--GBK1-0"/>
          <w:color w:val="231F20"/>
          <w:kern w:val="0"/>
          <w:sz w:val="24"/>
          <w:szCs w:val="11"/>
          <w:vertAlign w:val="superscript"/>
          <w:lang w:bidi="ar"/>
        </w:rPr>
        <w:t>[12]</w:t>
      </w:r>
      <w:r w:rsidRPr="00104A05">
        <w:rPr>
          <w:rFonts w:cs="FZS3K--GBK1-0"/>
          <w:color w:val="231F20"/>
          <w:kern w:val="0"/>
          <w:sz w:val="24"/>
          <w:szCs w:val="11"/>
          <w:lang w:bidi="ar"/>
        </w:rPr>
        <w:t xml:space="preserve"> </w:t>
      </w:r>
      <w:r w:rsidRPr="00104A05">
        <w:rPr>
          <w:rFonts w:cs="FZS3K--GBK1-0"/>
          <w:color w:val="231F20"/>
          <w:kern w:val="0"/>
          <w:sz w:val="24"/>
          <w:szCs w:val="20"/>
          <w:lang w:bidi="ar"/>
        </w:rPr>
        <w:t>。本研究中，鲜活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组翘嘴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脏</w:t>
      </w:r>
      <w:proofErr w:type="gramStart"/>
      <w:r w:rsidRPr="00104A05">
        <w:rPr>
          <w:rFonts w:cs="FZS3K--GBK1-0"/>
          <w:color w:val="231F20"/>
          <w:kern w:val="0"/>
          <w:sz w:val="24"/>
          <w:szCs w:val="20"/>
          <w:lang w:bidi="ar"/>
        </w:rPr>
        <w:t>体比极显著</w:t>
      </w:r>
      <w:proofErr w:type="gramEnd"/>
      <w:r w:rsidRPr="00104A05">
        <w:rPr>
          <w:rFonts w:cs="FZS3K--GBK1-0"/>
          <w:color w:val="231F20"/>
          <w:kern w:val="0"/>
          <w:sz w:val="24"/>
          <w:szCs w:val="20"/>
          <w:lang w:bidi="ar"/>
        </w:rPr>
        <w:t>高于人工配合饵料组，且鲜活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组肝体比也略高于人工配合饵料组，与班赛男等</w:t>
      </w:r>
      <w:r w:rsidRPr="00104A05">
        <w:rPr>
          <w:rFonts w:cs="FZS3K--GBK1-0"/>
          <w:color w:val="231F20"/>
          <w:kern w:val="0"/>
          <w:sz w:val="24"/>
          <w:szCs w:val="11"/>
          <w:vertAlign w:val="superscript"/>
          <w:lang w:bidi="ar"/>
        </w:rPr>
        <w:t>[13]</w:t>
      </w:r>
      <w:r w:rsidRPr="00104A05">
        <w:rPr>
          <w:rFonts w:cs="FZS3K--GBK1-0"/>
          <w:color w:val="231F20"/>
          <w:kern w:val="0"/>
          <w:sz w:val="24"/>
          <w:szCs w:val="11"/>
          <w:lang w:bidi="ar"/>
        </w:rPr>
        <w:t xml:space="preserve"> </w:t>
      </w:r>
      <w:r w:rsidRPr="00104A05">
        <w:rPr>
          <w:rFonts w:cs="FZS3K--GBK1-0"/>
          <w:color w:val="231F20"/>
          <w:kern w:val="0"/>
          <w:sz w:val="24"/>
          <w:szCs w:val="20"/>
          <w:lang w:bidi="ar"/>
        </w:rPr>
        <w:t>研究的冰鲜组与活</w:t>
      </w:r>
      <w:proofErr w:type="gramStart"/>
      <w:r w:rsidRPr="00104A05">
        <w:rPr>
          <w:rFonts w:cs="FZS3K--GBK1-0"/>
          <w:color w:val="231F20"/>
          <w:kern w:val="0"/>
          <w:sz w:val="24"/>
          <w:szCs w:val="20"/>
          <w:lang w:bidi="ar"/>
        </w:rPr>
        <w:t>饵组脏体比显著</w:t>
      </w:r>
      <w:proofErr w:type="gramEnd"/>
      <w:r w:rsidRPr="00104A05">
        <w:rPr>
          <w:rFonts w:cs="FZS3K--GBK1-0"/>
          <w:color w:val="231F20"/>
          <w:kern w:val="0"/>
          <w:sz w:val="24"/>
          <w:szCs w:val="20"/>
          <w:lang w:bidi="ar"/>
        </w:rPr>
        <w:t>低于饵料组的结果不同。可能与本研究所使用的人工配合饵料配方与班赛男等</w:t>
      </w:r>
      <w:r w:rsidRPr="00104A05">
        <w:rPr>
          <w:rFonts w:cs="FZS3K--GBK1-0"/>
          <w:color w:val="231F20"/>
          <w:kern w:val="0"/>
          <w:sz w:val="24"/>
          <w:szCs w:val="11"/>
          <w:vertAlign w:val="superscript"/>
          <w:lang w:bidi="ar"/>
        </w:rPr>
        <w:t>[13]</w:t>
      </w:r>
      <w:r w:rsidRPr="00104A05">
        <w:rPr>
          <w:rFonts w:cs="FZS3K--GBK1-0"/>
          <w:color w:val="231F20"/>
          <w:kern w:val="0"/>
          <w:sz w:val="24"/>
          <w:szCs w:val="11"/>
          <w:lang w:bidi="ar"/>
        </w:rPr>
        <w:t xml:space="preserve"> </w:t>
      </w:r>
      <w:r w:rsidRPr="00104A05">
        <w:rPr>
          <w:rFonts w:cs="FZS3K--GBK1-0"/>
          <w:color w:val="231F20"/>
          <w:kern w:val="0"/>
          <w:sz w:val="24"/>
          <w:szCs w:val="20"/>
          <w:lang w:bidi="ar"/>
        </w:rPr>
        <w:t>不同有关。饵料中较低的脂肪、淀粉含量减轻了翘嘴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体内糖代谢的障碍，脂肪在肝脏中沉积较少，肝体比增加不明显</w:t>
      </w:r>
      <w:r w:rsidRPr="00104A05">
        <w:rPr>
          <w:rFonts w:cs="FZS3K--GBK1-0"/>
          <w:color w:val="231F20"/>
          <w:kern w:val="0"/>
          <w:sz w:val="24"/>
          <w:szCs w:val="11"/>
          <w:vertAlign w:val="superscript"/>
          <w:lang w:bidi="ar"/>
        </w:rPr>
        <w:t>[14]</w:t>
      </w:r>
      <w:r w:rsidRPr="00104A05">
        <w:rPr>
          <w:rFonts w:cs="FZS3K--GBK1-0"/>
          <w:color w:val="231F20"/>
          <w:kern w:val="0"/>
          <w:sz w:val="24"/>
          <w:szCs w:val="11"/>
          <w:lang w:bidi="ar"/>
        </w:rPr>
        <w:t xml:space="preserve"> </w:t>
      </w:r>
      <w:r w:rsidRPr="00104A05">
        <w:rPr>
          <w:rFonts w:cs="FZS3K--GBK1-0"/>
          <w:color w:val="231F20"/>
          <w:kern w:val="0"/>
          <w:sz w:val="24"/>
          <w:szCs w:val="20"/>
          <w:lang w:bidi="ar"/>
        </w:rPr>
        <w:t>。</w:t>
      </w:r>
      <w:r w:rsidRPr="00104A05">
        <w:rPr>
          <w:rFonts w:cs="FZS3K--GBK1-0"/>
          <w:color w:val="231F20"/>
          <w:kern w:val="0"/>
          <w:sz w:val="24"/>
          <w:szCs w:val="20"/>
          <w:lang w:bidi="ar"/>
        </w:rPr>
        <w:t xml:space="preserve"> </w:t>
      </w:r>
    </w:p>
    <w:p w14:paraId="3F9D43BF" w14:textId="77777777" w:rsidR="00F43AAD" w:rsidRDefault="00104A05" w:rsidP="004D5B96">
      <w:pPr>
        <w:widowControl/>
        <w:autoSpaceDE w:val="0"/>
        <w:autoSpaceDN w:val="0"/>
        <w:spacing w:line="360" w:lineRule="auto"/>
        <w:jc w:val="center"/>
        <w:rPr>
          <w:rFonts w:cs="FZS3K--GBK1-0"/>
          <w:color w:val="231F20"/>
          <w:kern w:val="0"/>
          <w:sz w:val="24"/>
          <w:szCs w:val="20"/>
          <w:lang w:bidi="ar"/>
        </w:rPr>
      </w:pPr>
      <w:r w:rsidRPr="00104A05">
        <w:rPr>
          <w:noProof/>
          <w:kern w:val="0"/>
          <w:sz w:val="24"/>
          <w:szCs w:val="22"/>
          <w:lang w:eastAsia="en-US" w:bidi="en-US"/>
        </w:rPr>
        <w:drawing>
          <wp:inline distT="0" distB="0" distL="114300" distR="114300" wp14:anchorId="7E97A89F" wp14:editId="0A7D2308">
            <wp:extent cx="3779620" cy="4605866"/>
            <wp:effectExtent l="0" t="0" r="0" b="4445"/>
            <wp:docPr id="11710313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6"/>
                    <a:stretch>
                      <a:fillRect/>
                    </a:stretch>
                  </pic:blipFill>
                  <pic:spPr>
                    <a:xfrm>
                      <a:off x="0" y="0"/>
                      <a:ext cx="3817801" cy="4652393"/>
                    </a:xfrm>
                    <a:prstGeom prst="rect">
                      <a:avLst/>
                    </a:prstGeom>
                    <a:noFill/>
                    <a:ln>
                      <a:noFill/>
                    </a:ln>
                  </pic:spPr>
                </pic:pic>
              </a:graphicData>
            </a:graphic>
          </wp:inline>
        </w:drawing>
      </w:r>
    </w:p>
    <w:p w14:paraId="7A71DFFE" w14:textId="49B4FEBC" w:rsidR="004D5B96" w:rsidRPr="00104A05" w:rsidRDefault="00104A05" w:rsidP="004D5B96">
      <w:pPr>
        <w:widowControl/>
        <w:autoSpaceDE w:val="0"/>
        <w:autoSpaceDN w:val="0"/>
        <w:spacing w:line="360" w:lineRule="auto"/>
        <w:jc w:val="center"/>
        <w:rPr>
          <w:rFonts w:cs="FZS3K--GBK1-0"/>
          <w:color w:val="231F20"/>
          <w:kern w:val="0"/>
          <w:sz w:val="24"/>
          <w:szCs w:val="20"/>
          <w:lang w:bidi="ar"/>
        </w:rPr>
      </w:pPr>
      <w:r w:rsidRPr="00104A05">
        <w:rPr>
          <w:noProof/>
          <w:kern w:val="0"/>
          <w:sz w:val="24"/>
          <w:szCs w:val="22"/>
          <w:lang w:eastAsia="en-US" w:bidi="en-US"/>
        </w:rPr>
        <w:lastRenderedPageBreak/>
        <w:drawing>
          <wp:inline distT="0" distB="0" distL="114300" distR="114300" wp14:anchorId="126E96B3" wp14:editId="032F4444">
            <wp:extent cx="4755707" cy="1998134"/>
            <wp:effectExtent l="0" t="0" r="6985" b="2540"/>
            <wp:docPr id="15100112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7"/>
                    <a:stretch>
                      <a:fillRect/>
                    </a:stretch>
                  </pic:blipFill>
                  <pic:spPr>
                    <a:xfrm>
                      <a:off x="0" y="0"/>
                      <a:ext cx="4787157" cy="2011348"/>
                    </a:xfrm>
                    <a:prstGeom prst="rect">
                      <a:avLst/>
                    </a:prstGeom>
                    <a:noFill/>
                    <a:ln>
                      <a:noFill/>
                    </a:ln>
                  </pic:spPr>
                </pic:pic>
              </a:graphicData>
            </a:graphic>
          </wp:inline>
        </w:drawing>
      </w:r>
    </w:p>
    <w:p w14:paraId="20F3BE2E" w14:textId="77777777" w:rsidR="00104A05" w:rsidRPr="00104A05" w:rsidRDefault="00104A05" w:rsidP="00104A05">
      <w:pPr>
        <w:widowControl/>
        <w:autoSpaceDE w:val="0"/>
        <w:autoSpaceDN w:val="0"/>
        <w:spacing w:line="360" w:lineRule="auto"/>
        <w:ind w:firstLineChars="200" w:firstLine="480"/>
        <w:rPr>
          <w:kern w:val="0"/>
          <w:sz w:val="24"/>
          <w:szCs w:val="22"/>
          <w:lang w:bidi="en-US"/>
        </w:rPr>
      </w:pPr>
      <w:r w:rsidRPr="00104A05">
        <w:rPr>
          <w:rFonts w:cs="FZS3K--GBK1-0"/>
          <w:color w:val="231F20"/>
          <w:kern w:val="0"/>
          <w:sz w:val="24"/>
          <w:szCs w:val="20"/>
          <w:lang w:bidi="ar"/>
        </w:rPr>
        <w:t>鱼类消化系统的组织学特征与其食性密切相关</w:t>
      </w:r>
      <w:r w:rsidRPr="00104A05">
        <w:rPr>
          <w:rFonts w:cs="FZS3K--GBK1-0"/>
          <w:color w:val="231F20"/>
          <w:kern w:val="0"/>
          <w:sz w:val="24"/>
          <w:szCs w:val="11"/>
          <w:vertAlign w:val="superscript"/>
          <w:lang w:bidi="ar"/>
        </w:rPr>
        <w:t>[15]</w:t>
      </w:r>
      <w:r w:rsidRPr="00104A05">
        <w:rPr>
          <w:rFonts w:cs="FZS3K--GBK1-0"/>
          <w:color w:val="231F20"/>
          <w:kern w:val="0"/>
          <w:sz w:val="24"/>
          <w:szCs w:val="11"/>
          <w:lang w:bidi="ar"/>
        </w:rPr>
        <w:t xml:space="preserve"> </w:t>
      </w:r>
      <w:r w:rsidRPr="00104A05">
        <w:rPr>
          <w:rFonts w:cs="FZS3K--GBK1-0"/>
          <w:color w:val="231F20"/>
          <w:kern w:val="0"/>
          <w:sz w:val="24"/>
          <w:szCs w:val="20"/>
          <w:lang w:bidi="ar"/>
        </w:rPr>
        <w:t>。肉食性鱼类通常具有特殊的幽门盲囊，能够增加鱼类对饵料的消化面积，提供较强的消化酶活性，帮助其消化吸收</w:t>
      </w:r>
      <w:r w:rsidRPr="00104A05">
        <w:rPr>
          <w:rFonts w:cs="FZS3K--GBK1-0"/>
          <w:color w:val="231F20"/>
          <w:kern w:val="0"/>
          <w:sz w:val="24"/>
          <w:szCs w:val="11"/>
          <w:vertAlign w:val="superscript"/>
          <w:lang w:bidi="ar"/>
        </w:rPr>
        <w:t>[16]</w:t>
      </w:r>
      <w:r w:rsidRPr="00104A05">
        <w:rPr>
          <w:rFonts w:cs="FZS3K--GBK1-0"/>
          <w:color w:val="231F20"/>
          <w:kern w:val="0"/>
          <w:sz w:val="24"/>
          <w:szCs w:val="11"/>
          <w:lang w:bidi="ar"/>
        </w:rPr>
        <w:t xml:space="preserve"> </w:t>
      </w:r>
      <w:r w:rsidRPr="00104A05">
        <w:rPr>
          <w:rFonts w:cs="FZS3K--GBK1-0"/>
          <w:color w:val="231F20"/>
          <w:kern w:val="0"/>
          <w:sz w:val="24"/>
          <w:szCs w:val="20"/>
          <w:lang w:bidi="ar"/>
        </w:rPr>
        <w:t>。而且幽门盲囊上皮组织中的杯状细胞可分泌黏液，对鱼类摄食的坚硬食物起到润滑的作用，同时还会保护上皮细胞不被消化酶影响</w:t>
      </w:r>
      <w:r w:rsidRPr="00104A05">
        <w:rPr>
          <w:rFonts w:cs="FZS3K--GBK1-0"/>
          <w:color w:val="231F20"/>
          <w:kern w:val="0"/>
          <w:sz w:val="24"/>
          <w:szCs w:val="11"/>
          <w:vertAlign w:val="superscript"/>
          <w:lang w:bidi="ar"/>
        </w:rPr>
        <w:t>[16]</w:t>
      </w:r>
      <w:r w:rsidRPr="00104A05">
        <w:rPr>
          <w:rFonts w:cs="FZS3K--GBK1-0"/>
          <w:color w:val="231F20"/>
          <w:kern w:val="0"/>
          <w:sz w:val="24"/>
          <w:szCs w:val="11"/>
          <w:lang w:bidi="ar"/>
        </w:rPr>
        <w:t xml:space="preserve"> </w:t>
      </w:r>
      <w:r w:rsidRPr="00104A05">
        <w:rPr>
          <w:rFonts w:cs="FZS3K--GBK1-0"/>
          <w:color w:val="231F20"/>
          <w:kern w:val="0"/>
          <w:sz w:val="24"/>
          <w:szCs w:val="20"/>
          <w:lang w:bidi="ar"/>
        </w:rPr>
        <w:t>。本研究中，鲜活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组翘嘴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的幽门部较人工配合饵料组延伸出更多的幽门盲囊，这可能由于活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具有鳞片、骨骼等坚硬组织，较饵料消化吸收差，导致活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组幽门盲囊发育发达。这在一定程度上增加了内脏团的重量，使脏体比增加。对于翘嘴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摄食不同饵料后，内脏形态学和组织学特征的变化还需进一步研究。</w:t>
      </w:r>
      <w:r w:rsidRPr="00104A05">
        <w:rPr>
          <w:rFonts w:cs="FZS3K--GBK1-0"/>
          <w:color w:val="231F20"/>
          <w:kern w:val="0"/>
          <w:sz w:val="24"/>
          <w:szCs w:val="20"/>
          <w:lang w:bidi="ar"/>
        </w:rPr>
        <w:t xml:space="preserve"> </w:t>
      </w:r>
    </w:p>
    <w:p w14:paraId="41D3A920" w14:textId="77777777" w:rsidR="00104A05" w:rsidRPr="00104A05" w:rsidRDefault="00104A05" w:rsidP="00104A05">
      <w:pPr>
        <w:widowControl/>
        <w:autoSpaceDE w:val="0"/>
        <w:autoSpaceDN w:val="0"/>
        <w:spacing w:line="360" w:lineRule="auto"/>
        <w:rPr>
          <w:kern w:val="0"/>
          <w:sz w:val="24"/>
          <w:szCs w:val="22"/>
          <w:lang w:bidi="en-US"/>
        </w:rPr>
      </w:pPr>
      <w:r w:rsidRPr="00104A05">
        <w:rPr>
          <w:rFonts w:cs="FZS3K--GBK1-0"/>
          <w:color w:val="231F20"/>
          <w:kern w:val="0"/>
          <w:sz w:val="24"/>
          <w:szCs w:val="20"/>
          <w:lang w:bidi="ar"/>
        </w:rPr>
        <w:t xml:space="preserve">3.2 </w:t>
      </w:r>
      <w:r w:rsidRPr="00104A05">
        <w:rPr>
          <w:rFonts w:cs="FZS3K--GBK1-0" w:hint="eastAsia"/>
          <w:color w:val="231F20"/>
          <w:kern w:val="0"/>
          <w:sz w:val="24"/>
          <w:szCs w:val="20"/>
          <w:lang w:bidi="ar"/>
        </w:rPr>
        <w:t xml:space="preserve"> </w:t>
      </w:r>
      <w:r w:rsidRPr="00104A05">
        <w:rPr>
          <w:rFonts w:cs="FZS3K--GBK1-0"/>
          <w:color w:val="231F20"/>
          <w:kern w:val="0"/>
          <w:sz w:val="24"/>
          <w:szCs w:val="20"/>
          <w:lang w:bidi="ar"/>
        </w:rPr>
        <w:t>不同饵料对翘嘴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常规营养成分的影响</w:t>
      </w:r>
      <w:r w:rsidRPr="00104A05">
        <w:rPr>
          <w:rFonts w:cs="FZS3K--GBK1-0"/>
          <w:color w:val="231F20"/>
          <w:kern w:val="0"/>
          <w:sz w:val="24"/>
          <w:szCs w:val="20"/>
          <w:lang w:bidi="ar"/>
        </w:rPr>
        <w:t xml:space="preserve"> </w:t>
      </w:r>
    </w:p>
    <w:p w14:paraId="700C163A" w14:textId="77777777" w:rsidR="00104A05" w:rsidRPr="00104A05" w:rsidRDefault="00104A05" w:rsidP="00104A05">
      <w:pPr>
        <w:widowControl/>
        <w:autoSpaceDE w:val="0"/>
        <w:autoSpaceDN w:val="0"/>
        <w:spacing w:line="360" w:lineRule="auto"/>
        <w:ind w:firstLineChars="200" w:firstLine="480"/>
        <w:rPr>
          <w:kern w:val="0"/>
          <w:sz w:val="24"/>
          <w:szCs w:val="22"/>
          <w:lang w:bidi="en-US"/>
        </w:rPr>
      </w:pPr>
      <w:r w:rsidRPr="00104A05">
        <w:rPr>
          <w:rFonts w:cs="FZS3K--GBK1-0"/>
          <w:color w:val="231F20"/>
          <w:kern w:val="0"/>
          <w:sz w:val="24"/>
          <w:szCs w:val="20"/>
          <w:lang w:bidi="ar"/>
        </w:rPr>
        <w:t>肌肉蛋白质和脂肪含量是评价营养价值的关键指标</w:t>
      </w:r>
      <w:r w:rsidRPr="00104A05">
        <w:rPr>
          <w:rFonts w:cs="FZS3K--GBK1-0"/>
          <w:color w:val="231F20"/>
          <w:kern w:val="0"/>
          <w:sz w:val="24"/>
          <w:szCs w:val="11"/>
          <w:vertAlign w:val="superscript"/>
          <w:lang w:bidi="ar"/>
        </w:rPr>
        <w:t>[17-18]</w:t>
      </w:r>
      <w:r w:rsidRPr="00104A05">
        <w:rPr>
          <w:rFonts w:cs="FZS3K--GBK1-0"/>
          <w:color w:val="231F20"/>
          <w:kern w:val="0"/>
          <w:sz w:val="24"/>
          <w:szCs w:val="11"/>
          <w:lang w:bidi="ar"/>
        </w:rPr>
        <w:t xml:space="preserve"> </w:t>
      </w:r>
      <w:r w:rsidRPr="00104A05">
        <w:rPr>
          <w:rFonts w:cs="FZS3K--GBK1-0"/>
          <w:color w:val="231F20"/>
          <w:kern w:val="0"/>
          <w:sz w:val="24"/>
          <w:szCs w:val="20"/>
          <w:lang w:bidi="ar"/>
        </w:rPr>
        <w:t>。本试验中，人工配合饵料组和鲜活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组翘嘴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肌肉蛋白质含量分别为</w:t>
      </w:r>
      <w:r w:rsidRPr="00104A05">
        <w:rPr>
          <w:rFonts w:cs="FZS3K--GBK1-0"/>
          <w:color w:val="231F20"/>
          <w:kern w:val="0"/>
          <w:sz w:val="24"/>
          <w:szCs w:val="20"/>
          <w:lang w:bidi="ar"/>
        </w:rPr>
        <w:t>20.13%</w:t>
      </w:r>
      <w:r w:rsidRPr="00104A05">
        <w:rPr>
          <w:rFonts w:cs="FZS3K--GBK1-0"/>
          <w:color w:val="231F20"/>
          <w:kern w:val="0"/>
          <w:sz w:val="24"/>
          <w:szCs w:val="20"/>
          <w:lang w:bidi="ar"/>
        </w:rPr>
        <w:t>和</w:t>
      </w:r>
      <w:r w:rsidRPr="00104A05">
        <w:rPr>
          <w:rFonts w:cs="FZS3K--GBK1-0"/>
          <w:color w:val="231F20"/>
          <w:kern w:val="0"/>
          <w:sz w:val="24"/>
          <w:szCs w:val="20"/>
          <w:lang w:bidi="ar"/>
        </w:rPr>
        <w:t>20.11%</w:t>
      </w:r>
      <w:r w:rsidRPr="00104A05">
        <w:rPr>
          <w:rFonts w:cs="FZS3K--GBK1-0"/>
          <w:color w:val="231F20"/>
          <w:kern w:val="0"/>
          <w:sz w:val="24"/>
          <w:szCs w:val="20"/>
          <w:lang w:bidi="ar"/>
        </w:rPr>
        <w:t>，与使用人工配合饵料投喂的珍珠龙胆石斑鱼</w:t>
      </w:r>
      <w:r w:rsidRPr="00104A05">
        <w:rPr>
          <w:rFonts w:cs="FZS3K--GBK1-0"/>
          <w:color w:val="231F20"/>
          <w:kern w:val="0"/>
          <w:sz w:val="24"/>
          <w:szCs w:val="11"/>
          <w:vertAlign w:val="superscript"/>
          <w:lang w:bidi="ar"/>
        </w:rPr>
        <w:t>[19]</w:t>
      </w:r>
      <w:r w:rsidRPr="00104A05">
        <w:rPr>
          <w:rFonts w:cs="FZS3K--GBK1-0"/>
          <w:color w:val="231F20"/>
          <w:kern w:val="0"/>
          <w:sz w:val="24"/>
          <w:szCs w:val="11"/>
          <w:lang w:bidi="ar"/>
        </w:rPr>
        <w:t xml:space="preserve"> </w:t>
      </w:r>
      <w:r w:rsidRPr="00104A05">
        <w:rPr>
          <w:rFonts w:cs="FZS3K--GBK1-0"/>
          <w:color w:val="231F20"/>
          <w:kern w:val="0"/>
          <w:sz w:val="24"/>
          <w:szCs w:val="20"/>
          <w:lang w:bidi="ar"/>
        </w:rPr>
        <w:t>、银鲳</w:t>
      </w:r>
      <w:r w:rsidRPr="00104A05">
        <w:rPr>
          <w:rFonts w:cs="FZS3K--GBK1-0"/>
          <w:color w:val="231F20"/>
          <w:kern w:val="0"/>
          <w:sz w:val="24"/>
          <w:szCs w:val="11"/>
          <w:vertAlign w:val="superscript"/>
          <w:lang w:bidi="ar"/>
        </w:rPr>
        <w:t>[20]</w:t>
      </w:r>
      <w:r w:rsidRPr="00104A05">
        <w:rPr>
          <w:rFonts w:cs="FZS3K--GBK1-0"/>
          <w:color w:val="231F20"/>
          <w:kern w:val="0"/>
          <w:sz w:val="24"/>
          <w:szCs w:val="11"/>
          <w:lang w:bidi="ar"/>
        </w:rPr>
        <w:t xml:space="preserve"> </w:t>
      </w:r>
      <w:r w:rsidRPr="00104A05">
        <w:rPr>
          <w:rFonts w:cs="FZS3K--GBK1-0"/>
          <w:color w:val="231F20"/>
          <w:kern w:val="0"/>
          <w:sz w:val="24"/>
          <w:szCs w:val="20"/>
          <w:lang w:bidi="ar"/>
        </w:rPr>
        <w:t>、小裂腹鱼</w:t>
      </w:r>
      <w:r w:rsidRPr="00104A05">
        <w:rPr>
          <w:rFonts w:cs="FZS3K--GBK1-0"/>
          <w:color w:val="231F20"/>
          <w:kern w:val="0"/>
          <w:sz w:val="24"/>
          <w:szCs w:val="11"/>
          <w:vertAlign w:val="superscript"/>
          <w:lang w:bidi="ar"/>
        </w:rPr>
        <w:t>[21]</w:t>
      </w:r>
      <w:r w:rsidRPr="00104A05">
        <w:rPr>
          <w:rFonts w:cs="FZS3K--GBK1-0"/>
          <w:color w:val="231F20"/>
          <w:kern w:val="0"/>
          <w:sz w:val="24"/>
          <w:szCs w:val="11"/>
          <w:lang w:bidi="ar"/>
        </w:rPr>
        <w:t xml:space="preserve"> </w:t>
      </w:r>
      <w:r w:rsidRPr="00104A05">
        <w:rPr>
          <w:rFonts w:cs="FZS3K--GBK1-0"/>
          <w:color w:val="231F20"/>
          <w:kern w:val="0"/>
          <w:sz w:val="24"/>
          <w:szCs w:val="11"/>
          <w:lang w:bidi="ar"/>
        </w:rPr>
        <w:t>、</w:t>
      </w:r>
      <w:r w:rsidRPr="00104A05">
        <w:rPr>
          <w:rFonts w:cs="FZS3K--GBK1-0"/>
          <w:color w:val="231F20"/>
          <w:kern w:val="0"/>
          <w:sz w:val="24"/>
          <w:szCs w:val="20"/>
          <w:lang w:bidi="ar"/>
        </w:rPr>
        <w:t>白金丰产鲫</w:t>
      </w:r>
      <w:r w:rsidRPr="00104A05">
        <w:rPr>
          <w:rFonts w:cs="FZS3K--GBK1-0"/>
          <w:color w:val="231F20"/>
          <w:kern w:val="0"/>
          <w:sz w:val="24"/>
          <w:szCs w:val="11"/>
          <w:vertAlign w:val="superscript"/>
          <w:lang w:bidi="ar"/>
        </w:rPr>
        <w:t>[22]</w:t>
      </w:r>
      <w:r w:rsidRPr="00104A05">
        <w:rPr>
          <w:rFonts w:cs="FZS3K--GBK1-0"/>
          <w:color w:val="231F20"/>
          <w:kern w:val="0"/>
          <w:sz w:val="24"/>
          <w:szCs w:val="11"/>
          <w:lang w:bidi="ar"/>
        </w:rPr>
        <w:t xml:space="preserve"> </w:t>
      </w:r>
      <w:r w:rsidRPr="00104A05">
        <w:rPr>
          <w:rFonts w:cs="FZS3K--GBK1-0"/>
          <w:color w:val="231F20"/>
          <w:kern w:val="0"/>
          <w:sz w:val="24"/>
          <w:szCs w:val="20"/>
          <w:lang w:bidi="ar"/>
        </w:rPr>
        <w:t>肌肉蛋白质含量相当。与其他同类研究相比，本研究中翘嘴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背部肌肉蛋白质含量高于班赛男等</w:t>
      </w:r>
      <w:r w:rsidRPr="00104A05">
        <w:rPr>
          <w:rFonts w:cs="FZS3K--GBK1-0"/>
          <w:color w:val="231F20"/>
          <w:kern w:val="0"/>
          <w:sz w:val="24"/>
          <w:szCs w:val="11"/>
          <w:vertAlign w:val="superscript"/>
          <w:lang w:bidi="ar"/>
        </w:rPr>
        <w:t>[13]</w:t>
      </w:r>
      <w:r w:rsidRPr="00104A05">
        <w:rPr>
          <w:rFonts w:cs="FZS3K--GBK1-0"/>
          <w:color w:val="231F20"/>
          <w:kern w:val="0"/>
          <w:sz w:val="24"/>
          <w:szCs w:val="11"/>
          <w:lang w:bidi="ar"/>
        </w:rPr>
        <w:t xml:space="preserve"> </w:t>
      </w:r>
      <w:r w:rsidRPr="00104A05">
        <w:rPr>
          <w:rFonts w:cs="FZS3K--GBK1-0"/>
          <w:color w:val="231F20"/>
          <w:kern w:val="0"/>
          <w:sz w:val="24"/>
          <w:szCs w:val="20"/>
          <w:lang w:bidi="ar"/>
        </w:rPr>
        <w:t>研究的冰鲜组、活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组与饵料组肌肉蛋白质含量；而且</w:t>
      </w:r>
      <w:proofErr w:type="gramStart"/>
      <w:r w:rsidRPr="00104A05">
        <w:rPr>
          <w:rFonts w:cs="FZS3K--GBK1-0"/>
          <w:color w:val="231F20"/>
          <w:kern w:val="0"/>
          <w:sz w:val="24"/>
          <w:szCs w:val="20"/>
          <w:lang w:bidi="ar"/>
        </w:rPr>
        <w:t>高于曾萌冬</w:t>
      </w:r>
      <w:proofErr w:type="gramEnd"/>
      <w:r w:rsidRPr="00104A05">
        <w:rPr>
          <w:rFonts w:cs="FZS3K--GBK1-0"/>
          <w:color w:val="231F20"/>
          <w:kern w:val="0"/>
          <w:sz w:val="24"/>
          <w:szCs w:val="20"/>
          <w:lang w:bidi="ar"/>
        </w:rPr>
        <w:t>等</w:t>
      </w:r>
      <w:r w:rsidRPr="00104A05">
        <w:rPr>
          <w:rFonts w:cs="FZS3K--GBK1-0"/>
          <w:color w:val="231F20"/>
          <w:kern w:val="0"/>
          <w:sz w:val="24"/>
          <w:szCs w:val="11"/>
          <w:vertAlign w:val="superscript"/>
          <w:lang w:bidi="ar"/>
        </w:rPr>
        <w:t>[7]</w:t>
      </w:r>
      <w:r w:rsidRPr="00104A05">
        <w:rPr>
          <w:rFonts w:cs="FZS3K--GBK1-0"/>
          <w:color w:val="231F20"/>
          <w:kern w:val="0"/>
          <w:sz w:val="24"/>
          <w:szCs w:val="11"/>
          <w:lang w:bidi="ar"/>
        </w:rPr>
        <w:t xml:space="preserve"> </w:t>
      </w:r>
      <w:r w:rsidRPr="00104A05">
        <w:rPr>
          <w:rFonts w:cs="FZS3K--GBK1-0"/>
          <w:color w:val="231F20"/>
          <w:kern w:val="0"/>
          <w:sz w:val="24"/>
          <w:szCs w:val="20"/>
          <w:lang w:bidi="ar"/>
        </w:rPr>
        <w:t>试验中饵料组与活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组的肌肉蛋白质含量。这可能是由于鱼在不同生长阶段、不同养殖模式以及不同饵料品种下，对其肌肉营养成分均有不同程度的影响</w:t>
      </w:r>
      <w:r w:rsidRPr="00104A05">
        <w:rPr>
          <w:rFonts w:cs="FZS3K--GBK1-0"/>
          <w:color w:val="231F20"/>
          <w:kern w:val="0"/>
          <w:sz w:val="24"/>
          <w:szCs w:val="11"/>
          <w:vertAlign w:val="superscript"/>
          <w:lang w:bidi="ar"/>
        </w:rPr>
        <w:t>[23]</w:t>
      </w:r>
      <w:r w:rsidRPr="00104A05">
        <w:rPr>
          <w:rFonts w:cs="FZS3K--GBK1-0"/>
          <w:color w:val="231F20"/>
          <w:kern w:val="0"/>
          <w:sz w:val="24"/>
          <w:szCs w:val="11"/>
          <w:lang w:bidi="ar"/>
        </w:rPr>
        <w:t xml:space="preserve"> </w:t>
      </w:r>
      <w:r w:rsidRPr="00104A05">
        <w:rPr>
          <w:rFonts w:cs="FZS3K--GBK1-0"/>
          <w:color w:val="231F20"/>
          <w:kern w:val="0"/>
          <w:sz w:val="24"/>
          <w:szCs w:val="20"/>
          <w:lang w:bidi="ar"/>
        </w:rPr>
        <w:t>。</w:t>
      </w:r>
      <w:r w:rsidRPr="00104A05">
        <w:rPr>
          <w:rFonts w:cs="FZS3K--GBK1-0"/>
          <w:color w:val="231F20"/>
          <w:kern w:val="0"/>
          <w:sz w:val="24"/>
          <w:szCs w:val="20"/>
          <w:lang w:bidi="ar"/>
        </w:rPr>
        <w:t xml:space="preserve"> </w:t>
      </w:r>
    </w:p>
    <w:p w14:paraId="1ABD949A" w14:textId="77777777" w:rsidR="00104A05" w:rsidRPr="00104A05" w:rsidRDefault="00104A05" w:rsidP="00104A05">
      <w:pPr>
        <w:widowControl/>
        <w:autoSpaceDE w:val="0"/>
        <w:autoSpaceDN w:val="0"/>
        <w:spacing w:line="360" w:lineRule="auto"/>
        <w:rPr>
          <w:kern w:val="0"/>
          <w:sz w:val="24"/>
          <w:szCs w:val="22"/>
          <w:lang w:bidi="en-US"/>
        </w:rPr>
      </w:pPr>
      <w:r w:rsidRPr="00104A05">
        <w:rPr>
          <w:rFonts w:cs="FZS3K--GBK1-0"/>
          <w:color w:val="231F20"/>
          <w:kern w:val="0"/>
          <w:sz w:val="24"/>
          <w:szCs w:val="20"/>
          <w:lang w:bidi="ar"/>
        </w:rPr>
        <w:t xml:space="preserve">3.3 </w:t>
      </w:r>
      <w:r w:rsidRPr="00104A05">
        <w:rPr>
          <w:rFonts w:cs="FZS3K--GBK1-0" w:hint="eastAsia"/>
          <w:color w:val="231F20"/>
          <w:kern w:val="0"/>
          <w:sz w:val="24"/>
          <w:szCs w:val="20"/>
          <w:lang w:bidi="ar"/>
        </w:rPr>
        <w:t xml:space="preserve"> </w:t>
      </w:r>
      <w:r w:rsidRPr="00104A05">
        <w:rPr>
          <w:rFonts w:cs="FZS3K--GBK1-0"/>
          <w:color w:val="231F20"/>
          <w:kern w:val="0"/>
          <w:sz w:val="24"/>
          <w:szCs w:val="20"/>
          <w:lang w:bidi="ar"/>
        </w:rPr>
        <w:t>不同饵料对翘嘴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肌肉氨基酸组成与含量的影响</w:t>
      </w:r>
      <w:r w:rsidRPr="00104A05">
        <w:rPr>
          <w:rFonts w:cs="FZS3K--GBK1-0"/>
          <w:color w:val="231F20"/>
          <w:kern w:val="0"/>
          <w:sz w:val="24"/>
          <w:szCs w:val="20"/>
          <w:lang w:bidi="ar"/>
        </w:rPr>
        <w:t xml:space="preserve"> </w:t>
      </w:r>
    </w:p>
    <w:p w14:paraId="75FA9037" w14:textId="77777777" w:rsidR="00104A05" w:rsidRPr="00104A05" w:rsidRDefault="00104A05" w:rsidP="00104A05">
      <w:pPr>
        <w:widowControl/>
        <w:autoSpaceDE w:val="0"/>
        <w:autoSpaceDN w:val="0"/>
        <w:spacing w:line="360" w:lineRule="auto"/>
        <w:ind w:firstLineChars="200" w:firstLine="480"/>
        <w:rPr>
          <w:kern w:val="0"/>
          <w:sz w:val="24"/>
          <w:szCs w:val="22"/>
          <w:lang w:bidi="en-US"/>
        </w:rPr>
      </w:pPr>
      <w:r w:rsidRPr="00104A05">
        <w:rPr>
          <w:rFonts w:cs="FZS3K--GBK1-0"/>
          <w:color w:val="231F20"/>
          <w:kern w:val="0"/>
          <w:sz w:val="24"/>
          <w:szCs w:val="20"/>
          <w:lang w:bidi="ar"/>
        </w:rPr>
        <w:t>鱼肌肉中氨基酸的组成和含量是评价其蛋白质营养价值高低与否的重要指标</w:t>
      </w:r>
      <w:r w:rsidRPr="00104A05">
        <w:rPr>
          <w:rFonts w:cs="FZS3K--GBK1-0"/>
          <w:color w:val="231F20"/>
          <w:kern w:val="0"/>
          <w:sz w:val="24"/>
          <w:szCs w:val="11"/>
          <w:vertAlign w:val="superscript"/>
          <w:lang w:bidi="ar"/>
        </w:rPr>
        <w:t>[24]</w:t>
      </w:r>
      <w:r w:rsidRPr="00104A05">
        <w:rPr>
          <w:rFonts w:cs="FZS3K--GBK1-0"/>
          <w:color w:val="231F20"/>
          <w:kern w:val="0"/>
          <w:sz w:val="24"/>
          <w:szCs w:val="11"/>
          <w:lang w:bidi="ar"/>
        </w:rPr>
        <w:t xml:space="preserve"> </w:t>
      </w:r>
      <w:r w:rsidRPr="00104A05">
        <w:rPr>
          <w:rFonts w:cs="FZS3K--GBK1-0"/>
          <w:color w:val="231F20"/>
          <w:kern w:val="0"/>
          <w:sz w:val="24"/>
          <w:szCs w:val="20"/>
          <w:lang w:bidi="ar"/>
        </w:rPr>
        <w:t>。本研究中，人工配合饵料组与鲜活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组翘嘴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肌肉氨基酸组成中，含量最高的均为谷氨酸，分别占</w:t>
      </w:r>
      <w:r w:rsidRPr="00104A05">
        <w:rPr>
          <w:rFonts w:cs="FZS3K--GBK1-0"/>
          <w:color w:val="231F20"/>
          <w:kern w:val="0"/>
          <w:sz w:val="24"/>
          <w:szCs w:val="20"/>
          <w:lang w:bidi="ar"/>
        </w:rPr>
        <w:t>14.08%</w:t>
      </w:r>
      <w:r w:rsidRPr="00104A05">
        <w:rPr>
          <w:rFonts w:cs="FZS3K--GBK1-0"/>
          <w:color w:val="231F20"/>
          <w:kern w:val="0"/>
          <w:sz w:val="24"/>
          <w:szCs w:val="20"/>
          <w:lang w:bidi="ar"/>
        </w:rPr>
        <w:t>和</w:t>
      </w:r>
      <w:r w:rsidRPr="00104A05">
        <w:rPr>
          <w:rFonts w:cs="FZS3K--GBK1-0"/>
          <w:color w:val="231F20"/>
          <w:kern w:val="0"/>
          <w:sz w:val="24"/>
          <w:szCs w:val="20"/>
          <w:lang w:bidi="ar"/>
        </w:rPr>
        <w:t>14.59%</w:t>
      </w:r>
      <w:r w:rsidRPr="00104A05">
        <w:rPr>
          <w:rFonts w:cs="FZS3K--GBK1-0"/>
          <w:color w:val="231F20"/>
          <w:kern w:val="0"/>
          <w:sz w:val="24"/>
          <w:szCs w:val="20"/>
          <w:lang w:bidi="ar"/>
        </w:rPr>
        <w:t>。谷氨酸鲜味最强，参与了多种内分泌活性物质的合成，更是脑组织生化代谢中的重要氨基酸</w:t>
      </w:r>
      <w:r w:rsidRPr="00104A05">
        <w:rPr>
          <w:rFonts w:cs="FZS3K--GBK1-0"/>
          <w:color w:val="231F20"/>
          <w:kern w:val="0"/>
          <w:sz w:val="24"/>
          <w:szCs w:val="11"/>
          <w:vertAlign w:val="superscript"/>
          <w:lang w:bidi="ar"/>
        </w:rPr>
        <w:t>[25]</w:t>
      </w:r>
      <w:r w:rsidRPr="00104A05">
        <w:rPr>
          <w:rFonts w:cs="FZS3K--GBK1-0"/>
          <w:color w:val="231F20"/>
          <w:kern w:val="0"/>
          <w:sz w:val="24"/>
          <w:szCs w:val="11"/>
          <w:lang w:bidi="ar"/>
        </w:rPr>
        <w:t xml:space="preserve"> </w:t>
      </w:r>
      <w:r w:rsidRPr="00104A05">
        <w:rPr>
          <w:rFonts w:cs="FZS3K--GBK1-0"/>
          <w:color w:val="231F20"/>
          <w:kern w:val="0"/>
          <w:sz w:val="24"/>
          <w:szCs w:val="20"/>
          <w:lang w:bidi="ar"/>
        </w:rPr>
        <w:t>。在其他氨基酸的比较中，人工配合饵料组除甘氨酸含量极显著高于鲜活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组外，鲜活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组大多数氨基酸含量高于饵料组。这与班赛男等</w:t>
      </w:r>
      <w:r w:rsidRPr="00104A05">
        <w:rPr>
          <w:rFonts w:cs="FZS3K--GBK1-0"/>
          <w:color w:val="231F20"/>
          <w:kern w:val="0"/>
          <w:sz w:val="24"/>
          <w:szCs w:val="11"/>
          <w:vertAlign w:val="superscript"/>
          <w:lang w:bidi="ar"/>
        </w:rPr>
        <w:t>[13]</w:t>
      </w:r>
      <w:r w:rsidRPr="00104A05">
        <w:rPr>
          <w:rFonts w:cs="FZS3K--GBK1-0"/>
          <w:color w:val="231F20"/>
          <w:kern w:val="0"/>
          <w:sz w:val="24"/>
          <w:szCs w:val="11"/>
          <w:lang w:bidi="ar"/>
        </w:rPr>
        <w:t xml:space="preserve"> </w:t>
      </w:r>
      <w:r w:rsidRPr="00104A05">
        <w:rPr>
          <w:rFonts w:cs="FZS3K--GBK1-0"/>
          <w:color w:val="231F20"/>
          <w:kern w:val="0"/>
          <w:sz w:val="24"/>
          <w:szCs w:val="20"/>
          <w:lang w:bidi="ar"/>
        </w:rPr>
        <w:t>对翘嘴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、王跃斌等</w:t>
      </w:r>
      <w:r w:rsidRPr="00104A05">
        <w:rPr>
          <w:rFonts w:cs="FZS3K--GBK1-0"/>
          <w:color w:val="231F20"/>
          <w:kern w:val="0"/>
          <w:sz w:val="24"/>
          <w:szCs w:val="11"/>
          <w:vertAlign w:val="superscript"/>
          <w:lang w:bidi="ar"/>
        </w:rPr>
        <w:t>[25]</w:t>
      </w:r>
      <w:r w:rsidRPr="00104A05">
        <w:rPr>
          <w:rFonts w:cs="FZS3K--GBK1-0"/>
          <w:color w:val="231F20"/>
          <w:kern w:val="0"/>
          <w:sz w:val="24"/>
          <w:szCs w:val="11"/>
          <w:lang w:bidi="ar"/>
        </w:rPr>
        <w:t xml:space="preserve"> </w:t>
      </w:r>
      <w:r w:rsidRPr="00104A05">
        <w:rPr>
          <w:rFonts w:cs="FZS3K--GBK1-0"/>
          <w:color w:val="231F20"/>
          <w:kern w:val="0"/>
          <w:sz w:val="24"/>
          <w:szCs w:val="20"/>
          <w:lang w:bidi="ar"/>
        </w:rPr>
        <w:t>对大黄鱼研究中，试验</w:t>
      </w:r>
      <w:proofErr w:type="gramStart"/>
      <w:r w:rsidRPr="00104A05">
        <w:rPr>
          <w:rFonts w:cs="FZS3K--GBK1-0"/>
          <w:color w:val="231F20"/>
          <w:kern w:val="0"/>
          <w:sz w:val="24"/>
          <w:szCs w:val="20"/>
          <w:lang w:bidi="ar"/>
        </w:rPr>
        <w:t>鱼分别</w:t>
      </w:r>
      <w:proofErr w:type="gramEnd"/>
      <w:r w:rsidRPr="00104A05">
        <w:rPr>
          <w:rFonts w:cs="FZS3K--GBK1-0"/>
          <w:color w:val="231F20"/>
          <w:kern w:val="0"/>
          <w:sz w:val="24"/>
          <w:szCs w:val="20"/>
          <w:lang w:bidi="ar"/>
        </w:rPr>
        <w:t>摄食饵料、活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和冰鲜饵料后肌肉氨基酸代谢生</w:t>
      </w:r>
      <w:r w:rsidRPr="00104A05">
        <w:rPr>
          <w:rFonts w:cs="FZS3K--GBK1-0"/>
          <w:color w:val="231F20"/>
          <w:kern w:val="0"/>
          <w:sz w:val="24"/>
          <w:szCs w:val="20"/>
          <w:lang w:bidi="ar"/>
        </w:rPr>
        <w:lastRenderedPageBreak/>
        <w:t>理状态接近的结果不同。与李志斐等</w:t>
      </w:r>
      <w:r w:rsidRPr="00104A05">
        <w:rPr>
          <w:rFonts w:cs="FZS3K--GBK1-0"/>
          <w:color w:val="231F20"/>
          <w:kern w:val="0"/>
          <w:sz w:val="24"/>
          <w:szCs w:val="11"/>
          <w:vertAlign w:val="superscript"/>
          <w:lang w:bidi="ar"/>
        </w:rPr>
        <w:t>[26]</w:t>
      </w:r>
      <w:r w:rsidRPr="00104A05">
        <w:rPr>
          <w:rFonts w:cs="FZS3K--GBK1-0"/>
          <w:color w:val="231F20"/>
          <w:kern w:val="0"/>
          <w:sz w:val="24"/>
          <w:szCs w:val="11"/>
          <w:lang w:bidi="ar"/>
        </w:rPr>
        <w:t xml:space="preserve"> </w:t>
      </w:r>
      <w:r w:rsidRPr="00104A05">
        <w:rPr>
          <w:rFonts w:cs="FZS3K--GBK1-0"/>
          <w:color w:val="231F20"/>
          <w:kern w:val="0"/>
          <w:sz w:val="24"/>
          <w:szCs w:val="20"/>
          <w:lang w:bidi="ar"/>
        </w:rPr>
        <w:t>研究大口黑鲈冰鲜组氨基酸含量均高于饵料组的结果接近。因此，不同品种鱼类摄食饵料会导致氨基酸含量不同，同种鱼类摄食不同种饵料同样会对其肌肉中氨基酸的含量产生影响</w:t>
      </w:r>
      <w:r w:rsidRPr="00104A05">
        <w:rPr>
          <w:rFonts w:cs="FZS3K--GBK1-0"/>
          <w:color w:val="231F20"/>
          <w:kern w:val="0"/>
          <w:sz w:val="24"/>
          <w:szCs w:val="11"/>
          <w:vertAlign w:val="superscript"/>
          <w:lang w:bidi="ar"/>
        </w:rPr>
        <w:t>[27]</w:t>
      </w:r>
      <w:r w:rsidRPr="00104A05">
        <w:rPr>
          <w:rFonts w:cs="FZS3K--GBK1-0"/>
          <w:color w:val="231F20"/>
          <w:kern w:val="0"/>
          <w:sz w:val="24"/>
          <w:szCs w:val="11"/>
          <w:lang w:bidi="ar"/>
        </w:rPr>
        <w:t xml:space="preserve"> </w:t>
      </w:r>
      <w:r w:rsidRPr="00104A05">
        <w:rPr>
          <w:rFonts w:cs="FZS3K--GBK1-0"/>
          <w:color w:val="231F20"/>
          <w:kern w:val="0"/>
          <w:sz w:val="24"/>
          <w:szCs w:val="20"/>
          <w:lang w:bidi="ar"/>
        </w:rPr>
        <w:t>。</w:t>
      </w:r>
      <w:r w:rsidRPr="00104A05">
        <w:rPr>
          <w:rFonts w:cs="FZS3K--GBK1-0"/>
          <w:color w:val="231F20"/>
          <w:kern w:val="0"/>
          <w:sz w:val="24"/>
          <w:szCs w:val="20"/>
          <w:lang w:bidi="ar"/>
        </w:rPr>
        <w:t xml:space="preserve"> </w:t>
      </w:r>
    </w:p>
    <w:p w14:paraId="287B77A2" w14:textId="77777777" w:rsidR="00104A05" w:rsidRPr="00104A05" w:rsidRDefault="00104A05" w:rsidP="00104A05">
      <w:pPr>
        <w:widowControl/>
        <w:autoSpaceDE w:val="0"/>
        <w:autoSpaceDN w:val="0"/>
        <w:spacing w:line="360" w:lineRule="auto"/>
        <w:ind w:firstLineChars="200" w:firstLine="480"/>
        <w:rPr>
          <w:kern w:val="0"/>
          <w:sz w:val="24"/>
          <w:szCs w:val="22"/>
          <w:lang w:bidi="en-US"/>
        </w:rPr>
      </w:pPr>
      <w:r w:rsidRPr="00104A05">
        <w:rPr>
          <w:rFonts w:cs="FZS3K--GBK1-0"/>
          <w:color w:val="231F20"/>
          <w:kern w:val="0"/>
          <w:sz w:val="24"/>
          <w:szCs w:val="20"/>
          <w:lang w:bidi="ar"/>
        </w:rPr>
        <w:t>鱼肉的美味程度与其呈味氨基酸的组成与含量有关，其中谷氨酸和天冬氨酸为鲜味特征性氨基酸，甘氨酸和丙氨酸为甘味特征性氨基酸</w:t>
      </w:r>
      <w:r w:rsidRPr="00104A05">
        <w:rPr>
          <w:rFonts w:cs="FZS3K--GBK1-0"/>
          <w:color w:val="231F20"/>
          <w:kern w:val="0"/>
          <w:sz w:val="24"/>
          <w:szCs w:val="11"/>
          <w:vertAlign w:val="superscript"/>
          <w:lang w:bidi="ar"/>
        </w:rPr>
        <w:t>[28]</w:t>
      </w:r>
      <w:r w:rsidRPr="00104A05">
        <w:rPr>
          <w:rFonts w:cs="FZS3K--GBK1-0"/>
          <w:color w:val="231F20"/>
          <w:kern w:val="0"/>
          <w:sz w:val="24"/>
          <w:szCs w:val="11"/>
          <w:lang w:bidi="ar"/>
        </w:rPr>
        <w:t xml:space="preserve"> </w:t>
      </w:r>
      <w:r w:rsidRPr="00104A05">
        <w:rPr>
          <w:rFonts w:cs="FZS3K--GBK1-0"/>
          <w:color w:val="231F20"/>
          <w:kern w:val="0"/>
          <w:sz w:val="24"/>
          <w:szCs w:val="20"/>
          <w:lang w:bidi="ar"/>
        </w:rPr>
        <w:t>。本研究中，鲜活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组肌肉的呈味氨基酸总量略高于人工配合饵料组，但差异不明显。表明虽然鲜活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组鱼肉鲜美程度稍高，但摄食人工配合饵料和鲜活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不会对鱼肌肉风味有很大影响。鲜活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组的氨基酸总量</w:t>
      </w:r>
      <w:r w:rsidRPr="00104A05">
        <w:rPr>
          <w:rFonts w:cs="FZS3K--GBK1-0"/>
          <w:color w:val="231F20"/>
          <w:kern w:val="0"/>
          <w:sz w:val="24"/>
          <w:szCs w:val="20"/>
          <w:lang w:bidi="ar"/>
        </w:rPr>
        <w:t xml:space="preserve"> </w:t>
      </w:r>
      <w:r w:rsidRPr="00104A05">
        <w:rPr>
          <w:rFonts w:cs="FZS3K--GBK1-0"/>
          <w:color w:val="231F20"/>
          <w:kern w:val="0"/>
          <w:sz w:val="24"/>
          <w:szCs w:val="20"/>
          <w:lang w:bidi="ar"/>
        </w:rPr>
        <w:t>（</w:t>
      </w:r>
      <w:r w:rsidRPr="00104A05">
        <w:rPr>
          <w:rFonts w:cs="FZS3K--GBK1-0"/>
          <w:color w:val="231F20"/>
          <w:kern w:val="0"/>
          <w:sz w:val="24"/>
          <w:szCs w:val="20"/>
          <w:lang w:bidi="ar"/>
        </w:rPr>
        <w:t>84.16%</w:t>
      </w:r>
      <w:r w:rsidRPr="00104A05">
        <w:rPr>
          <w:rFonts w:cs="FZS3K--GBK1-0"/>
          <w:color w:val="231F20"/>
          <w:kern w:val="0"/>
          <w:sz w:val="24"/>
          <w:szCs w:val="20"/>
          <w:lang w:bidi="ar"/>
        </w:rPr>
        <w:t>）和必需氨基酸总量</w:t>
      </w:r>
      <w:r w:rsidRPr="00104A05">
        <w:rPr>
          <w:rFonts w:cs="FZS3K--GBK1-0"/>
          <w:color w:val="231F20"/>
          <w:kern w:val="0"/>
          <w:sz w:val="24"/>
          <w:szCs w:val="20"/>
          <w:lang w:bidi="ar"/>
        </w:rPr>
        <w:t xml:space="preserve"> </w:t>
      </w:r>
      <w:r w:rsidRPr="00104A05">
        <w:rPr>
          <w:rFonts w:cs="FZS3K--GBK1-0"/>
          <w:color w:val="231F20"/>
          <w:kern w:val="0"/>
          <w:sz w:val="24"/>
          <w:szCs w:val="20"/>
          <w:lang w:bidi="ar"/>
        </w:rPr>
        <w:t>（</w:t>
      </w:r>
      <w:r w:rsidRPr="00104A05">
        <w:rPr>
          <w:rFonts w:cs="FZS3K--GBK1-0"/>
          <w:color w:val="231F20"/>
          <w:kern w:val="0"/>
          <w:sz w:val="24"/>
          <w:szCs w:val="20"/>
          <w:lang w:bidi="ar"/>
        </w:rPr>
        <w:t>31.31%</w:t>
      </w:r>
      <w:r w:rsidRPr="00104A05">
        <w:rPr>
          <w:rFonts w:cs="FZS3K--GBK1-0"/>
          <w:color w:val="231F20"/>
          <w:kern w:val="0"/>
          <w:sz w:val="24"/>
          <w:szCs w:val="20"/>
          <w:lang w:bidi="ar"/>
        </w:rPr>
        <w:t>）</w:t>
      </w:r>
      <w:r w:rsidRPr="00104A05">
        <w:rPr>
          <w:rFonts w:cs="FZS3K--GBK1-0"/>
          <w:color w:val="231F20"/>
          <w:kern w:val="0"/>
          <w:sz w:val="24"/>
          <w:szCs w:val="20"/>
          <w:lang w:bidi="ar"/>
        </w:rPr>
        <w:t xml:space="preserve"> </w:t>
      </w:r>
      <w:r w:rsidRPr="00104A05">
        <w:rPr>
          <w:rFonts w:cs="FZS3K--GBK1-0"/>
          <w:color w:val="231F20"/>
          <w:kern w:val="0"/>
          <w:sz w:val="24"/>
          <w:szCs w:val="20"/>
          <w:lang w:bidi="ar"/>
        </w:rPr>
        <w:t>分别极显著高于人工配合饵料组氨基酸总量</w:t>
      </w:r>
      <w:r w:rsidRPr="00104A05">
        <w:rPr>
          <w:rFonts w:cs="FZS3K--GBK1-0"/>
          <w:color w:val="231F20"/>
          <w:kern w:val="0"/>
          <w:sz w:val="24"/>
          <w:szCs w:val="20"/>
          <w:lang w:bidi="ar"/>
        </w:rPr>
        <w:t xml:space="preserve"> </w:t>
      </w:r>
    </w:p>
    <w:p w14:paraId="23A939D3" w14:textId="77777777" w:rsidR="00104A05" w:rsidRPr="00104A05" w:rsidRDefault="00104A05" w:rsidP="00104A05">
      <w:pPr>
        <w:widowControl/>
        <w:autoSpaceDE w:val="0"/>
        <w:autoSpaceDN w:val="0"/>
        <w:spacing w:line="360" w:lineRule="auto"/>
        <w:rPr>
          <w:kern w:val="0"/>
          <w:sz w:val="24"/>
          <w:szCs w:val="22"/>
          <w:lang w:bidi="en-US"/>
        </w:rPr>
      </w:pPr>
      <w:r w:rsidRPr="00104A05">
        <w:rPr>
          <w:rFonts w:cs="FZS3K--GBK1-0"/>
          <w:color w:val="231F20"/>
          <w:kern w:val="0"/>
          <w:sz w:val="24"/>
          <w:szCs w:val="20"/>
          <w:lang w:bidi="ar"/>
        </w:rPr>
        <w:t>（</w:t>
      </w:r>
      <w:r w:rsidRPr="00104A05">
        <w:rPr>
          <w:rFonts w:cs="FZS3K--GBK1-0"/>
          <w:color w:val="231F20"/>
          <w:kern w:val="0"/>
          <w:sz w:val="24"/>
          <w:szCs w:val="20"/>
          <w:lang w:bidi="ar"/>
        </w:rPr>
        <w:t>82.15%</w:t>
      </w:r>
      <w:r w:rsidRPr="00104A05">
        <w:rPr>
          <w:rFonts w:cs="FZS3K--GBK1-0"/>
          <w:color w:val="231F20"/>
          <w:kern w:val="0"/>
          <w:sz w:val="24"/>
          <w:szCs w:val="20"/>
          <w:lang w:bidi="ar"/>
        </w:rPr>
        <w:t>）</w:t>
      </w:r>
      <w:r w:rsidRPr="00104A05">
        <w:rPr>
          <w:rFonts w:cs="FZS3K--GBK1-0"/>
          <w:color w:val="231F20"/>
          <w:kern w:val="0"/>
          <w:sz w:val="24"/>
          <w:szCs w:val="20"/>
          <w:lang w:bidi="ar"/>
        </w:rPr>
        <w:t xml:space="preserve"> </w:t>
      </w:r>
      <w:r w:rsidRPr="00104A05">
        <w:rPr>
          <w:rFonts w:cs="FZS3K--GBK1-0"/>
          <w:color w:val="231F20"/>
          <w:kern w:val="0"/>
          <w:sz w:val="24"/>
          <w:szCs w:val="20"/>
          <w:lang w:bidi="ar"/>
        </w:rPr>
        <w:t>和必需氨基酸总量</w:t>
      </w:r>
      <w:r w:rsidRPr="00104A05">
        <w:rPr>
          <w:rFonts w:cs="FZS3K--GBK1-0"/>
          <w:color w:val="231F20"/>
          <w:kern w:val="0"/>
          <w:sz w:val="24"/>
          <w:szCs w:val="20"/>
          <w:lang w:bidi="ar"/>
        </w:rPr>
        <w:t xml:space="preserve"> </w:t>
      </w:r>
      <w:r w:rsidRPr="00104A05">
        <w:rPr>
          <w:rFonts w:cs="FZS3K--GBK1-0"/>
          <w:color w:val="231F20"/>
          <w:kern w:val="0"/>
          <w:sz w:val="24"/>
          <w:szCs w:val="20"/>
          <w:lang w:bidi="ar"/>
        </w:rPr>
        <w:t>（</w:t>
      </w:r>
      <w:r w:rsidRPr="00104A05">
        <w:rPr>
          <w:rFonts w:cs="FZS3K--GBK1-0"/>
          <w:color w:val="231F20"/>
          <w:kern w:val="0"/>
          <w:sz w:val="24"/>
          <w:szCs w:val="20"/>
          <w:lang w:bidi="ar"/>
        </w:rPr>
        <w:t>29.91%</w:t>
      </w:r>
      <w:r w:rsidRPr="00104A05">
        <w:rPr>
          <w:rFonts w:cs="FZS3K--GBK1-0"/>
          <w:color w:val="231F20"/>
          <w:kern w:val="0"/>
          <w:sz w:val="24"/>
          <w:szCs w:val="20"/>
          <w:lang w:bidi="ar"/>
        </w:rPr>
        <w:t>）。可能是由于活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比饵料在蛋白质的含量与比例上更为合理，一定程度上提升了翘嘴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的营养转化性能。本研究中，人工配合饵料组与鲜活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组鱼肌肉的必需氨基酸占氨基酸总量分别为</w:t>
      </w:r>
      <w:r w:rsidRPr="00104A05">
        <w:rPr>
          <w:rFonts w:cs="FZS3K--GBK1-0"/>
          <w:color w:val="231F20"/>
          <w:kern w:val="0"/>
          <w:sz w:val="24"/>
          <w:szCs w:val="20"/>
          <w:lang w:bidi="ar"/>
        </w:rPr>
        <w:t>36.41%</w:t>
      </w:r>
      <w:r w:rsidRPr="00104A05">
        <w:rPr>
          <w:rFonts w:cs="FZS3K--GBK1-0"/>
          <w:color w:val="231F20"/>
          <w:kern w:val="0"/>
          <w:sz w:val="24"/>
          <w:szCs w:val="20"/>
          <w:lang w:bidi="ar"/>
        </w:rPr>
        <w:t>和</w:t>
      </w:r>
      <w:r w:rsidRPr="00104A05">
        <w:rPr>
          <w:rFonts w:cs="FZS3K--GBK1-0"/>
          <w:color w:val="231F20"/>
          <w:kern w:val="0"/>
          <w:sz w:val="24"/>
          <w:szCs w:val="20"/>
          <w:lang w:bidi="ar"/>
        </w:rPr>
        <w:t>37.20%</w:t>
      </w:r>
      <w:r w:rsidRPr="00104A05">
        <w:rPr>
          <w:rFonts w:cs="FZS3K--GBK1-0"/>
          <w:color w:val="231F20"/>
          <w:kern w:val="0"/>
          <w:sz w:val="24"/>
          <w:szCs w:val="20"/>
          <w:lang w:bidi="ar"/>
        </w:rPr>
        <w:t>，必需氨基酸与非必需氨基酸的比值分别为</w:t>
      </w:r>
      <w:r w:rsidRPr="00104A05">
        <w:rPr>
          <w:rFonts w:cs="FZS3K--GBK1-0"/>
          <w:color w:val="231F20"/>
          <w:kern w:val="0"/>
          <w:sz w:val="24"/>
          <w:szCs w:val="20"/>
          <w:lang w:bidi="ar"/>
        </w:rPr>
        <w:t xml:space="preserve"> 66.85% </w:t>
      </w:r>
      <w:r w:rsidRPr="00104A05">
        <w:rPr>
          <w:rFonts w:cs="FZS3K--GBK1-0"/>
          <w:color w:val="231F20"/>
          <w:kern w:val="0"/>
          <w:sz w:val="24"/>
          <w:szCs w:val="20"/>
          <w:lang w:bidi="ar"/>
        </w:rPr>
        <w:t>和</w:t>
      </w:r>
      <w:r w:rsidRPr="00104A05">
        <w:rPr>
          <w:rFonts w:cs="FZS3K--GBK1-0"/>
          <w:color w:val="231F20"/>
          <w:kern w:val="0"/>
          <w:sz w:val="24"/>
          <w:szCs w:val="20"/>
          <w:lang w:bidi="ar"/>
        </w:rPr>
        <w:t xml:space="preserve"> 69.52%</w:t>
      </w:r>
      <w:r w:rsidRPr="00104A05">
        <w:rPr>
          <w:rFonts w:cs="FZS3K--GBK1-0"/>
          <w:color w:val="231F20"/>
          <w:kern w:val="0"/>
          <w:sz w:val="24"/>
          <w:szCs w:val="20"/>
          <w:lang w:bidi="ar"/>
        </w:rPr>
        <w:t>，符合联合国农</w:t>
      </w:r>
      <w:proofErr w:type="gramStart"/>
      <w:r w:rsidRPr="00104A05">
        <w:rPr>
          <w:rFonts w:cs="FZS3K--GBK1-0"/>
          <w:color w:val="231F20"/>
          <w:kern w:val="0"/>
          <w:sz w:val="24"/>
          <w:szCs w:val="20"/>
          <w:lang w:bidi="ar"/>
        </w:rPr>
        <w:t>粮组织</w:t>
      </w:r>
      <w:proofErr w:type="gramEnd"/>
      <w:r w:rsidRPr="00104A05">
        <w:rPr>
          <w:rFonts w:cs="FZS3K--GBK1-0"/>
          <w:color w:val="231F20"/>
          <w:kern w:val="0"/>
          <w:sz w:val="24"/>
          <w:szCs w:val="20"/>
          <w:lang w:bidi="ar"/>
        </w:rPr>
        <w:t>/</w:t>
      </w:r>
      <w:r w:rsidRPr="00104A05">
        <w:rPr>
          <w:rFonts w:cs="FZS3K--GBK1-0"/>
          <w:color w:val="231F20"/>
          <w:kern w:val="0"/>
          <w:sz w:val="24"/>
          <w:szCs w:val="20"/>
          <w:lang w:bidi="ar"/>
        </w:rPr>
        <w:t>世界卫生组织（</w:t>
      </w:r>
      <w:r w:rsidRPr="00104A05">
        <w:rPr>
          <w:rFonts w:cs="FZS3K--GBK1-0"/>
          <w:color w:val="231F20"/>
          <w:kern w:val="0"/>
          <w:sz w:val="24"/>
          <w:szCs w:val="20"/>
          <w:lang w:bidi="ar"/>
        </w:rPr>
        <w:t>FAO/WHO</w:t>
      </w:r>
      <w:r w:rsidRPr="00104A05">
        <w:rPr>
          <w:rFonts w:cs="FZS3K--GBK1-0"/>
          <w:color w:val="231F20"/>
          <w:kern w:val="0"/>
          <w:sz w:val="24"/>
          <w:szCs w:val="20"/>
          <w:lang w:bidi="ar"/>
        </w:rPr>
        <w:t>）的蛋白参考模式，表明两组翘嘴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肌肉均属于优质蛋白。</w:t>
      </w:r>
      <w:r w:rsidRPr="00104A05">
        <w:rPr>
          <w:rFonts w:cs="FZS3K--GBK1-0"/>
          <w:color w:val="231F20"/>
          <w:kern w:val="0"/>
          <w:sz w:val="24"/>
          <w:szCs w:val="20"/>
          <w:lang w:bidi="ar"/>
        </w:rPr>
        <w:t xml:space="preserve"> </w:t>
      </w:r>
    </w:p>
    <w:p w14:paraId="2E1C216E" w14:textId="77777777" w:rsidR="00104A05" w:rsidRPr="00104A05" w:rsidRDefault="00104A05" w:rsidP="00104A05">
      <w:pPr>
        <w:widowControl/>
        <w:autoSpaceDE w:val="0"/>
        <w:autoSpaceDN w:val="0"/>
        <w:spacing w:line="360" w:lineRule="auto"/>
        <w:rPr>
          <w:kern w:val="0"/>
          <w:sz w:val="24"/>
          <w:szCs w:val="22"/>
          <w:lang w:bidi="en-US"/>
        </w:rPr>
      </w:pPr>
      <w:r w:rsidRPr="00104A05">
        <w:rPr>
          <w:rFonts w:cs="FZS3K--GBK1-0"/>
          <w:color w:val="231F20"/>
          <w:kern w:val="0"/>
          <w:sz w:val="24"/>
          <w:szCs w:val="20"/>
          <w:lang w:bidi="ar"/>
        </w:rPr>
        <w:t>3.4</w:t>
      </w:r>
      <w:r w:rsidRPr="00104A05">
        <w:rPr>
          <w:rFonts w:cs="FZS3K--GBK1-0" w:hint="eastAsia"/>
          <w:color w:val="231F20"/>
          <w:kern w:val="0"/>
          <w:sz w:val="24"/>
          <w:szCs w:val="20"/>
          <w:lang w:bidi="ar"/>
        </w:rPr>
        <w:t xml:space="preserve"> </w:t>
      </w:r>
      <w:r w:rsidRPr="00104A05">
        <w:rPr>
          <w:rFonts w:cs="FZS3K--GBK1-0"/>
          <w:color w:val="231F20"/>
          <w:kern w:val="0"/>
          <w:sz w:val="24"/>
          <w:szCs w:val="20"/>
          <w:lang w:bidi="ar"/>
        </w:rPr>
        <w:t xml:space="preserve"> </w:t>
      </w:r>
      <w:r w:rsidRPr="00104A05">
        <w:rPr>
          <w:rFonts w:cs="FZS3K--GBK1-0"/>
          <w:color w:val="231F20"/>
          <w:kern w:val="0"/>
          <w:sz w:val="24"/>
          <w:szCs w:val="20"/>
          <w:lang w:bidi="ar"/>
        </w:rPr>
        <w:t>不同饵料对翘嘴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营养价值的影响</w:t>
      </w:r>
      <w:r w:rsidRPr="00104A05">
        <w:rPr>
          <w:rFonts w:cs="FZS3K--GBK1-0"/>
          <w:color w:val="231F20"/>
          <w:kern w:val="0"/>
          <w:sz w:val="24"/>
          <w:szCs w:val="20"/>
          <w:lang w:bidi="ar"/>
        </w:rPr>
        <w:t xml:space="preserve"> </w:t>
      </w:r>
    </w:p>
    <w:p w14:paraId="083B4145" w14:textId="77777777" w:rsidR="00104A05" w:rsidRDefault="00104A05" w:rsidP="00104A05">
      <w:pPr>
        <w:widowControl/>
        <w:autoSpaceDE w:val="0"/>
        <w:autoSpaceDN w:val="0"/>
        <w:spacing w:line="360" w:lineRule="auto"/>
        <w:ind w:firstLineChars="200" w:firstLine="480"/>
        <w:rPr>
          <w:rFonts w:cs="FZS3K--GBK1-0"/>
          <w:color w:val="231F20"/>
          <w:kern w:val="0"/>
          <w:sz w:val="24"/>
          <w:szCs w:val="20"/>
          <w:lang w:bidi="ar"/>
        </w:rPr>
      </w:pPr>
      <w:r w:rsidRPr="00104A05">
        <w:rPr>
          <w:rFonts w:cs="FZS3K--GBK1-0"/>
          <w:color w:val="231F20"/>
          <w:kern w:val="0"/>
          <w:sz w:val="24"/>
          <w:szCs w:val="20"/>
          <w:lang w:bidi="ar"/>
        </w:rPr>
        <w:t>食物中蛋白质营养价值的评定，需对必需氨基酸的比例是否满足人体需求相符进行评价</w:t>
      </w:r>
      <w:r w:rsidRPr="00104A05">
        <w:rPr>
          <w:rFonts w:cs="FZS3K--GBK1-0"/>
          <w:color w:val="231F20"/>
          <w:kern w:val="0"/>
          <w:sz w:val="24"/>
          <w:szCs w:val="11"/>
          <w:vertAlign w:val="superscript"/>
          <w:lang w:bidi="ar"/>
        </w:rPr>
        <w:t>[17]</w:t>
      </w:r>
      <w:r w:rsidRPr="00104A05">
        <w:rPr>
          <w:rFonts w:cs="FZS3K--GBK1-0"/>
          <w:color w:val="231F20"/>
          <w:kern w:val="0"/>
          <w:sz w:val="24"/>
          <w:szCs w:val="11"/>
          <w:lang w:bidi="ar"/>
        </w:rPr>
        <w:t xml:space="preserve"> </w:t>
      </w:r>
      <w:r w:rsidRPr="00104A05">
        <w:rPr>
          <w:rFonts w:cs="FZS3K--GBK1-0"/>
          <w:color w:val="231F20"/>
          <w:kern w:val="0"/>
          <w:sz w:val="24"/>
          <w:szCs w:val="20"/>
          <w:lang w:bidi="ar"/>
        </w:rPr>
        <w:t>。本研究中，人工配合饵料组翘嘴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AAS</w:t>
      </w:r>
      <w:r w:rsidRPr="00104A05">
        <w:rPr>
          <w:rFonts w:cs="FZS3K--GBK1-0"/>
          <w:color w:val="231F20"/>
          <w:kern w:val="0"/>
          <w:sz w:val="24"/>
          <w:szCs w:val="20"/>
          <w:lang w:bidi="ar"/>
        </w:rPr>
        <w:t>值在</w:t>
      </w:r>
      <w:r w:rsidRPr="00104A05">
        <w:rPr>
          <w:rFonts w:cs="FZS3K--GBK1-0"/>
          <w:color w:val="231F20"/>
          <w:kern w:val="0"/>
          <w:sz w:val="24"/>
          <w:szCs w:val="20"/>
          <w:lang w:bidi="ar"/>
        </w:rPr>
        <w:t>0.78~1.71</w:t>
      </w:r>
      <w:r w:rsidRPr="00104A05">
        <w:rPr>
          <w:rFonts w:cs="FZS3K--GBK1-0"/>
          <w:color w:val="231F20"/>
          <w:kern w:val="0"/>
          <w:sz w:val="24"/>
          <w:szCs w:val="20"/>
          <w:lang w:bidi="ar"/>
        </w:rPr>
        <w:t>，</w:t>
      </w:r>
      <w:r w:rsidRPr="00104A05">
        <w:rPr>
          <w:rFonts w:cs="FZS3K--GBK1-0"/>
          <w:color w:val="231F20"/>
          <w:kern w:val="0"/>
          <w:sz w:val="24"/>
          <w:szCs w:val="20"/>
          <w:lang w:bidi="ar"/>
        </w:rPr>
        <w:t>CS</w:t>
      </w:r>
      <w:r w:rsidRPr="00104A05">
        <w:rPr>
          <w:rFonts w:cs="FZS3K--GBK1-0"/>
          <w:color w:val="231F20"/>
          <w:kern w:val="0"/>
          <w:sz w:val="24"/>
          <w:szCs w:val="20"/>
          <w:lang w:bidi="ar"/>
        </w:rPr>
        <w:t>值在</w:t>
      </w:r>
      <w:r w:rsidRPr="00104A05">
        <w:rPr>
          <w:rFonts w:cs="FZS3K--GBK1-0"/>
          <w:color w:val="231F20"/>
          <w:kern w:val="0"/>
          <w:sz w:val="24"/>
          <w:szCs w:val="20"/>
          <w:lang w:bidi="ar"/>
        </w:rPr>
        <w:t>0.54~1.32</w:t>
      </w:r>
      <w:r w:rsidRPr="00104A05">
        <w:rPr>
          <w:rFonts w:cs="FZS3K--GBK1-0"/>
          <w:color w:val="231F20"/>
          <w:kern w:val="0"/>
          <w:sz w:val="24"/>
          <w:szCs w:val="20"/>
          <w:lang w:bidi="ar"/>
        </w:rPr>
        <w:t>；鲜活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组</w:t>
      </w:r>
      <w:r w:rsidRPr="00104A05">
        <w:rPr>
          <w:rFonts w:cs="FZS3K--GBK1-0"/>
          <w:color w:val="231F20"/>
          <w:kern w:val="0"/>
          <w:sz w:val="24"/>
          <w:szCs w:val="20"/>
          <w:lang w:bidi="ar"/>
        </w:rPr>
        <w:t xml:space="preserve"> AAS </w:t>
      </w:r>
      <w:r w:rsidRPr="00104A05">
        <w:rPr>
          <w:rFonts w:cs="FZS3K--GBK1-0"/>
          <w:color w:val="231F20"/>
          <w:kern w:val="0"/>
          <w:sz w:val="24"/>
          <w:szCs w:val="20"/>
          <w:lang w:bidi="ar"/>
        </w:rPr>
        <w:t>值在</w:t>
      </w:r>
      <w:r w:rsidRPr="00104A05">
        <w:rPr>
          <w:rFonts w:cs="FZS3K--GBK1-0"/>
          <w:color w:val="231F20"/>
          <w:kern w:val="0"/>
          <w:sz w:val="24"/>
          <w:szCs w:val="20"/>
          <w:lang w:bidi="ar"/>
        </w:rPr>
        <w:t xml:space="preserve"> 0.78~1.76</w:t>
      </w:r>
      <w:r w:rsidRPr="00104A05">
        <w:rPr>
          <w:rFonts w:cs="FZS3K--GBK1-0"/>
          <w:color w:val="231F20"/>
          <w:kern w:val="0"/>
          <w:sz w:val="24"/>
          <w:szCs w:val="20"/>
          <w:lang w:bidi="ar"/>
        </w:rPr>
        <w:t>，</w:t>
      </w:r>
      <w:r w:rsidRPr="00104A05">
        <w:rPr>
          <w:rFonts w:cs="FZS3K--GBK1-0"/>
          <w:color w:val="231F20"/>
          <w:kern w:val="0"/>
          <w:sz w:val="24"/>
          <w:szCs w:val="20"/>
          <w:lang w:bidi="ar"/>
        </w:rPr>
        <w:t xml:space="preserve">CS </w:t>
      </w:r>
      <w:r w:rsidRPr="00104A05">
        <w:rPr>
          <w:rFonts w:cs="FZS3K--GBK1-0"/>
          <w:color w:val="231F20"/>
          <w:kern w:val="0"/>
          <w:sz w:val="24"/>
          <w:szCs w:val="20"/>
          <w:lang w:bidi="ar"/>
        </w:rPr>
        <w:t>值在</w:t>
      </w:r>
      <w:r w:rsidRPr="00104A05">
        <w:rPr>
          <w:rFonts w:cs="FZS3K--GBK1-0"/>
          <w:color w:val="231F20"/>
          <w:kern w:val="0"/>
          <w:sz w:val="24"/>
          <w:szCs w:val="20"/>
          <w:lang w:bidi="ar"/>
        </w:rPr>
        <w:t xml:space="preserve"> 0.51~1.35</w:t>
      </w:r>
      <w:r w:rsidRPr="00104A05">
        <w:rPr>
          <w:rFonts w:cs="FZS3K--GBK1-0"/>
          <w:color w:val="231F20"/>
          <w:kern w:val="0"/>
          <w:sz w:val="24"/>
          <w:szCs w:val="20"/>
          <w:lang w:bidi="ar"/>
        </w:rPr>
        <w:t>。表明两种饵料的</w:t>
      </w:r>
      <w:proofErr w:type="gramStart"/>
      <w:r w:rsidRPr="00104A05">
        <w:rPr>
          <w:rFonts w:cs="FZS3K--GBK1-0"/>
          <w:color w:val="231F20"/>
          <w:kern w:val="0"/>
          <w:sz w:val="24"/>
          <w:szCs w:val="20"/>
          <w:lang w:bidi="ar"/>
        </w:rPr>
        <w:t>投喂均能为翘嘴鳜</w:t>
      </w:r>
      <w:proofErr w:type="gramEnd"/>
      <w:r w:rsidRPr="00104A05">
        <w:rPr>
          <w:rFonts w:cs="FZS3K--GBK1-0"/>
          <w:color w:val="231F20"/>
          <w:kern w:val="0"/>
          <w:sz w:val="24"/>
          <w:szCs w:val="20"/>
          <w:lang w:bidi="ar"/>
        </w:rPr>
        <w:t>提供丰富的必需氨基酸，其组成相对平衡，比例符合人体需求。必需氨基酸指数（</w:t>
      </w:r>
      <w:r w:rsidRPr="00104A05">
        <w:rPr>
          <w:rFonts w:cs="FZS3K--GBK1-0"/>
          <w:color w:val="231F20"/>
          <w:kern w:val="0"/>
          <w:sz w:val="24"/>
          <w:szCs w:val="20"/>
          <w:lang w:bidi="ar"/>
        </w:rPr>
        <w:t>EAAI</w:t>
      </w:r>
      <w:r w:rsidRPr="00104A05">
        <w:rPr>
          <w:rFonts w:cs="FZS3K--GBK1-0"/>
          <w:color w:val="231F20"/>
          <w:kern w:val="0"/>
          <w:sz w:val="24"/>
          <w:szCs w:val="20"/>
          <w:lang w:bidi="ar"/>
        </w:rPr>
        <w:t>）</w:t>
      </w:r>
      <w:r w:rsidRPr="00104A05">
        <w:rPr>
          <w:rFonts w:cs="FZS3K--GBK1-0"/>
          <w:color w:val="231F20"/>
          <w:kern w:val="0"/>
          <w:sz w:val="24"/>
          <w:szCs w:val="20"/>
          <w:lang w:bidi="ar"/>
        </w:rPr>
        <w:t xml:space="preserve"> </w:t>
      </w:r>
      <w:r w:rsidRPr="00104A05">
        <w:rPr>
          <w:rFonts w:cs="FZS3K--GBK1-0"/>
          <w:color w:val="231F20"/>
          <w:kern w:val="0"/>
          <w:sz w:val="24"/>
          <w:szCs w:val="20"/>
          <w:lang w:bidi="ar"/>
        </w:rPr>
        <w:t>是评价水产品蛋白质营养价值的重要指标</w:t>
      </w:r>
      <w:r w:rsidRPr="00104A05">
        <w:rPr>
          <w:rFonts w:cs="FZS3K--GBK1-0"/>
          <w:color w:val="231F20"/>
          <w:kern w:val="0"/>
          <w:sz w:val="24"/>
          <w:szCs w:val="11"/>
          <w:vertAlign w:val="superscript"/>
          <w:lang w:bidi="ar"/>
        </w:rPr>
        <w:t>[17]</w:t>
      </w:r>
      <w:r w:rsidRPr="00104A05">
        <w:rPr>
          <w:rFonts w:cs="FZS3K--GBK1-0"/>
          <w:color w:val="231F20"/>
          <w:kern w:val="0"/>
          <w:sz w:val="24"/>
          <w:szCs w:val="11"/>
          <w:lang w:bidi="ar"/>
        </w:rPr>
        <w:t xml:space="preserve"> </w:t>
      </w:r>
      <w:r w:rsidRPr="00104A05">
        <w:rPr>
          <w:rFonts w:cs="FZS3K--GBK1-0"/>
          <w:color w:val="231F20"/>
          <w:kern w:val="0"/>
          <w:sz w:val="24"/>
          <w:szCs w:val="20"/>
          <w:lang w:bidi="ar"/>
        </w:rPr>
        <w:t>。本研究中人工配合饵料组与鲜活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组的</w:t>
      </w:r>
      <w:r w:rsidRPr="00104A05">
        <w:rPr>
          <w:rFonts w:cs="FZS3K--GBK1-0"/>
          <w:color w:val="231F20"/>
          <w:kern w:val="0"/>
          <w:sz w:val="24"/>
          <w:szCs w:val="20"/>
          <w:lang w:bidi="ar"/>
        </w:rPr>
        <w:t xml:space="preserve"> EAAI </w:t>
      </w:r>
      <w:r w:rsidRPr="00104A05">
        <w:rPr>
          <w:rFonts w:cs="FZS3K--GBK1-0"/>
          <w:color w:val="231F20"/>
          <w:kern w:val="0"/>
          <w:sz w:val="24"/>
          <w:szCs w:val="20"/>
          <w:lang w:bidi="ar"/>
        </w:rPr>
        <w:t>分别为</w:t>
      </w:r>
      <w:r w:rsidRPr="00104A05">
        <w:rPr>
          <w:rFonts w:cs="FZS3K--GBK1-0"/>
          <w:color w:val="231F20"/>
          <w:kern w:val="0"/>
          <w:sz w:val="24"/>
          <w:szCs w:val="20"/>
          <w:lang w:bidi="ar"/>
        </w:rPr>
        <w:t xml:space="preserve"> 102.62</w:t>
      </w:r>
      <w:r w:rsidRPr="00104A05">
        <w:rPr>
          <w:rFonts w:cs="FZS3K--GBK1-0"/>
          <w:color w:val="231F20"/>
          <w:kern w:val="0"/>
          <w:sz w:val="24"/>
          <w:szCs w:val="20"/>
          <w:lang w:bidi="ar"/>
        </w:rPr>
        <w:t>和</w:t>
      </w:r>
      <w:r w:rsidRPr="00104A05">
        <w:rPr>
          <w:rFonts w:cs="FZS3K--GBK1-0"/>
          <w:color w:val="231F20"/>
          <w:kern w:val="0"/>
          <w:sz w:val="24"/>
          <w:szCs w:val="20"/>
          <w:lang w:bidi="ar"/>
        </w:rPr>
        <w:t>101.34</w:t>
      </w:r>
      <w:r w:rsidRPr="00104A05">
        <w:rPr>
          <w:rFonts w:cs="FZS3K--GBK1-0"/>
          <w:color w:val="231F20"/>
          <w:kern w:val="0"/>
          <w:sz w:val="24"/>
          <w:szCs w:val="20"/>
          <w:lang w:bidi="ar"/>
        </w:rPr>
        <w:t>，明显高于黄</w:t>
      </w:r>
      <w:proofErr w:type="gramStart"/>
      <w:r w:rsidRPr="00104A05">
        <w:rPr>
          <w:rFonts w:cs="FZS3K--GBK1-0"/>
          <w:color w:val="231F20"/>
          <w:kern w:val="0"/>
          <w:sz w:val="24"/>
          <w:szCs w:val="20"/>
          <w:lang w:bidi="ar"/>
        </w:rPr>
        <w:t>颡</w:t>
      </w:r>
      <w:proofErr w:type="gramEnd"/>
      <w:r w:rsidRPr="00104A05">
        <w:rPr>
          <w:rFonts w:cs="FZS3K--GBK1-0"/>
          <w:color w:val="231F20"/>
          <w:kern w:val="0"/>
          <w:sz w:val="24"/>
          <w:szCs w:val="20"/>
          <w:lang w:bidi="ar"/>
        </w:rPr>
        <w:t>鱼</w:t>
      </w:r>
      <w:r w:rsidRPr="00104A05">
        <w:rPr>
          <w:rFonts w:cs="FZS3K--GBK1-0"/>
          <w:color w:val="231F20"/>
          <w:kern w:val="0"/>
          <w:sz w:val="24"/>
          <w:szCs w:val="11"/>
          <w:vertAlign w:val="superscript"/>
          <w:lang w:bidi="ar"/>
        </w:rPr>
        <w:t>[29]</w:t>
      </w:r>
      <w:r w:rsidRPr="00104A05">
        <w:rPr>
          <w:rFonts w:cs="FZS3K--GBK1-0"/>
          <w:color w:val="231F20"/>
          <w:kern w:val="0"/>
          <w:sz w:val="24"/>
          <w:szCs w:val="11"/>
          <w:lang w:bidi="ar"/>
        </w:rPr>
        <w:t xml:space="preserve"> </w:t>
      </w:r>
      <w:r w:rsidRPr="00104A05">
        <w:rPr>
          <w:rFonts w:cs="FZS3K--GBK1-0"/>
          <w:color w:val="231F20"/>
          <w:kern w:val="0"/>
          <w:sz w:val="24"/>
          <w:szCs w:val="20"/>
          <w:lang w:bidi="ar"/>
        </w:rPr>
        <w:t>、银鲳</w:t>
      </w:r>
      <w:r w:rsidRPr="00104A05">
        <w:rPr>
          <w:rFonts w:cs="FZS3K--GBK1-0"/>
          <w:color w:val="231F20"/>
          <w:kern w:val="0"/>
          <w:sz w:val="24"/>
          <w:szCs w:val="11"/>
          <w:vertAlign w:val="superscript"/>
          <w:lang w:bidi="ar"/>
        </w:rPr>
        <w:t>[20]</w:t>
      </w:r>
      <w:r w:rsidRPr="00104A05">
        <w:rPr>
          <w:rFonts w:cs="FZS3K--GBK1-0"/>
          <w:color w:val="231F20"/>
          <w:kern w:val="0"/>
          <w:sz w:val="24"/>
          <w:szCs w:val="11"/>
          <w:lang w:bidi="ar"/>
        </w:rPr>
        <w:t xml:space="preserve"> </w:t>
      </w:r>
      <w:r w:rsidRPr="00104A05">
        <w:rPr>
          <w:rFonts w:cs="FZS3K--GBK1-0"/>
          <w:color w:val="231F20"/>
          <w:kern w:val="0"/>
          <w:sz w:val="24"/>
          <w:szCs w:val="20"/>
          <w:lang w:bidi="ar"/>
        </w:rPr>
        <w:t>、斑石</w:t>
      </w:r>
      <w:proofErr w:type="gramStart"/>
      <w:r w:rsidRPr="00104A05">
        <w:rPr>
          <w:rFonts w:cs="FZS3K--GBK1-0"/>
          <w:color w:val="231F20"/>
          <w:kern w:val="0"/>
          <w:sz w:val="24"/>
          <w:szCs w:val="20"/>
          <w:lang w:bidi="ar"/>
        </w:rPr>
        <w:t>鲷</w:t>
      </w:r>
      <w:proofErr w:type="gramEnd"/>
      <w:r w:rsidRPr="00104A05">
        <w:rPr>
          <w:rFonts w:cs="FZS3K--GBK1-0"/>
          <w:color w:val="231F20"/>
          <w:kern w:val="0"/>
          <w:sz w:val="24"/>
          <w:szCs w:val="11"/>
          <w:vertAlign w:val="superscript"/>
          <w:lang w:bidi="ar"/>
        </w:rPr>
        <w:t>[30]</w:t>
      </w:r>
      <w:r w:rsidRPr="00104A05">
        <w:rPr>
          <w:rFonts w:cs="FZS3K--GBK1-0"/>
          <w:color w:val="231F20"/>
          <w:kern w:val="0"/>
          <w:sz w:val="24"/>
          <w:szCs w:val="11"/>
          <w:lang w:bidi="ar"/>
        </w:rPr>
        <w:t xml:space="preserve"> </w:t>
      </w:r>
      <w:r w:rsidRPr="00104A05">
        <w:rPr>
          <w:rFonts w:cs="FZS3K--GBK1-0"/>
          <w:color w:val="231F20"/>
          <w:kern w:val="0"/>
          <w:sz w:val="24"/>
          <w:szCs w:val="20"/>
          <w:lang w:bidi="ar"/>
        </w:rPr>
        <w:t>等，但低于哲罗</w:t>
      </w:r>
      <w:proofErr w:type="gramStart"/>
      <w:r w:rsidRPr="00104A05">
        <w:rPr>
          <w:rFonts w:cs="FZS3K--GBK1-0"/>
          <w:color w:val="231F20"/>
          <w:kern w:val="0"/>
          <w:sz w:val="24"/>
          <w:szCs w:val="20"/>
          <w:lang w:bidi="ar"/>
        </w:rPr>
        <w:t>鲑</w:t>
      </w:r>
      <w:proofErr w:type="gramEnd"/>
      <w:r w:rsidRPr="00104A05">
        <w:rPr>
          <w:rFonts w:cs="FZS3K--GBK1-0"/>
          <w:color w:val="231F20"/>
          <w:kern w:val="0"/>
          <w:sz w:val="24"/>
          <w:szCs w:val="20"/>
          <w:lang w:bidi="ar"/>
        </w:rPr>
        <w:t>（</w:t>
      </w:r>
      <w:r w:rsidRPr="00104A05">
        <w:rPr>
          <w:rFonts w:cs="NEU-BZ-S92-Regular"/>
          <w:color w:val="231F20"/>
          <w:kern w:val="0"/>
          <w:sz w:val="24"/>
          <w:szCs w:val="20"/>
          <w:lang w:bidi="ar"/>
        </w:rPr>
        <w:t>♀</w:t>
      </w:r>
      <w:r w:rsidRPr="00104A05">
        <w:rPr>
          <w:rFonts w:cs="FZS3K--GBK1-0"/>
          <w:color w:val="231F20"/>
          <w:kern w:val="0"/>
          <w:sz w:val="24"/>
          <w:szCs w:val="20"/>
          <w:lang w:bidi="ar"/>
        </w:rPr>
        <w:t>）与细鳞</w:t>
      </w:r>
      <w:proofErr w:type="gramStart"/>
      <w:r w:rsidRPr="00104A05">
        <w:rPr>
          <w:rFonts w:cs="FZS3K--GBK1-0"/>
          <w:color w:val="231F20"/>
          <w:kern w:val="0"/>
          <w:sz w:val="24"/>
          <w:szCs w:val="20"/>
          <w:lang w:bidi="ar"/>
        </w:rPr>
        <w:t>鲑</w:t>
      </w:r>
      <w:proofErr w:type="gramEnd"/>
      <w:r w:rsidRPr="00104A05">
        <w:rPr>
          <w:rFonts w:cs="FZS3K--GBK1-0"/>
          <w:color w:val="231F20"/>
          <w:kern w:val="0"/>
          <w:sz w:val="24"/>
          <w:szCs w:val="20"/>
          <w:lang w:bidi="ar"/>
        </w:rPr>
        <w:t>（</w:t>
      </w:r>
      <w:r w:rsidRPr="00104A05">
        <w:rPr>
          <w:rFonts w:cs="NEU-BZ-S92-Regular"/>
          <w:color w:val="231F20"/>
          <w:kern w:val="0"/>
          <w:sz w:val="24"/>
          <w:szCs w:val="20"/>
          <w:lang w:bidi="ar"/>
        </w:rPr>
        <w:t>♂</w:t>
      </w:r>
      <w:r w:rsidRPr="00104A05">
        <w:rPr>
          <w:rFonts w:cs="FZS3K--GBK1-0"/>
          <w:color w:val="231F20"/>
          <w:kern w:val="0"/>
          <w:sz w:val="24"/>
          <w:szCs w:val="20"/>
          <w:lang w:bidi="ar"/>
        </w:rPr>
        <w:t>）的杂交种</w:t>
      </w:r>
      <w:r w:rsidRPr="00104A05">
        <w:rPr>
          <w:rFonts w:cs="FZS3K--GBK1-0"/>
          <w:color w:val="231F20"/>
          <w:kern w:val="0"/>
          <w:sz w:val="24"/>
          <w:szCs w:val="11"/>
          <w:vertAlign w:val="superscript"/>
          <w:lang w:bidi="ar"/>
        </w:rPr>
        <w:t>[31]</w:t>
      </w:r>
      <w:r w:rsidRPr="00104A05">
        <w:rPr>
          <w:rFonts w:cs="FZS3K--GBK1-0"/>
          <w:color w:val="231F20"/>
          <w:kern w:val="0"/>
          <w:sz w:val="24"/>
          <w:szCs w:val="11"/>
          <w:lang w:bidi="ar"/>
        </w:rPr>
        <w:t xml:space="preserve"> </w:t>
      </w:r>
      <w:r w:rsidRPr="00104A05">
        <w:rPr>
          <w:rFonts w:cs="FZS3K--GBK1-0"/>
          <w:color w:val="231F20"/>
          <w:kern w:val="0"/>
          <w:sz w:val="24"/>
          <w:szCs w:val="20"/>
          <w:lang w:bidi="ar"/>
        </w:rPr>
        <w:t>，与龙虎斑</w:t>
      </w:r>
      <w:r w:rsidRPr="00104A05">
        <w:rPr>
          <w:rFonts w:cs="FZS3K--GBK1-0"/>
          <w:color w:val="231F20"/>
          <w:kern w:val="0"/>
          <w:sz w:val="24"/>
          <w:szCs w:val="20"/>
          <w:lang w:bidi="ar"/>
        </w:rPr>
        <w:t>EAAI</w:t>
      </w:r>
      <w:r w:rsidRPr="00104A05">
        <w:rPr>
          <w:rFonts w:cs="FZS3K--GBK1-0"/>
          <w:color w:val="231F20"/>
          <w:kern w:val="0"/>
          <w:sz w:val="24"/>
          <w:szCs w:val="20"/>
          <w:lang w:bidi="ar"/>
        </w:rPr>
        <w:t>值相当</w:t>
      </w:r>
      <w:r w:rsidRPr="00104A05">
        <w:rPr>
          <w:rFonts w:cs="FZS3K--GBK1-0"/>
          <w:color w:val="231F20"/>
          <w:kern w:val="0"/>
          <w:sz w:val="24"/>
          <w:szCs w:val="11"/>
          <w:vertAlign w:val="superscript"/>
          <w:lang w:bidi="ar"/>
        </w:rPr>
        <w:t>[32]</w:t>
      </w:r>
      <w:r w:rsidRPr="00104A05">
        <w:rPr>
          <w:rFonts w:cs="FZS3K--GBK1-0"/>
          <w:color w:val="231F20"/>
          <w:kern w:val="0"/>
          <w:sz w:val="24"/>
          <w:szCs w:val="11"/>
          <w:lang w:bidi="ar"/>
        </w:rPr>
        <w:t xml:space="preserve"> </w:t>
      </w:r>
      <w:r w:rsidRPr="00104A05">
        <w:rPr>
          <w:rFonts w:cs="FZS3K--GBK1-0"/>
          <w:color w:val="231F20"/>
          <w:kern w:val="0"/>
          <w:sz w:val="24"/>
          <w:szCs w:val="20"/>
          <w:lang w:bidi="ar"/>
        </w:rPr>
        <w:t>。本研究中</w:t>
      </w:r>
      <w:proofErr w:type="gramStart"/>
      <w:r w:rsidRPr="00104A05">
        <w:rPr>
          <w:rFonts w:cs="FZS3K--GBK1-0"/>
          <w:color w:val="231F20"/>
          <w:kern w:val="0"/>
          <w:sz w:val="24"/>
          <w:szCs w:val="20"/>
          <w:lang w:bidi="ar"/>
        </w:rPr>
        <w:t>色氨酸因酸水解</w:t>
      </w:r>
      <w:proofErr w:type="gramEnd"/>
      <w:r w:rsidRPr="00104A05">
        <w:rPr>
          <w:rFonts w:cs="FZS3K--GBK1-0"/>
          <w:color w:val="231F20"/>
          <w:kern w:val="0"/>
          <w:sz w:val="24"/>
          <w:szCs w:val="20"/>
          <w:lang w:bidi="ar"/>
        </w:rPr>
        <w:t>被破坏导致未被测定，且未测出胱氨酸含量，导致</w:t>
      </w:r>
      <w:r w:rsidRPr="00104A05">
        <w:rPr>
          <w:rFonts w:cs="FZS3K--GBK1-0"/>
          <w:color w:val="231F20"/>
          <w:kern w:val="0"/>
          <w:sz w:val="24"/>
          <w:szCs w:val="20"/>
          <w:lang w:bidi="ar"/>
        </w:rPr>
        <w:t xml:space="preserve"> EAAI </w:t>
      </w:r>
      <w:r w:rsidRPr="00104A05">
        <w:rPr>
          <w:rFonts w:cs="FZS3K--GBK1-0"/>
          <w:color w:val="231F20"/>
          <w:kern w:val="0"/>
          <w:sz w:val="24"/>
          <w:szCs w:val="20"/>
          <w:lang w:bidi="ar"/>
        </w:rPr>
        <w:t>值降低。但人工配合饵料组与鲜活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组翘嘴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EAAI</w:t>
      </w:r>
      <w:r w:rsidRPr="00104A05">
        <w:rPr>
          <w:rFonts w:cs="FZS3K--GBK1-0"/>
          <w:color w:val="231F20"/>
          <w:kern w:val="0"/>
          <w:sz w:val="24"/>
          <w:szCs w:val="20"/>
          <w:lang w:bidi="ar"/>
        </w:rPr>
        <w:t>依旧处于较高水平，表明二者均具有较高的营养价值。本试验中，人工配合饵料组</w:t>
      </w:r>
      <w:r w:rsidRPr="00104A05">
        <w:rPr>
          <w:rFonts w:cs="FZS3K--GBK1-0"/>
          <w:color w:val="231F20"/>
          <w:kern w:val="0"/>
          <w:sz w:val="24"/>
          <w:szCs w:val="20"/>
          <w:lang w:bidi="ar"/>
        </w:rPr>
        <w:t>EAAI</w:t>
      </w:r>
      <w:r w:rsidRPr="00104A05">
        <w:rPr>
          <w:rFonts w:cs="FZS3K--GBK1-0"/>
          <w:color w:val="231F20"/>
          <w:kern w:val="0"/>
          <w:sz w:val="24"/>
          <w:szCs w:val="20"/>
          <w:lang w:bidi="ar"/>
        </w:rPr>
        <w:t>值略高于鲜活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组，表明人工饵料能够提供更均衡的必需氨基酸配比，使养殖动物的营养价值更符合人体需求。</w:t>
      </w:r>
      <w:r w:rsidRPr="00104A05">
        <w:rPr>
          <w:rFonts w:cs="FZS3K--GBK1-0"/>
          <w:color w:val="231F20"/>
          <w:kern w:val="0"/>
          <w:sz w:val="24"/>
          <w:szCs w:val="20"/>
          <w:lang w:bidi="ar"/>
        </w:rPr>
        <w:t xml:space="preserve"> </w:t>
      </w:r>
    </w:p>
    <w:p w14:paraId="6443B268" w14:textId="77777777" w:rsidR="00104A05" w:rsidRPr="00104A05" w:rsidRDefault="00104A05" w:rsidP="00104A05">
      <w:pPr>
        <w:widowControl/>
        <w:autoSpaceDE w:val="0"/>
        <w:autoSpaceDN w:val="0"/>
        <w:spacing w:line="360" w:lineRule="auto"/>
        <w:rPr>
          <w:kern w:val="0"/>
          <w:sz w:val="24"/>
          <w:szCs w:val="22"/>
          <w:lang w:bidi="en-US"/>
        </w:rPr>
      </w:pPr>
      <w:r w:rsidRPr="00104A05">
        <w:rPr>
          <w:rFonts w:cs="FZS3K--GBK1-0"/>
          <w:color w:val="231F20"/>
          <w:kern w:val="0"/>
          <w:sz w:val="24"/>
          <w:szCs w:val="20"/>
          <w:lang w:bidi="ar"/>
        </w:rPr>
        <w:t xml:space="preserve">3.5 </w:t>
      </w:r>
      <w:r w:rsidRPr="00104A05">
        <w:rPr>
          <w:rFonts w:cs="FZS3K--GBK1-0" w:hint="eastAsia"/>
          <w:color w:val="231F20"/>
          <w:kern w:val="0"/>
          <w:sz w:val="24"/>
          <w:szCs w:val="20"/>
          <w:lang w:bidi="ar"/>
        </w:rPr>
        <w:t xml:space="preserve"> </w:t>
      </w:r>
      <w:r w:rsidRPr="00104A05">
        <w:rPr>
          <w:rFonts w:cs="FZS3K--GBK1-0"/>
          <w:color w:val="231F20"/>
          <w:kern w:val="0"/>
          <w:sz w:val="24"/>
          <w:szCs w:val="20"/>
          <w:lang w:bidi="ar"/>
        </w:rPr>
        <w:t>不同饵料对翘嘴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肌肉脂肪酸组成及含量的影响</w:t>
      </w:r>
      <w:r w:rsidRPr="00104A05">
        <w:rPr>
          <w:rFonts w:cs="FZS3K--GBK1-0"/>
          <w:color w:val="231F20"/>
          <w:kern w:val="0"/>
          <w:sz w:val="24"/>
          <w:szCs w:val="20"/>
          <w:lang w:bidi="ar"/>
        </w:rPr>
        <w:t xml:space="preserve"> </w:t>
      </w:r>
    </w:p>
    <w:p w14:paraId="14201E6B" w14:textId="77777777" w:rsidR="00104A05" w:rsidRDefault="00104A05" w:rsidP="00104A05">
      <w:pPr>
        <w:widowControl/>
        <w:autoSpaceDE w:val="0"/>
        <w:autoSpaceDN w:val="0"/>
        <w:spacing w:line="360" w:lineRule="auto"/>
        <w:ind w:firstLineChars="200" w:firstLine="480"/>
        <w:rPr>
          <w:rFonts w:cs="FZS3K--GBK1-0"/>
          <w:color w:val="231F20"/>
          <w:kern w:val="0"/>
          <w:sz w:val="24"/>
          <w:szCs w:val="20"/>
          <w:lang w:bidi="ar"/>
        </w:rPr>
      </w:pPr>
      <w:r w:rsidRPr="00104A05">
        <w:rPr>
          <w:rFonts w:cs="FZS3K--GBK1-0"/>
          <w:color w:val="231F20"/>
          <w:kern w:val="0"/>
          <w:sz w:val="24"/>
          <w:szCs w:val="20"/>
          <w:lang w:bidi="ar"/>
        </w:rPr>
        <w:t>脂肪酸的组成及含量在一定程度上体现出机体的营养水平、摄食及健康情况</w:t>
      </w:r>
      <w:r w:rsidRPr="00104A05">
        <w:rPr>
          <w:rFonts w:cs="FZS3K--GBK1-0"/>
          <w:color w:val="231F20"/>
          <w:kern w:val="0"/>
          <w:sz w:val="24"/>
          <w:szCs w:val="11"/>
          <w:vertAlign w:val="superscript"/>
          <w:lang w:bidi="ar"/>
        </w:rPr>
        <w:t>[33]</w:t>
      </w:r>
      <w:r w:rsidRPr="00104A05">
        <w:rPr>
          <w:rFonts w:cs="FZS3K--GBK1-0"/>
          <w:color w:val="231F20"/>
          <w:kern w:val="0"/>
          <w:sz w:val="24"/>
          <w:szCs w:val="11"/>
          <w:lang w:bidi="ar"/>
        </w:rPr>
        <w:t xml:space="preserve"> </w:t>
      </w:r>
      <w:r w:rsidRPr="00104A05">
        <w:rPr>
          <w:rFonts w:cs="FZS3K--GBK1-0"/>
          <w:color w:val="231F20"/>
          <w:kern w:val="0"/>
          <w:sz w:val="24"/>
          <w:szCs w:val="20"/>
          <w:lang w:bidi="ar"/>
        </w:rPr>
        <w:t>。本研究鲜活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组</w:t>
      </w:r>
      <w:r w:rsidRPr="00104A05">
        <w:rPr>
          <w:rFonts w:cs="FZS3K--GBK1-0"/>
          <w:color w:val="231F20"/>
          <w:kern w:val="0"/>
          <w:sz w:val="24"/>
          <w:szCs w:val="20"/>
          <w:lang w:bidi="ar"/>
        </w:rPr>
        <w:t xml:space="preserve"> SFA </w:t>
      </w:r>
      <w:r w:rsidRPr="00104A05">
        <w:rPr>
          <w:rFonts w:cs="FZS3K--GBK1-0"/>
          <w:color w:val="231F20"/>
          <w:kern w:val="0"/>
          <w:sz w:val="24"/>
          <w:szCs w:val="20"/>
          <w:lang w:bidi="ar"/>
        </w:rPr>
        <w:t>与</w:t>
      </w:r>
      <w:r w:rsidRPr="00104A05">
        <w:rPr>
          <w:rFonts w:cs="FZS3K--GBK1-0"/>
          <w:color w:val="231F20"/>
          <w:kern w:val="0"/>
          <w:sz w:val="24"/>
          <w:szCs w:val="20"/>
          <w:lang w:bidi="ar"/>
        </w:rPr>
        <w:t xml:space="preserve"> MUFA</w:t>
      </w:r>
      <w:r w:rsidRPr="00104A05">
        <w:rPr>
          <w:rFonts w:cs="FZS3K--GBK1-0"/>
          <w:color w:val="231F20"/>
          <w:kern w:val="0"/>
          <w:sz w:val="24"/>
          <w:szCs w:val="20"/>
          <w:lang w:bidi="ar"/>
        </w:rPr>
        <w:t>含量均极显著高于人工配合饵料组，表明摄食鲜活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更有助于翘嘴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肌肉脂肪酸的积攒。较高的不饱和脂肪酸含量一定程度上能够更有效地防止心血管</w:t>
      </w:r>
      <w:r w:rsidRPr="00104A05">
        <w:rPr>
          <w:rFonts w:cs="FZS3K--GBK1-0"/>
          <w:color w:val="231F20"/>
          <w:kern w:val="0"/>
          <w:sz w:val="24"/>
          <w:szCs w:val="20"/>
          <w:lang w:bidi="ar"/>
        </w:rPr>
        <w:lastRenderedPageBreak/>
        <w:t>疾病的发生</w:t>
      </w:r>
      <w:r w:rsidRPr="00104A05">
        <w:rPr>
          <w:rFonts w:cs="FZS3K--GBK1-0"/>
          <w:color w:val="231F20"/>
          <w:kern w:val="0"/>
          <w:sz w:val="24"/>
          <w:szCs w:val="11"/>
          <w:vertAlign w:val="superscript"/>
          <w:lang w:bidi="ar"/>
        </w:rPr>
        <w:t>[34]</w:t>
      </w:r>
      <w:r w:rsidRPr="00104A05">
        <w:rPr>
          <w:rFonts w:cs="FZS3K--GBK1-0"/>
          <w:color w:val="231F20"/>
          <w:kern w:val="0"/>
          <w:sz w:val="24"/>
          <w:szCs w:val="11"/>
          <w:lang w:bidi="ar"/>
        </w:rPr>
        <w:t xml:space="preserve"> </w:t>
      </w:r>
      <w:r w:rsidRPr="00104A05">
        <w:rPr>
          <w:rFonts w:cs="FZS3K--GBK1-0"/>
          <w:color w:val="231F20"/>
          <w:kern w:val="0"/>
          <w:sz w:val="24"/>
          <w:szCs w:val="20"/>
          <w:lang w:bidi="ar"/>
        </w:rPr>
        <w:t>。本试验中，人工配合饵料组</w:t>
      </w:r>
      <w:r w:rsidRPr="00104A05">
        <w:rPr>
          <w:rFonts w:cs="FZS3K--GBK1-0"/>
          <w:color w:val="231F20"/>
          <w:kern w:val="0"/>
          <w:sz w:val="24"/>
          <w:szCs w:val="20"/>
          <w:lang w:bidi="ar"/>
        </w:rPr>
        <w:t>EPA</w:t>
      </w:r>
      <w:r w:rsidRPr="00104A05">
        <w:rPr>
          <w:rFonts w:cs="FZS3K--GBK1-0"/>
          <w:color w:val="231F20"/>
          <w:kern w:val="0"/>
          <w:sz w:val="24"/>
          <w:szCs w:val="20"/>
          <w:lang w:bidi="ar"/>
        </w:rPr>
        <w:t>和</w:t>
      </w:r>
      <w:r w:rsidRPr="00104A05">
        <w:rPr>
          <w:rFonts w:cs="FZS3K--GBK1-0"/>
          <w:color w:val="231F20"/>
          <w:kern w:val="0"/>
          <w:sz w:val="24"/>
          <w:szCs w:val="20"/>
          <w:lang w:bidi="ar"/>
        </w:rPr>
        <w:t>DHA</w:t>
      </w:r>
      <w:r w:rsidRPr="00104A05">
        <w:rPr>
          <w:rFonts w:cs="FZS3K--GBK1-0"/>
          <w:color w:val="231F20"/>
          <w:kern w:val="0"/>
          <w:sz w:val="24"/>
          <w:szCs w:val="20"/>
          <w:lang w:bidi="ar"/>
        </w:rPr>
        <w:t>含量均极显著高于鲜活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组。研究认为，</w:t>
      </w:r>
      <w:r w:rsidRPr="00104A05">
        <w:rPr>
          <w:rFonts w:cs="FZS3K--GBK1-0"/>
          <w:color w:val="231F20"/>
          <w:kern w:val="0"/>
          <w:sz w:val="24"/>
          <w:szCs w:val="20"/>
          <w:lang w:bidi="ar"/>
        </w:rPr>
        <w:t>EPA</w:t>
      </w:r>
      <w:r w:rsidRPr="00104A05">
        <w:rPr>
          <w:rFonts w:cs="FZS3K--GBK1-0"/>
          <w:color w:val="231F20"/>
          <w:kern w:val="0"/>
          <w:sz w:val="24"/>
          <w:szCs w:val="20"/>
          <w:lang w:bidi="ar"/>
        </w:rPr>
        <w:t>和</w:t>
      </w:r>
      <w:r w:rsidRPr="00104A05">
        <w:rPr>
          <w:rFonts w:cs="FZS3K--GBK1-0"/>
          <w:color w:val="231F20"/>
          <w:kern w:val="0"/>
          <w:sz w:val="24"/>
          <w:szCs w:val="20"/>
          <w:lang w:bidi="ar"/>
        </w:rPr>
        <w:t>DHA</w:t>
      </w:r>
      <w:r w:rsidRPr="00104A05">
        <w:rPr>
          <w:rFonts w:cs="FZS3K--GBK1-0"/>
          <w:color w:val="231F20"/>
          <w:kern w:val="0"/>
          <w:sz w:val="24"/>
          <w:szCs w:val="20"/>
          <w:lang w:bidi="ar"/>
        </w:rPr>
        <w:t>能够促进神经系统发育，对婴幼儿智力发育起促进作用，对防治老年人心脑血管疾病起良好作用</w:t>
      </w:r>
      <w:r w:rsidRPr="00104A05">
        <w:rPr>
          <w:rFonts w:cs="FZS3K--GBK1-0"/>
          <w:color w:val="231F20"/>
          <w:kern w:val="0"/>
          <w:sz w:val="24"/>
          <w:szCs w:val="11"/>
          <w:vertAlign w:val="superscript"/>
          <w:lang w:bidi="ar"/>
        </w:rPr>
        <w:t>[34]</w:t>
      </w:r>
      <w:r w:rsidRPr="00104A05">
        <w:rPr>
          <w:rFonts w:cs="FZS3K--GBK1-0"/>
          <w:color w:val="231F20"/>
          <w:kern w:val="0"/>
          <w:sz w:val="24"/>
          <w:szCs w:val="11"/>
          <w:lang w:bidi="ar"/>
        </w:rPr>
        <w:t xml:space="preserve"> </w:t>
      </w:r>
      <w:r w:rsidRPr="00104A05">
        <w:rPr>
          <w:rFonts w:cs="FZS3K--GBK1-0"/>
          <w:color w:val="231F20"/>
          <w:kern w:val="0"/>
          <w:sz w:val="24"/>
          <w:szCs w:val="20"/>
          <w:lang w:bidi="ar"/>
        </w:rPr>
        <w:t>。人工配合饵料中提高了饱和脂肪酸和不饱和脂肪酸的种类及含量，进而提高翘嘴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的营养水平。</w:t>
      </w:r>
      <w:r w:rsidRPr="00104A05">
        <w:rPr>
          <w:rFonts w:cs="FZS3K--GBK1-0"/>
          <w:color w:val="231F20"/>
          <w:kern w:val="0"/>
          <w:sz w:val="24"/>
          <w:szCs w:val="20"/>
          <w:lang w:bidi="ar"/>
        </w:rPr>
        <w:t xml:space="preserve"> </w:t>
      </w:r>
    </w:p>
    <w:p w14:paraId="2F3BB228" w14:textId="77777777" w:rsidR="00104A05" w:rsidRPr="00104A05" w:rsidRDefault="00104A05" w:rsidP="00104A05">
      <w:pPr>
        <w:widowControl/>
        <w:autoSpaceDE w:val="0"/>
        <w:autoSpaceDN w:val="0"/>
        <w:spacing w:line="360" w:lineRule="auto"/>
        <w:rPr>
          <w:kern w:val="0"/>
          <w:sz w:val="24"/>
          <w:szCs w:val="22"/>
          <w:lang w:bidi="en-US"/>
        </w:rPr>
      </w:pPr>
      <w:r w:rsidRPr="00104A05">
        <w:rPr>
          <w:rFonts w:cs="FZS3K--GBK1-0"/>
          <w:color w:val="231F20"/>
          <w:kern w:val="0"/>
          <w:sz w:val="24"/>
          <w:szCs w:val="20"/>
          <w:lang w:bidi="ar"/>
        </w:rPr>
        <w:t>3.6</w:t>
      </w:r>
      <w:r w:rsidRPr="00104A05">
        <w:rPr>
          <w:rFonts w:cs="FZS3K--GBK1-0" w:hint="eastAsia"/>
          <w:color w:val="231F20"/>
          <w:kern w:val="0"/>
          <w:sz w:val="24"/>
          <w:szCs w:val="20"/>
          <w:lang w:bidi="ar"/>
        </w:rPr>
        <w:t xml:space="preserve"> </w:t>
      </w:r>
      <w:r w:rsidRPr="00104A05">
        <w:rPr>
          <w:rFonts w:cs="FZS3K--GBK1-0"/>
          <w:color w:val="231F20"/>
          <w:kern w:val="0"/>
          <w:sz w:val="24"/>
          <w:szCs w:val="20"/>
          <w:lang w:bidi="ar"/>
        </w:rPr>
        <w:t xml:space="preserve"> </w:t>
      </w:r>
      <w:r w:rsidRPr="00104A05">
        <w:rPr>
          <w:rFonts w:cs="FZS3K--GBK1-0"/>
          <w:color w:val="231F20"/>
          <w:kern w:val="0"/>
          <w:sz w:val="24"/>
          <w:szCs w:val="20"/>
          <w:lang w:bidi="ar"/>
        </w:rPr>
        <w:t>不同饵料对翘嘴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肝脏和肠道中淀粉酶和脂肪酶活性的影响</w:t>
      </w:r>
      <w:r w:rsidRPr="00104A05">
        <w:rPr>
          <w:rFonts w:cs="FZS3K--GBK1-0"/>
          <w:color w:val="231F20"/>
          <w:kern w:val="0"/>
          <w:sz w:val="24"/>
          <w:szCs w:val="20"/>
          <w:lang w:bidi="ar"/>
        </w:rPr>
        <w:t xml:space="preserve"> </w:t>
      </w:r>
    </w:p>
    <w:p w14:paraId="202E86B8" w14:textId="77777777" w:rsidR="00104A05" w:rsidRPr="00104A05" w:rsidRDefault="00104A05" w:rsidP="00104A05">
      <w:pPr>
        <w:widowControl/>
        <w:autoSpaceDE w:val="0"/>
        <w:autoSpaceDN w:val="0"/>
        <w:spacing w:line="360" w:lineRule="auto"/>
        <w:ind w:firstLineChars="200" w:firstLine="480"/>
        <w:rPr>
          <w:kern w:val="0"/>
          <w:sz w:val="24"/>
          <w:szCs w:val="22"/>
          <w:lang w:bidi="en-US"/>
        </w:rPr>
      </w:pPr>
      <w:r w:rsidRPr="00104A05">
        <w:rPr>
          <w:rFonts w:cs="FZS3K--GBK1-0"/>
          <w:color w:val="231F20"/>
          <w:kern w:val="0"/>
          <w:sz w:val="24"/>
          <w:szCs w:val="20"/>
          <w:lang w:bidi="ar"/>
        </w:rPr>
        <w:t>鱼类对营养物质的消化和吸收与消化酶紧密相关</w:t>
      </w:r>
      <w:r w:rsidRPr="00104A05">
        <w:rPr>
          <w:rFonts w:cs="FZS3K--GBK1-0"/>
          <w:color w:val="231F20"/>
          <w:kern w:val="0"/>
          <w:sz w:val="24"/>
          <w:szCs w:val="11"/>
          <w:vertAlign w:val="superscript"/>
          <w:lang w:bidi="ar"/>
        </w:rPr>
        <w:t>[13]</w:t>
      </w:r>
      <w:r w:rsidRPr="00104A05">
        <w:rPr>
          <w:rFonts w:cs="FZS3K--GBK1-0"/>
          <w:color w:val="231F20"/>
          <w:kern w:val="0"/>
          <w:sz w:val="24"/>
          <w:szCs w:val="11"/>
          <w:lang w:bidi="ar"/>
        </w:rPr>
        <w:t xml:space="preserve"> </w:t>
      </w:r>
      <w:r w:rsidRPr="00104A05">
        <w:rPr>
          <w:rFonts w:cs="FZS3K--GBK1-0"/>
          <w:color w:val="231F20"/>
          <w:kern w:val="0"/>
          <w:sz w:val="24"/>
          <w:szCs w:val="20"/>
          <w:lang w:bidi="ar"/>
        </w:rPr>
        <w:t>。本研究人工配合饵料组和鲜活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组翘嘴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在各自相同的饲养条件下，肠道和肝脏中淀粉酶、脂肪酶的活性程度呈现相反状态。人工配合饵料组中翘嘴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肠道中淀粉酶、脂肪酶的活性高于其在肝脏中的活性，而鲜活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组翘嘴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的两种酶在肝脏中活性较高。由此可以推断，鱼类在摄食不同饵料后，自身具有适应能力，可以调节体内消化酶的分泌</w:t>
      </w:r>
      <w:r w:rsidRPr="00104A05">
        <w:rPr>
          <w:rFonts w:cs="FZS3K--GBK1-0"/>
          <w:color w:val="231F20"/>
          <w:kern w:val="0"/>
          <w:sz w:val="24"/>
          <w:szCs w:val="11"/>
          <w:vertAlign w:val="superscript"/>
          <w:lang w:bidi="ar"/>
        </w:rPr>
        <w:t>[35]</w:t>
      </w:r>
      <w:r w:rsidRPr="00104A05">
        <w:rPr>
          <w:rFonts w:cs="FZS3K--GBK1-0"/>
          <w:color w:val="231F20"/>
          <w:kern w:val="0"/>
          <w:sz w:val="24"/>
          <w:szCs w:val="11"/>
          <w:lang w:bidi="ar"/>
        </w:rPr>
        <w:t xml:space="preserve"> </w:t>
      </w:r>
      <w:r w:rsidRPr="00104A05">
        <w:rPr>
          <w:rFonts w:cs="FZS3K--GBK1-0"/>
          <w:color w:val="231F20"/>
          <w:kern w:val="0"/>
          <w:sz w:val="24"/>
          <w:szCs w:val="20"/>
          <w:lang w:bidi="ar"/>
        </w:rPr>
        <w:t>。本研究中，摄食鲜活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和投喂人工配合饵料组鳜鱼肠道内的淀粉酶活性均较低，这可能与肉食性鱼类对淀粉、纤维素等碳水化合物的利用率不高有关</w:t>
      </w:r>
      <w:r w:rsidRPr="00104A05">
        <w:rPr>
          <w:rFonts w:cs="FZS3K--GBK1-0"/>
          <w:color w:val="231F20"/>
          <w:kern w:val="0"/>
          <w:sz w:val="24"/>
          <w:szCs w:val="11"/>
          <w:vertAlign w:val="superscript"/>
          <w:lang w:bidi="ar"/>
        </w:rPr>
        <w:t>[13]</w:t>
      </w:r>
      <w:r w:rsidRPr="00104A05">
        <w:rPr>
          <w:rFonts w:cs="FZS3K--GBK1-0"/>
          <w:color w:val="231F20"/>
          <w:kern w:val="0"/>
          <w:sz w:val="24"/>
          <w:szCs w:val="11"/>
          <w:lang w:bidi="ar"/>
        </w:rPr>
        <w:t xml:space="preserve"> </w:t>
      </w:r>
      <w:r w:rsidRPr="00104A05">
        <w:rPr>
          <w:rFonts w:cs="FZS3K--GBK1-0"/>
          <w:color w:val="231F20"/>
          <w:kern w:val="0"/>
          <w:sz w:val="24"/>
          <w:szCs w:val="20"/>
          <w:lang w:bidi="ar"/>
        </w:rPr>
        <w:t>。本研究中，鲜活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组肝脏中的两种消化酶的活性均大于人工配合饵料组，而鲜活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组肠道中的两种消化酶活性均小于人工配合饵料组，可能是由于人工配合饵料与鲜活饵料的淀粉和脂肪含量差异所致。饵料中添加的黏合剂等使淀粉含量较活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高，导致饵料组翘嘴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肠道中需要分泌更多的淀粉酶将其消化吸收。而由于翘嘴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自身对饵料中含有的脂肪及淀粉营养代谢能力较弱，因此肝脏中淀粉酶和脂肪酶活性低于鲜活饵料组。</w:t>
      </w:r>
      <w:r w:rsidRPr="00104A05">
        <w:rPr>
          <w:rFonts w:cs="FZS3K--GBK1-0"/>
          <w:color w:val="231F20"/>
          <w:kern w:val="0"/>
          <w:sz w:val="24"/>
          <w:szCs w:val="20"/>
          <w:lang w:bidi="ar"/>
        </w:rPr>
        <w:t xml:space="preserve"> </w:t>
      </w:r>
    </w:p>
    <w:p w14:paraId="33F300AF" w14:textId="77777777" w:rsidR="00104A05" w:rsidRPr="00104A05" w:rsidRDefault="00104A05" w:rsidP="00104A05">
      <w:pPr>
        <w:widowControl/>
        <w:autoSpaceDE w:val="0"/>
        <w:autoSpaceDN w:val="0"/>
        <w:spacing w:line="360" w:lineRule="auto"/>
        <w:rPr>
          <w:kern w:val="0"/>
          <w:sz w:val="24"/>
          <w:szCs w:val="22"/>
          <w:lang w:bidi="en-US"/>
        </w:rPr>
      </w:pPr>
      <w:r w:rsidRPr="00104A05">
        <w:rPr>
          <w:rFonts w:cs="NEU-FZ-S92-Regular"/>
          <w:color w:val="231F20"/>
          <w:kern w:val="0"/>
          <w:sz w:val="24"/>
          <w:szCs w:val="20"/>
          <w:lang w:bidi="ar"/>
        </w:rPr>
        <w:t>4</w:t>
      </w:r>
      <w:r w:rsidRPr="00104A05">
        <w:rPr>
          <w:rFonts w:cs="FZHTK--GBK1-0"/>
          <w:color w:val="231F20"/>
          <w:kern w:val="0"/>
          <w:sz w:val="24"/>
          <w:szCs w:val="20"/>
          <w:lang w:bidi="ar"/>
        </w:rPr>
        <w:t xml:space="preserve"> </w:t>
      </w:r>
      <w:r w:rsidRPr="00104A05">
        <w:rPr>
          <w:rFonts w:cs="FZHTK--GBK1-0" w:hint="eastAsia"/>
          <w:color w:val="231F20"/>
          <w:kern w:val="0"/>
          <w:sz w:val="24"/>
          <w:szCs w:val="20"/>
          <w:lang w:bidi="ar"/>
        </w:rPr>
        <w:t xml:space="preserve"> </w:t>
      </w:r>
      <w:r w:rsidRPr="00104A05">
        <w:rPr>
          <w:rFonts w:cs="FZHTK--GBK1-0"/>
          <w:color w:val="231F20"/>
          <w:kern w:val="0"/>
          <w:sz w:val="24"/>
          <w:szCs w:val="20"/>
          <w:lang w:bidi="ar"/>
        </w:rPr>
        <w:t>结论</w:t>
      </w:r>
      <w:r w:rsidRPr="00104A05">
        <w:rPr>
          <w:rFonts w:cs="FZHTK--GBK1-0"/>
          <w:color w:val="231F20"/>
          <w:kern w:val="0"/>
          <w:sz w:val="24"/>
          <w:szCs w:val="20"/>
          <w:lang w:bidi="ar"/>
        </w:rPr>
        <w:t xml:space="preserve"> </w:t>
      </w:r>
    </w:p>
    <w:p w14:paraId="0C6E0A20" w14:textId="77777777" w:rsidR="00104A05" w:rsidRPr="00104A05" w:rsidRDefault="00104A05" w:rsidP="00104A05">
      <w:pPr>
        <w:widowControl/>
        <w:autoSpaceDE w:val="0"/>
        <w:autoSpaceDN w:val="0"/>
        <w:spacing w:line="360" w:lineRule="auto"/>
        <w:ind w:firstLineChars="200" w:firstLine="480"/>
        <w:rPr>
          <w:kern w:val="0"/>
          <w:sz w:val="24"/>
          <w:szCs w:val="22"/>
          <w:lang w:bidi="en-US"/>
        </w:rPr>
      </w:pPr>
      <w:r w:rsidRPr="00104A05">
        <w:rPr>
          <w:rFonts w:cs="FZS3K--GBK1-0"/>
          <w:color w:val="231F20"/>
          <w:kern w:val="0"/>
          <w:sz w:val="24"/>
          <w:szCs w:val="20"/>
          <w:lang w:bidi="ar"/>
        </w:rPr>
        <w:t>本研究表明，两组翘嘴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虽摄食习性不同，但均能正常摄食生长；两组鱼肌肉中均具有较高的蛋白质、氨基酸、脂肪酸含量，且必需氨基酸组成平衡，表明两组鱼具有很高的营养价值；两组鱼的消化酶差异不显著，表明翘嘴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能通过自身调节消化酶的分泌，正常消化吸收不同类型的饵料。人工配合饵料组在饵料系数、必需氨基酸组成以及</w:t>
      </w:r>
      <w:r w:rsidRPr="00104A05">
        <w:rPr>
          <w:rFonts w:cs="FZS3K--GBK1-0"/>
          <w:color w:val="231F20"/>
          <w:kern w:val="0"/>
          <w:sz w:val="24"/>
          <w:szCs w:val="20"/>
          <w:lang w:bidi="ar"/>
        </w:rPr>
        <w:t>EPA</w:t>
      </w:r>
      <w:r w:rsidRPr="00104A05">
        <w:rPr>
          <w:rFonts w:cs="FZS3K--GBK1-0"/>
          <w:color w:val="231F20"/>
          <w:kern w:val="0"/>
          <w:sz w:val="24"/>
          <w:szCs w:val="20"/>
          <w:lang w:bidi="ar"/>
        </w:rPr>
        <w:t>和</w:t>
      </w:r>
      <w:r w:rsidRPr="00104A05">
        <w:rPr>
          <w:rFonts w:cs="FZS3K--GBK1-0"/>
          <w:color w:val="231F20"/>
          <w:kern w:val="0"/>
          <w:sz w:val="24"/>
          <w:szCs w:val="20"/>
          <w:lang w:bidi="ar"/>
        </w:rPr>
        <w:t>DHA</w:t>
      </w:r>
      <w:r w:rsidRPr="00104A05">
        <w:rPr>
          <w:rFonts w:cs="FZS3K--GBK1-0"/>
          <w:color w:val="231F20"/>
          <w:kern w:val="0"/>
          <w:sz w:val="24"/>
          <w:szCs w:val="20"/>
          <w:lang w:bidi="ar"/>
        </w:rPr>
        <w:t>含量方面均明显优于鲜活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组，表明人工配合饵料较活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能够提供更科学的营养素配比，能够优化氨基酸和脂肪酸含量配比，人工配合饵料可取代活</w:t>
      </w:r>
      <w:proofErr w:type="gramStart"/>
      <w:r w:rsidRPr="00104A05">
        <w:rPr>
          <w:rFonts w:cs="FZS3K--GBK1-0"/>
          <w:color w:val="231F20"/>
          <w:kern w:val="0"/>
          <w:sz w:val="24"/>
          <w:szCs w:val="20"/>
          <w:lang w:bidi="ar"/>
        </w:rPr>
        <w:t>饵</w:t>
      </w:r>
      <w:proofErr w:type="gramEnd"/>
      <w:r w:rsidRPr="00104A05">
        <w:rPr>
          <w:rFonts w:cs="FZS3K--GBK1-0"/>
          <w:color w:val="231F20"/>
          <w:kern w:val="0"/>
          <w:sz w:val="24"/>
          <w:szCs w:val="20"/>
          <w:lang w:bidi="ar"/>
        </w:rPr>
        <w:t>饲养翘嘴</w:t>
      </w:r>
      <w:proofErr w:type="gramStart"/>
      <w:r w:rsidRPr="00104A05">
        <w:rPr>
          <w:rFonts w:cs="FZS3K--GBK1-0"/>
          <w:color w:val="231F20"/>
          <w:kern w:val="0"/>
          <w:sz w:val="24"/>
          <w:szCs w:val="20"/>
          <w:lang w:bidi="ar"/>
        </w:rPr>
        <w:t>鳜</w:t>
      </w:r>
      <w:proofErr w:type="gramEnd"/>
      <w:r w:rsidRPr="00104A05">
        <w:rPr>
          <w:rFonts w:cs="FZS3K--GBK1-0"/>
          <w:color w:val="231F20"/>
          <w:kern w:val="0"/>
          <w:sz w:val="24"/>
          <w:szCs w:val="20"/>
          <w:lang w:bidi="ar"/>
        </w:rPr>
        <w:t>。</w:t>
      </w:r>
    </w:p>
    <w:p w14:paraId="74872B37" w14:textId="77777777" w:rsidR="00104A05" w:rsidRPr="00104A05" w:rsidRDefault="00104A05" w:rsidP="00104A05">
      <w:pPr>
        <w:autoSpaceDE w:val="0"/>
        <w:autoSpaceDN w:val="0"/>
        <w:spacing w:line="360" w:lineRule="auto"/>
        <w:rPr>
          <w:rFonts w:cs="宋体"/>
          <w:kern w:val="0"/>
          <w:sz w:val="24"/>
          <w:lang w:bidi="en-US"/>
        </w:rPr>
      </w:pPr>
      <w:r w:rsidRPr="00104A05">
        <w:rPr>
          <w:rFonts w:cs="宋体" w:hint="eastAsia"/>
          <w:kern w:val="0"/>
          <w:sz w:val="24"/>
          <w:lang w:bidi="en-US"/>
        </w:rPr>
        <w:t>参考文献：略</w:t>
      </w:r>
    </w:p>
    <w:p w14:paraId="0091C2AA" w14:textId="64CED686" w:rsidR="00104A05" w:rsidRDefault="00104A05" w:rsidP="00104A05">
      <w:pPr>
        <w:widowControl/>
        <w:autoSpaceDE w:val="0"/>
        <w:autoSpaceDN w:val="0"/>
        <w:jc w:val="right"/>
        <w:rPr>
          <w:kern w:val="0"/>
          <w:sz w:val="24"/>
          <w:lang w:bidi="en-US"/>
        </w:rPr>
      </w:pPr>
      <w:r w:rsidRPr="00104A05">
        <w:rPr>
          <w:rFonts w:hint="eastAsia"/>
          <w:kern w:val="0"/>
          <w:sz w:val="24"/>
          <w:lang w:bidi="en-US"/>
        </w:rPr>
        <w:t>原文刊登在《水生动物营养》</w:t>
      </w:r>
      <w:r w:rsidR="00E42587">
        <w:rPr>
          <w:rFonts w:hint="eastAsia"/>
          <w:kern w:val="0"/>
          <w:sz w:val="24"/>
          <w:lang w:bidi="en-US"/>
        </w:rPr>
        <w:t>2023</w:t>
      </w:r>
      <w:r w:rsidR="00E42587">
        <w:rPr>
          <w:rFonts w:hint="eastAsia"/>
          <w:kern w:val="0"/>
          <w:sz w:val="24"/>
          <w:lang w:bidi="en-US"/>
        </w:rPr>
        <w:t>年第</w:t>
      </w:r>
      <w:r w:rsidR="00E42587">
        <w:rPr>
          <w:rFonts w:hint="eastAsia"/>
          <w:kern w:val="0"/>
          <w:sz w:val="24"/>
          <w:lang w:bidi="en-US"/>
        </w:rPr>
        <w:t>6</w:t>
      </w:r>
      <w:r w:rsidR="00E42587">
        <w:rPr>
          <w:rFonts w:hint="eastAsia"/>
          <w:kern w:val="0"/>
          <w:sz w:val="24"/>
          <w:lang w:bidi="en-US"/>
        </w:rPr>
        <w:t>期</w:t>
      </w:r>
    </w:p>
    <w:p w14:paraId="3E06B212" w14:textId="5EE01E2F" w:rsidR="00104A05" w:rsidRPr="00104A05" w:rsidRDefault="00104A05" w:rsidP="00F43AAD">
      <w:pPr>
        <w:jc w:val="center"/>
        <w:outlineLvl w:val="1"/>
        <w:rPr>
          <w:rFonts w:ascii="黑体" w:eastAsia="黑体" w:hAnsi="黑体"/>
          <w:b/>
          <w:bCs/>
          <w:sz w:val="32"/>
          <w:szCs w:val="32"/>
        </w:rPr>
      </w:pPr>
      <w:bookmarkStart w:id="19" w:name="_Toc163034387"/>
      <w:r w:rsidRPr="00104A05">
        <w:rPr>
          <w:rFonts w:ascii="黑体" w:eastAsia="黑体" w:hAnsi="黑体" w:hint="eastAsia"/>
          <w:b/>
          <w:bCs/>
          <w:sz w:val="32"/>
          <w:szCs w:val="32"/>
        </w:rPr>
        <w:t>稀土、胆汁酸及其复配物对大口黑鲈生长性能</w:t>
      </w:r>
      <w:proofErr w:type="gramStart"/>
      <w:r w:rsidRPr="00104A05">
        <w:rPr>
          <w:rFonts w:ascii="黑体" w:eastAsia="黑体" w:hAnsi="黑体" w:hint="eastAsia"/>
          <w:b/>
          <w:bCs/>
          <w:sz w:val="32"/>
          <w:szCs w:val="32"/>
        </w:rPr>
        <w:t>和肠肝结构</w:t>
      </w:r>
      <w:proofErr w:type="gramEnd"/>
      <w:r w:rsidRPr="00104A05">
        <w:rPr>
          <w:rFonts w:ascii="黑体" w:eastAsia="黑体" w:hAnsi="黑体" w:hint="eastAsia"/>
          <w:b/>
          <w:bCs/>
          <w:sz w:val="32"/>
          <w:szCs w:val="32"/>
        </w:rPr>
        <w:t>功能影响</w:t>
      </w:r>
      <w:bookmarkEnd w:id="19"/>
    </w:p>
    <w:p w14:paraId="21EA4511" w14:textId="77777777" w:rsidR="00104A05" w:rsidRPr="00104A05" w:rsidRDefault="00104A05" w:rsidP="00104A05">
      <w:pPr>
        <w:ind w:firstLine="420"/>
        <w:jc w:val="center"/>
        <w:rPr>
          <w:szCs w:val="21"/>
        </w:rPr>
      </w:pPr>
      <w:r w:rsidRPr="00104A05">
        <w:rPr>
          <w:rFonts w:hint="eastAsia"/>
          <w:szCs w:val="21"/>
        </w:rPr>
        <w:t>方揽月</w:t>
      </w:r>
      <w:r w:rsidRPr="00104A05">
        <w:rPr>
          <w:szCs w:val="21"/>
          <w:vertAlign w:val="superscript"/>
        </w:rPr>
        <w:t>1</w:t>
      </w:r>
      <w:r w:rsidRPr="00104A05">
        <w:rPr>
          <w:szCs w:val="21"/>
        </w:rPr>
        <w:t>,</w:t>
      </w:r>
      <w:r w:rsidRPr="00104A05">
        <w:rPr>
          <w:szCs w:val="21"/>
        </w:rPr>
        <w:t>邓志刚</w:t>
      </w:r>
      <w:r w:rsidRPr="00104A05">
        <w:rPr>
          <w:szCs w:val="21"/>
          <w:vertAlign w:val="superscript"/>
        </w:rPr>
        <w:t>2</w:t>
      </w:r>
      <w:r w:rsidRPr="00104A05">
        <w:rPr>
          <w:szCs w:val="21"/>
        </w:rPr>
        <w:t>,</w:t>
      </w:r>
      <w:r w:rsidRPr="00104A05">
        <w:rPr>
          <w:szCs w:val="21"/>
        </w:rPr>
        <w:t>王</w:t>
      </w:r>
      <w:r w:rsidRPr="00104A05">
        <w:rPr>
          <w:rFonts w:hint="eastAsia"/>
          <w:szCs w:val="21"/>
        </w:rPr>
        <w:t>洋</w:t>
      </w:r>
      <w:r w:rsidRPr="00104A05">
        <w:rPr>
          <w:szCs w:val="21"/>
          <w:vertAlign w:val="superscript"/>
        </w:rPr>
        <w:t>2</w:t>
      </w:r>
      <w:r w:rsidRPr="00104A05">
        <w:rPr>
          <w:szCs w:val="21"/>
        </w:rPr>
        <w:t>,</w:t>
      </w:r>
      <w:proofErr w:type="gramStart"/>
      <w:r w:rsidRPr="00104A05">
        <w:rPr>
          <w:szCs w:val="21"/>
        </w:rPr>
        <w:t>徐杭忠</w:t>
      </w:r>
      <w:proofErr w:type="gramEnd"/>
      <w:r w:rsidRPr="00104A05">
        <w:rPr>
          <w:szCs w:val="21"/>
          <w:vertAlign w:val="superscript"/>
        </w:rPr>
        <w:t>1</w:t>
      </w:r>
      <w:r w:rsidRPr="00104A05">
        <w:rPr>
          <w:szCs w:val="21"/>
        </w:rPr>
        <w:t>,</w:t>
      </w:r>
      <w:r w:rsidRPr="00104A05">
        <w:rPr>
          <w:szCs w:val="21"/>
        </w:rPr>
        <w:t>薛</w:t>
      </w:r>
      <w:r w:rsidRPr="00104A05">
        <w:rPr>
          <w:rFonts w:hint="eastAsia"/>
          <w:szCs w:val="21"/>
        </w:rPr>
        <w:t>洋</w:t>
      </w:r>
      <w:r w:rsidRPr="00104A05">
        <w:rPr>
          <w:szCs w:val="21"/>
          <w:vertAlign w:val="superscript"/>
        </w:rPr>
        <w:t>3</w:t>
      </w:r>
      <w:r w:rsidRPr="00104A05">
        <w:rPr>
          <w:szCs w:val="21"/>
        </w:rPr>
        <w:t>,</w:t>
      </w:r>
      <w:r w:rsidRPr="00104A05">
        <w:rPr>
          <w:szCs w:val="21"/>
        </w:rPr>
        <w:t>翟旭亮</w:t>
      </w:r>
      <w:r w:rsidRPr="00104A05">
        <w:rPr>
          <w:szCs w:val="21"/>
          <w:vertAlign w:val="superscript"/>
        </w:rPr>
        <w:t>3</w:t>
      </w:r>
      <w:r w:rsidRPr="00104A05">
        <w:rPr>
          <w:szCs w:val="21"/>
        </w:rPr>
        <w:t>,</w:t>
      </w:r>
      <w:r w:rsidRPr="00104A05">
        <w:rPr>
          <w:szCs w:val="21"/>
        </w:rPr>
        <w:t>李</w:t>
      </w:r>
      <w:r w:rsidRPr="00104A05">
        <w:rPr>
          <w:rFonts w:hint="eastAsia"/>
          <w:szCs w:val="21"/>
        </w:rPr>
        <w:t>虹</w:t>
      </w:r>
      <w:r w:rsidRPr="00104A05">
        <w:rPr>
          <w:szCs w:val="21"/>
          <w:vertAlign w:val="superscript"/>
        </w:rPr>
        <w:t>3</w:t>
      </w:r>
      <w:r w:rsidRPr="00104A05">
        <w:rPr>
          <w:szCs w:val="21"/>
        </w:rPr>
        <w:t>,</w:t>
      </w:r>
      <w:r w:rsidRPr="00104A05">
        <w:rPr>
          <w:szCs w:val="21"/>
        </w:rPr>
        <w:t>罗</w:t>
      </w:r>
      <w:r w:rsidRPr="00104A05">
        <w:rPr>
          <w:rFonts w:hint="eastAsia"/>
          <w:szCs w:val="21"/>
        </w:rPr>
        <w:t>莉</w:t>
      </w:r>
      <w:r w:rsidRPr="00104A05">
        <w:rPr>
          <w:szCs w:val="21"/>
          <w:vertAlign w:val="superscript"/>
        </w:rPr>
        <w:t>1 *</w:t>
      </w:r>
    </w:p>
    <w:p w14:paraId="33685F90" w14:textId="77777777" w:rsidR="00104A05" w:rsidRPr="00104A05" w:rsidRDefault="00104A05" w:rsidP="00104A05">
      <w:pPr>
        <w:ind w:firstLine="420"/>
        <w:rPr>
          <w:szCs w:val="21"/>
        </w:rPr>
      </w:pPr>
      <w:r w:rsidRPr="00104A05">
        <w:rPr>
          <w:rFonts w:hint="eastAsia"/>
          <w:szCs w:val="21"/>
        </w:rPr>
        <w:t>(</w:t>
      </w:r>
      <w:r w:rsidRPr="00104A05">
        <w:rPr>
          <w:szCs w:val="21"/>
        </w:rPr>
        <w:t xml:space="preserve">1. </w:t>
      </w:r>
      <w:r w:rsidRPr="00104A05">
        <w:rPr>
          <w:szCs w:val="21"/>
        </w:rPr>
        <w:t>西南大学水产学院</w:t>
      </w:r>
      <w:r w:rsidRPr="00104A05">
        <w:rPr>
          <w:szCs w:val="21"/>
        </w:rPr>
        <w:t>,</w:t>
      </w:r>
      <w:r w:rsidRPr="00104A05">
        <w:rPr>
          <w:szCs w:val="21"/>
        </w:rPr>
        <w:t>淡水鱼类资源与生殖发育教育部重点实验室</w:t>
      </w:r>
      <w:r w:rsidRPr="00104A05">
        <w:rPr>
          <w:szCs w:val="21"/>
        </w:rPr>
        <w:t>,</w:t>
      </w:r>
      <w:r w:rsidRPr="00104A05">
        <w:rPr>
          <w:szCs w:val="21"/>
        </w:rPr>
        <w:t>重庆</w:t>
      </w:r>
      <w:r w:rsidRPr="00104A05">
        <w:rPr>
          <w:szCs w:val="21"/>
        </w:rPr>
        <w:t xml:space="preserve"> 400715 ;2. </w:t>
      </w:r>
      <w:r w:rsidRPr="00104A05">
        <w:rPr>
          <w:szCs w:val="21"/>
        </w:rPr>
        <w:t>湖南德邦生物科技有限公司</w:t>
      </w:r>
      <w:r w:rsidRPr="00104A05">
        <w:rPr>
          <w:szCs w:val="21"/>
        </w:rPr>
        <w:t>,</w:t>
      </w:r>
      <w:r w:rsidRPr="00104A05">
        <w:rPr>
          <w:szCs w:val="21"/>
        </w:rPr>
        <w:t>湖南常宁</w:t>
      </w:r>
      <w:r w:rsidRPr="00104A05">
        <w:rPr>
          <w:szCs w:val="21"/>
        </w:rPr>
        <w:t xml:space="preserve"> 421500 ; 3. </w:t>
      </w:r>
      <w:r w:rsidRPr="00104A05">
        <w:rPr>
          <w:szCs w:val="21"/>
        </w:rPr>
        <w:t>重庆市水产技术推广总站</w:t>
      </w:r>
      <w:r w:rsidRPr="00104A05">
        <w:rPr>
          <w:szCs w:val="21"/>
        </w:rPr>
        <w:t>,</w:t>
      </w:r>
      <w:r w:rsidRPr="00104A05">
        <w:rPr>
          <w:szCs w:val="21"/>
        </w:rPr>
        <w:t>重庆</w:t>
      </w:r>
      <w:r w:rsidRPr="00104A05">
        <w:rPr>
          <w:szCs w:val="21"/>
        </w:rPr>
        <w:t xml:space="preserve"> 400000)</w:t>
      </w:r>
    </w:p>
    <w:p w14:paraId="4626EE9B" w14:textId="77777777" w:rsidR="00104A05" w:rsidRPr="00104A05" w:rsidRDefault="00104A05" w:rsidP="00104A05">
      <w:pPr>
        <w:ind w:firstLine="422"/>
        <w:rPr>
          <w:szCs w:val="21"/>
        </w:rPr>
      </w:pPr>
      <w:r w:rsidRPr="00104A05">
        <w:rPr>
          <w:b/>
          <w:bCs/>
          <w:szCs w:val="21"/>
        </w:rPr>
        <w:t>摘要</w:t>
      </w:r>
      <w:r w:rsidRPr="00104A05">
        <w:rPr>
          <w:b/>
          <w:bCs/>
          <w:szCs w:val="21"/>
        </w:rPr>
        <w:t>:</w:t>
      </w:r>
      <w:r w:rsidRPr="00104A05">
        <w:rPr>
          <w:szCs w:val="21"/>
        </w:rPr>
        <w:t xml:space="preserve"> </w:t>
      </w:r>
      <w:r w:rsidRPr="00104A05">
        <w:rPr>
          <w:szCs w:val="21"/>
        </w:rPr>
        <w:t>为研究饲料中添加不同含量稀土、胆汁酸及其复配物对大口黑鲈生长性能、脂肪代谢</w:t>
      </w:r>
      <w:proofErr w:type="gramStart"/>
      <w:r w:rsidRPr="00104A05">
        <w:rPr>
          <w:szCs w:val="21"/>
        </w:rPr>
        <w:t>及肠肝结构</w:t>
      </w:r>
      <w:proofErr w:type="gramEnd"/>
      <w:r w:rsidRPr="00104A05">
        <w:rPr>
          <w:szCs w:val="21"/>
        </w:rPr>
        <w:t>功能的</w:t>
      </w:r>
      <w:r w:rsidRPr="00104A05">
        <w:rPr>
          <w:rFonts w:hint="eastAsia"/>
          <w:szCs w:val="21"/>
        </w:rPr>
        <w:t>影响</w:t>
      </w:r>
      <w:r w:rsidRPr="00104A05">
        <w:rPr>
          <w:rFonts w:hint="eastAsia"/>
          <w:szCs w:val="21"/>
        </w:rPr>
        <w:t>,</w:t>
      </w:r>
      <w:r w:rsidRPr="00104A05">
        <w:rPr>
          <w:rFonts w:hint="eastAsia"/>
          <w:szCs w:val="21"/>
        </w:rPr>
        <w:t>选择初始质量为</w:t>
      </w:r>
      <w:r w:rsidRPr="00104A05">
        <w:rPr>
          <w:rFonts w:hint="eastAsia"/>
          <w:szCs w:val="21"/>
        </w:rPr>
        <w:t>(</w:t>
      </w:r>
      <w:r w:rsidRPr="00104A05">
        <w:rPr>
          <w:szCs w:val="21"/>
        </w:rPr>
        <w:t xml:space="preserve">12.34±0.11) g </w:t>
      </w:r>
      <w:r w:rsidRPr="00104A05">
        <w:rPr>
          <w:szCs w:val="21"/>
        </w:rPr>
        <w:t>的大口黑鲈</w:t>
      </w:r>
      <w:r w:rsidRPr="00104A05">
        <w:rPr>
          <w:szCs w:val="21"/>
        </w:rPr>
        <w:t xml:space="preserve"> 450 </w:t>
      </w:r>
      <w:r w:rsidRPr="00104A05">
        <w:rPr>
          <w:szCs w:val="21"/>
        </w:rPr>
        <w:t>尾</w:t>
      </w:r>
      <w:r w:rsidRPr="00104A05">
        <w:rPr>
          <w:szCs w:val="21"/>
        </w:rPr>
        <w:t>,</w:t>
      </w:r>
      <w:r w:rsidRPr="00104A05">
        <w:rPr>
          <w:szCs w:val="21"/>
        </w:rPr>
        <w:t>随机分成</w:t>
      </w:r>
      <w:r w:rsidRPr="00104A05">
        <w:rPr>
          <w:szCs w:val="21"/>
        </w:rPr>
        <w:t xml:space="preserve"> 6 </w:t>
      </w:r>
      <w:r w:rsidRPr="00104A05">
        <w:rPr>
          <w:szCs w:val="21"/>
        </w:rPr>
        <w:t>组</w:t>
      </w:r>
      <w:r w:rsidRPr="00104A05">
        <w:rPr>
          <w:szCs w:val="21"/>
        </w:rPr>
        <w:t>,</w:t>
      </w:r>
      <w:r w:rsidRPr="00104A05">
        <w:rPr>
          <w:szCs w:val="21"/>
        </w:rPr>
        <w:t>每组</w:t>
      </w:r>
      <w:r w:rsidRPr="00104A05">
        <w:rPr>
          <w:szCs w:val="21"/>
        </w:rPr>
        <w:t xml:space="preserve"> 3 </w:t>
      </w:r>
      <w:proofErr w:type="gramStart"/>
      <w:r w:rsidRPr="00104A05">
        <w:rPr>
          <w:szCs w:val="21"/>
        </w:rPr>
        <w:t>个</w:t>
      </w:r>
      <w:proofErr w:type="gramEnd"/>
      <w:r w:rsidRPr="00104A05">
        <w:rPr>
          <w:szCs w:val="21"/>
        </w:rPr>
        <w:t>重复</w:t>
      </w:r>
      <w:r w:rsidRPr="00104A05">
        <w:rPr>
          <w:szCs w:val="21"/>
        </w:rPr>
        <w:t>,</w:t>
      </w:r>
      <w:r w:rsidRPr="00104A05">
        <w:rPr>
          <w:szCs w:val="21"/>
        </w:rPr>
        <w:t>每</w:t>
      </w:r>
      <w:r w:rsidRPr="00104A05">
        <w:rPr>
          <w:szCs w:val="21"/>
        </w:rPr>
        <w:lastRenderedPageBreak/>
        <w:t>个重复</w:t>
      </w:r>
      <w:r w:rsidRPr="00104A05">
        <w:rPr>
          <w:szCs w:val="21"/>
        </w:rPr>
        <w:t xml:space="preserve"> 25 </w:t>
      </w:r>
      <w:r w:rsidRPr="00104A05">
        <w:rPr>
          <w:szCs w:val="21"/>
        </w:rPr>
        <w:t>尾。对照组</w:t>
      </w:r>
      <w:r w:rsidRPr="00104A05">
        <w:rPr>
          <w:szCs w:val="21"/>
        </w:rPr>
        <w:t>(D0)</w:t>
      </w:r>
      <w:r w:rsidRPr="00104A05">
        <w:rPr>
          <w:rFonts w:hint="eastAsia"/>
          <w:szCs w:val="21"/>
        </w:rPr>
        <w:t>饲喂基础饲料</w:t>
      </w:r>
      <w:r w:rsidRPr="00104A05">
        <w:rPr>
          <w:rFonts w:hint="eastAsia"/>
          <w:szCs w:val="21"/>
        </w:rPr>
        <w:t>,</w:t>
      </w:r>
      <w:r w:rsidRPr="00104A05">
        <w:rPr>
          <w:rFonts w:hint="eastAsia"/>
          <w:szCs w:val="21"/>
        </w:rPr>
        <w:t>在其基础上分别添加</w:t>
      </w:r>
      <w:r w:rsidRPr="00104A05">
        <w:rPr>
          <w:szCs w:val="21"/>
        </w:rPr>
        <w:t xml:space="preserve"> 5 </w:t>
      </w:r>
      <w:r w:rsidRPr="00104A05">
        <w:rPr>
          <w:szCs w:val="21"/>
        </w:rPr>
        <w:t>种组分不同的复配物</w:t>
      </w:r>
      <w:r w:rsidRPr="00104A05">
        <w:rPr>
          <w:szCs w:val="21"/>
        </w:rPr>
        <w:t>,</w:t>
      </w:r>
      <w:r w:rsidRPr="00104A05">
        <w:rPr>
          <w:szCs w:val="21"/>
        </w:rPr>
        <w:t>配制成</w:t>
      </w:r>
      <w:r w:rsidRPr="00104A05">
        <w:rPr>
          <w:szCs w:val="21"/>
        </w:rPr>
        <w:t xml:space="preserve"> 5 </w:t>
      </w:r>
      <w:r w:rsidRPr="00104A05">
        <w:rPr>
          <w:szCs w:val="21"/>
        </w:rPr>
        <w:t>种等氮等脂的试验饲料</w:t>
      </w:r>
      <w:r w:rsidRPr="00104A05">
        <w:rPr>
          <w:szCs w:val="21"/>
        </w:rPr>
        <w:t>,</w:t>
      </w:r>
      <w:r w:rsidRPr="00104A05">
        <w:rPr>
          <w:szCs w:val="21"/>
        </w:rPr>
        <w:t>分别命名为</w:t>
      </w:r>
      <w:r w:rsidRPr="00104A05">
        <w:rPr>
          <w:szCs w:val="21"/>
        </w:rPr>
        <w:t xml:space="preserve"> D1(75 mg/kg </w:t>
      </w:r>
      <w:r w:rsidRPr="00104A05">
        <w:rPr>
          <w:szCs w:val="21"/>
        </w:rPr>
        <w:t>胆汁酸</w:t>
      </w:r>
      <w:r w:rsidRPr="00104A05">
        <w:rPr>
          <w:szCs w:val="21"/>
        </w:rPr>
        <w:t xml:space="preserve">+75 mg/kg </w:t>
      </w:r>
      <w:r w:rsidRPr="00104A05">
        <w:rPr>
          <w:szCs w:val="21"/>
        </w:rPr>
        <w:t>稀土壳糖胺</w:t>
      </w:r>
      <w:proofErr w:type="gramStart"/>
      <w:r w:rsidRPr="00104A05">
        <w:rPr>
          <w:szCs w:val="21"/>
        </w:rPr>
        <w:t>螯</w:t>
      </w:r>
      <w:proofErr w:type="gramEnd"/>
      <w:r w:rsidRPr="00104A05">
        <w:rPr>
          <w:szCs w:val="21"/>
        </w:rPr>
        <w:t>合盐</w:t>
      </w:r>
      <w:r w:rsidRPr="00104A05">
        <w:rPr>
          <w:szCs w:val="21"/>
        </w:rPr>
        <w:t xml:space="preserve">+75 mg/kg </w:t>
      </w:r>
      <w:r w:rsidRPr="00104A05">
        <w:rPr>
          <w:szCs w:val="21"/>
        </w:rPr>
        <w:t>单甘酯</w:t>
      </w:r>
      <w:r w:rsidRPr="00104A05">
        <w:rPr>
          <w:szCs w:val="21"/>
        </w:rPr>
        <w:t>)</w:t>
      </w:r>
      <w:r w:rsidRPr="00104A05">
        <w:rPr>
          <w:szCs w:val="21"/>
        </w:rPr>
        <w:t>、</w:t>
      </w:r>
      <w:r w:rsidRPr="00104A05">
        <w:rPr>
          <w:szCs w:val="21"/>
        </w:rPr>
        <w:t xml:space="preserve">D2(100 mg/kg </w:t>
      </w:r>
      <w:r w:rsidRPr="00104A05">
        <w:rPr>
          <w:szCs w:val="21"/>
        </w:rPr>
        <w:t>胆汁酸</w:t>
      </w:r>
      <w:r w:rsidRPr="00104A05">
        <w:rPr>
          <w:szCs w:val="21"/>
        </w:rPr>
        <w:t xml:space="preserve">+75 mg/kg </w:t>
      </w:r>
      <w:r w:rsidRPr="00104A05">
        <w:rPr>
          <w:szCs w:val="21"/>
        </w:rPr>
        <w:t>稀土壳糖胺</w:t>
      </w:r>
      <w:proofErr w:type="gramStart"/>
      <w:r w:rsidRPr="00104A05">
        <w:rPr>
          <w:szCs w:val="21"/>
        </w:rPr>
        <w:t>螯</w:t>
      </w:r>
      <w:proofErr w:type="gramEnd"/>
      <w:r w:rsidRPr="00104A05">
        <w:rPr>
          <w:szCs w:val="21"/>
        </w:rPr>
        <w:t>合盐</w:t>
      </w:r>
      <w:r w:rsidRPr="00104A05">
        <w:rPr>
          <w:szCs w:val="21"/>
        </w:rPr>
        <w:t>)</w:t>
      </w:r>
      <w:r w:rsidRPr="00104A05">
        <w:rPr>
          <w:szCs w:val="21"/>
        </w:rPr>
        <w:t>、</w:t>
      </w:r>
      <w:r w:rsidRPr="00104A05">
        <w:rPr>
          <w:szCs w:val="21"/>
        </w:rPr>
        <w:t xml:space="preserve">D3(100 mg/kg </w:t>
      </w:r>
      <w:r w:rsidRPr="00104A05">
        <w:rPr>
          <w:szCs w:val="21"/>
        </w:rPr>
        <w:t>胆汁酸</w:t>
      </w:r>
      <w:r w:rsidRPr="00104A05">
        <w:rPr>
          <w:szCs w:val="21"/>
        </w:rPr>
        <w:t xml:space="preserve">+50 mg/kg </w:t>
      </w:r>
      <w:r w:rsidRPr="00104A05">
        <w:rPr>
          <w:szCs w:val="21"/>
        </w:rPr>
        <w:t>稀土壳糖胺</w:t>
      </w:r>
      <w:proofErr w:type="gramStart"/>
      <w:r w:rsidRPr="00104A05">
        <w:rPr>
          <w:szCs w:val="21"/>
        </w:rPr>
        <w:t>螯</w:t>
      </w:r>
      <w:proofErr w:type="gramEnd"/>
      <w:r w:rsidRPr="00104A05">
        <w:rPr>
          <w:szCs w:val="21"/>
        </w:rPr>
        <w:t>合盐</w:t>
      </w:r>
      <w:r w:rsidRPr="00104A05">
        <w:rPr>
          <w:szCs w:val="21"/>
        </w:rPr>
        <w:t xml:space="preserve">+75 mg/kg </w:t>
      </w:r>
      <w:r w:rsidRPr="00104A05">
        <w:rPr>
          <w:szCs w:val="21"/>
        </w:rPr>
        <w:t>单甘酯</w:t>
      </w:r>
      <w:r w:rsidRPr="00104A05">
        <w:rPr>
          <w:szCs w:val="21"/>
        </w:rPr>
        <w:t>)</w:t>
      </w:r>
      <w:r w:rsidRPr="00104A05">
        <w:rPr>
          <w:szCs w:val="21"/>
        </w:rPr>
        <w:t>、</w:t>
      </w:r>
      <w:r w:rsidRPr="00104A05">
        <w:rPr>
          <w:szCs w:val="21"/>
        </w:rPr>
        <w:t xml:space="preserve">D4(75 mg/kg </w:t>
      </w:r>
      <w:r w:rsidRPr="00104A05">
        <w:rPr>
          <w:szCs w:val="21"/>
        </w:rPr>
        <w:t>胆汁酸</w:t>
      </w:r>
      <w:r w:rsidRPr="00104A05">
        <w:rPr>
          <w:szCs w:val="21"/>
        </w:rPr>
        <w:t xml:space="preserve"> +60 mg/kg </w:t>
      </w:r>
      <w:r w:rsidRPr="00104A05">
        <w:rPr>
          <w:szCs w:val="21"/>
        </w:rPr>
        <w:t>肉碱</w:t>
      </w:r>
      <w:r w:rsidRPr="00104A05">
        <w:rPr>
          <w:szCs w:val="21"/>
        </w:rPr>
        <w:t>)</w:t>
      </w:r>
      <w:r w:rsidRPr="00104A05">
        <w:rPr>
          <w:szCs w:val="21"/>
        </w:rPr>
        <w:t>和</w:t>
      </w:r>
      <w:r w:rsidRPr="00104A05">
        <w:rPr>
          <w:szCs w:val="21"/>
        </w:rPr>
        <w:t xml:space="preserve">D5(150 mg/kg </w:t>
      </w:r>
      <w:r w:rsidRPr="00104A05">
        <w:rPr>
          <w:szCs w:val="21"/>
        </w:rPr>
        <w:t>胆汁酸</w:t>
      </w:r>
      <w:r w:rsidRPr="00104A05">
        <w:rPr>
          <w:szCs w:val="21"/>
        </w:rPr>
        <w:t>)</w:t>
      </w:r>
      <w:r w:rsidRPr="00104A05">
        <w:rPr>
          <w:szCs w:val="21"/>
        </w:rPr>
        <w:t>。结果表明</w:t>
      </w:r>
      <w:r w:rsidRPr="00104A05">
        <w:rPr>
          <w:szCs w:val="21"/>
        </w:rPr>
        <w:t>:</w:t>
      </w:r>
      <w:r w:rsidRPr="00104A05">
        <w:rPr>
          <w:szCs w:val="21"/>
        </w:rPr>
        <w:t>与对照组相比</w:t>
      </w:r>
      <w:r w:rsidRPr="00104A05">
        <w:rPr>
          <w:szCs w:val="21"/>
        </w:rPr>
        <w:t>,</w:t>
      </w:r>
      <w:r w:rsidRPr="00104A05">
        <w:rPr>
          <w:szCs w:val="21"/>
        </w:rPr>
        <w:t>各</w:t>
      </w:r>
      <w:proofErr w:type="gramStart"/>
      <w:r w:rsidRPr="00104A05">
        <w:rPr>
          <w:szCs w:val="21"/>
        </w:rPr>
        <w:t>添加组</w:t>
      </w:r>
      <w:proofErr w:type="gramEnd"/>
      <w:r w:rsidRPr="00104A05">
        <w:rPr>
          <w:szCs w:val="21"/>
        </w:rPr>
        <w:t>的生长性能及饲料利用无显著差异</w:t>
      </w:r>
      <w:r w:rsidRPr="00104A05">
        <w:rPr>
          <w:szCs w:val="21"/>
        </w:rPr>
        <w:t>(</w:t>
      </w:r>
      <w:r w:rsidRPr="00104A05">
        <w:rPr>
          <w:i/>
          <w:iCs/>
          <w:szCs w:val="21"/>
        </w:rPr>
        <w:t>P</w:t>
      </w:r>
      <w:r w:rsidRPr="00104A05">
        <w:rPr>
          <w:szCs w:val="21"/>
        </w:rPr>
        <w:t xml:space="preserve">&gt;0.05); D1 </w:t>
      </w:r>
      <w:r w:rsidRPr="00104A05">
        <w:rPr>
          <w:szCs w:val="21"/>
        </w:rPr>
        <w:t>和</w:t>
      </w:r>
      <w:r w:rsidRPr="00104A05">
        <w:rPr>
          <w:szCs w:val="21"/>
        </w:rPr>
        <w:t xml:space="preserve"> D2</w:t>
      </w:r>
      <w:r w:rsidRPr="00104A05">
        <w:rPr>
          <w:rFonts w:hint="eastAsia"/>
          <w:szCs w:val="21"/>
        </w:rPr>
        <w:t>组肠道中的胰蛋白酶、脂肪酶活性显著大于其他各组</w:t>
      </w:r>
      <w:r w:rsidRPr="00104A05">
        <w:rPr>
          <w:rFonts w:hint="eastAsia"/>
          <w:szCs w:val="21"/>
        </w:rPr>
        <w:t>(</w:t>
      </w:r>
      <w:r w:rsidRPr="00104A05">
        <w:rPr>
          <w:i/>
          <w:iCs/>
          <w:szCs w:val="21"/>
        </w:rPr>
        <w:t>P</w:t>
      </w:r>
      <w:r w:rsidRPr="00104A05">
        <w:rPr>
          <w:szCs w:val="21"/>
        </w:rPr>
        <w:t xml:space="preserve">&lt;0.05), D1 </w:t>
      </w:r>
      <w:r w:rsidRPr="00104A05">
        <w:rPr>
          <w:szCs w:val="21"/>
        </w:rPr>
        <w:t>组的淀粉酶活性显著大于其他各组</w:t>
      </w:r>
      <w:r w:rsidRPr="00104A05">
        <w:rPr>
          <w:szCs w:val="21"/>
        </w:rPr>
        <w:t>(</w:t>
      </w:r>
      <w:r w:rsidRPr="00104A05">
        <w:rPr>
          <w:i/>
          <w:iCs/>
          <w:szCs w:val="21"/>
        </w:rPr>
        <w:t>P</w:t>
      </w:r>
      <w:r w:rsidRPr="00104A05">
        <w:rPr>
          <w:szCs w:val="21"/>
        </w:rPr>
        <w:t>&lt;0.05),</w:t>
      </w:r>
      <w:r w:rsidRPr="00104A05">
        <w:rPr>
          <w:rFonts w:hint="eastAsia"/>
          <w:szCs w:val="21"/>
        </w:rPr>
        <w:t>但各组</w:t>
      </w:r>
      <w:r w:rsidRPr="00104A05">
        <w:rPr>
          <w:szCs w:val="21"/>
        </w:rPr>
        <w:t xml:space="preserve"> Na</w:t>
      </w:r>
      <w:r w:rsidRPr="00104A05">
        <w:rPr>
          <w:szCs w:val="21"/>
          <w:vertAlign w:val="superscript"/>
        </w:rPr>
        <w:t>+</w:t>
      </w:r>
      <w:r w:rsidRPr="00104A05">
        <w:rPr>
          <w:szCs w:val="21"/>
        </w:rPr>
        <w:t>-K</w:t>
      </w:r>
      <w:r w:rsidRPr="00104A05">
        <w:rPr>
          <w:szCs w:val="21"/>
          <w:vertAlign w:val="superscript"/>
        </w:rPr>
        <w:t>+</w:t>
      </w:r>
      <w:r w:rsidRPr="00104A05">
        <w:rPr>
          <w:szCs w:val="21"/>
        </w:rPr>
        <w:t xml:space="preserve">-ATPase </w:t>
      </w:r>
      <w:r w:rsidRPr="00104A05">
        <w:rPr>
          <w:szCs w:val="21"/>
        </w:rPr>
        <w:t>活性较对照组降低</w:t>
      </w:r>
      <w:r w:rsidRPr="00104A05">
        <w:rPr>
          <w:szCs w:val="21"/>
        </w:rPr>
        <w:t xml:space="preserve"> 27.68% ~ 55.35%(</w:t>
      </w:r>
      <w:r w:rsidRPr="00104A05">
        <w:rPr>
          <w:i/>
          <w:iCs/>
          <w:szCs w:val="21"/>
        </w:rPr>
        <w:t>P</w:t>
      </w:r>
      <w:r w:rsidRPr="00104A05">
        <w:rPr>
          <w:szCs w:val="21"/>
        </w:rPr>
        <w:t>&lt;0.05)</w:t>
      </w:r>
      <w:r w:rsidRPr="00104A05">
        <w:rPr>
          <w:szCs w:val="21"/>
        </w:rPr>
        <w:t>。与对照组相比</w:t>
      </w:r>
      <w:r w:rsidRPr="00104A05">
        <w:rPr>
          <w:szCs w:val="21"/>
        </w:rPr>
        <w:t>,</w:t>
      </w:r>
      <w:r w:rsidRPr="00104A05">
        <w:rPr>
          <w:szCs w:val="21"/>
        </w:rPr>
        <w:t>各试验组的血浆谷草转氨酶</w:t>
      </w:r>
      <w:r w:rsidRPr="00104A05">
        <w:rPr>
          <w:rFonts w:hint="eastAsia"/>
          <w:szCs w:val="21"/>
        </w:rPr>
        <w:t>(</w:t>
      </w:r>
      <w:r w:rsidRPr="00104A05">
        <w:rPr>
          <w:szCs w:val="21"/>
        </w:rPr>
        <w:t>AST)</w:t>
      </w:r>
      <w:r w:rsidRPr="00104A05">
        <w:rPr>
          <w:szCs w:val="21"/>
        </w:rPr>
        <w:t>活性下降</w:t>
      </w:r>
      <w:r w:rsidRPr="00104A05">
        <w:rPr>
          <w:szCs w:val="21"/>
        </w:rPr>
        <w:t xml:space="preserve"> 10.86% ~ 35.48%(</w:t>
      </w:r>
      <w:r w:rsidRPr="00104A05">
        <w:rPr>
          <w:i/>
          <w:iCs/>
          <w:szCs w:val="21"/>
        </w:rPr>
        <w:t>P</w:t>
      </w:r>
      <w:r w:rsidRPr="00104A05">
        <w:rPr>
          <w:szCs w:val="21"/>
        </w:rPr>
        <w:t>&lt;0.05),</w:t>
      </w:r>
      <w:r w:rsidRPr="00104A05">
        <w:rPr>
          <w:szCs w:val="21"/>
        </w:rPr>
        <w:t>谷丙转氨酶</w:t>
      </w:r>
      <w:r w:rsidRPr="00104A05">
        <w:rPr>
          <w:szCs w:val="21"/>
        </w:rPr>
        <w:t>(ALT)</w:t>
      </w:r>
      <w:r w:rsidRPr="00104A05">
        <w:rPr>
          <w:szCs w:val="21"/>
        </w:rPr>
        <w:t>活性变化不显著</w:t>
      </w:r>
      <w:r w:rsidRPr="00104A05">
        <w:rPr>
          <w:szCs w:val="21"/>
        </w:rPr>
        <w:t>(</w:t>
      </w:r>
      <w:r w:rsidRPr="00104A05">
        <w:rPr>
          <w:i/>
          <w:iCs/>
          <w:szCs w:val="21"/>
        </w:rPr>
        <w:t>P</w:t>
      </w:r>
      <w:r w:rsidRPr="00104A05">
        <w:rPr>
          <w:szCs w:val="21"/>
        </w:rPr>
        <w:t xml:space="preserve">&gt;0.05); D3 </w:t>
      </w:r>
      <w:r w:rsidRPr="00104A05">
        <w:rPr>
          <w:szCs w:val="21"/>
        </w:rPr>
        <w:t>组的胆固醇</w:t>
      </w:r>
      <w:r w:rsidRPr="00104A05">
        <w:rPr>
          <w:szCs w:val="21"/>
        </w:rPr>
        <w:t>(TC)</w:t>
      </w:r>
      <w:r w:rsidRPr="00104A05">
        <w:rPr>
          <w:szCs w:val="21"/>
        </w:rPr>
        <w:t>含</w:t>
      </w:r>
      <w:r w:rsidRPr="00104A05">
        <w:rPr>
          <w:rFonts w:hint="eastAsia"/>
          <w:szCs w:val="21"/>
        </w:rPr>
        <w:t>量显著高于对照组</w:t>
      </w:r>
      <w:r w:rsidRPr="00104A05">
        <w:rPr>
          <w:rFonts w:hint="eastAsia"/>
          <w:szCs w:val="21"/>
        </w:rPr>
        <w:t>(</w:t>
      </w:r>
      <w:r w:rsidRPr="00104A05">
        <w:rPr>
          <w:i/>
          <w:iCs/>
          <w:szCs w:val="21"/>
        </w:rPr>
        <w:t>P</w:t>
      </w:r>
      <w:r w:rsidRPr="00104A05">
        <w:rPr>
          <w:szCs w:val="21"/>
        </w:rPr>
        <w:t xml:space="preserve">&lt;0.05), D3 </w:t>
      </w:r>
      <w:r w:rsidRPr="00104A05">
        <w:rPr>
          <w:szCs w:val="21"/>
        </w:rPr>
        <w:t>组甘油三酯</w:t>
      </w:r>
      <w:r w:rsidRPr="00104A05">
        <w:rPr>
          <w:szCs w:val="21"/>
        </w:rPr>
        <w:t>(TG)</w:t>
      </w:r>
      <w:r w:rsidRPr="00104A05">
        <w:rPr>
          <w:szCs w:val="21"/>
        </w:rPr>
        <w:t>显著高于其他各组</w:t>
      </w:r>
      <w:r w:rsidRPr="00104A05">
        <w:rPr>
          <w:szCs w:val="21"/>
        </w:rPr>
        <w:t>(</w:t>
      </w:r>
      <w:r w:rsidRPr="00104A05">
        <w:rPr>
          <w:i/>
          <w:iCs/>
          <w:szCs w:val="21"/>
        </w:rPr>
        <w:t>P</w:t>
      </w:r>
      <w:r w:rsidRPr="00104A05">
        <w:rPr>
          <w:szCs w:val="21"/>
        </w:rPr>
        <w:t>&lt;0.05)</w:t>
      </w:r>
      <w:r w:rsidRPr="00104A05">
        <w:rPr>
          <w:szCs w:val="21"/>
        </w:rPr>
        <w:t>。综合生长性能、消化和免疫相关</w:t>
      </w:r>
      <w:r w:rsidRPr="00104A05">
        <w:rPr>
          <w:rFonts w:hint="eastAsia"/>
          <w:szCs w:val="21"/>
        </w:rPr>
        <w:t>酶活性变化的各指标</w:t>
      </w:r>
      <w:r w:rsidRPr="00104A05">
        <w:rPr>
          <w:rFonts w:hint="eastAsia"/>
          <w:szCs w:val="21"/>
        </w:rPr>
        <w:t>,</w:t>
      </w:r>
      <w:r w:rsidRPr="00104A05">
        <w:rPr>
          <w:szCs w:val="21"/>
        </w:rPr>
        <w:t xml:space="preserve"> 100 mg/kg </w:t>
      </w:r>
      <w:r w:rsidRPr="00104A05">
        <w:rPr>
          <w:szCs w:val="21"/>
        </w:rPr>
        <w:t>胆汁酸复配</w:t>
      </w:r>
      <w:r w:rsidRPr="00104A05">
        <w:rPr>
          <w:szCs w:val="21"/>
        </w:rPr>
        <w:t xml:space="preserve"> 75 mg/kg </w:t>
      </w:r>
      <w:r w:rsidRPr="00104A05">
        <w:rPr>
          <w:szCs w:val="21"/>
        </w:rPr>
        <w:t>稀土</w:t>
      </w:r>
      <w:r w:rsidRPr="00104A05">
        <w:rPr>
          <w:szCs w:val="21"/>
        </w:rPr>
        <w:t>(</w:t>
      </w:r>
      <w:proofErr w:type="gramStart"/>
      <w:r w:rsidRPr="00104A05">
        <w:rPr>
          <w:szCs w:val="21"/>
        </w:rPr>
        <w:t>铈</w:t>
      </w:r>
      <w:proofErr w:type="gramEnd"/>
      <w:r w:rsidRPr="00104A05">
        <w:rPr>
          <w:szCs w:val="21"/>
        </w:rPr>
        <w:t>和</w:t>
      </w:r>
      <w:proofErr w:type="gramStart"/>
      <w:r w:rsidRPr="00104A05">
        <w:rPr>
          <w:szCs w:val="21"/>
        </w:rPr>
        <w:t>镧</w:t>
      </w:r>
      <w:proofErr w:type="gramEnd"/>
      <w:r w:rsidRPr="00104A05">
        <w:rPr>
          <w:szCs w:val="21"/>
        </w:rPr>
        <w:t>)</w:t>
      </w:r>
      <w:r w:rsidRPr="00104A05">
        <w:rPr>
          <w:szCs w:val="21"/>
        </w:rPr>
        <w:t>壳糖胺</w:t>
      </w:r>
      <w:proofErr w:type="gramStart"/>
      <w:r w:rsidRPr="00104A05">
        <w:rPr>
          <w:szCs w:val="21"/>
        </w:rPr>
        <w:t>螯</w:t>
      </w:r>
      <w:proofErr w:type="gramEnd"/>
      <w:r w:rsidRPr="00104A05">
        <w:rPr>
          <w:szCs w:val="21"/>
        </w:rPr>
        <w:t>合盐的</w:t>
      </w:r>
      <w:r w:rsidRPr="00104A05">
        <w:rPr>
          <w:szCs w:val="21"/>
        </w:rPr>
        <w:t xml:space="preserve"> D2 </w:t>
      </w:r>
      <w:r w:rsidRPr="00104A05">
        <w:rPr>
          <w:szCs w:val="21"/>
        </w:rPr>
        <w:t>组为最优添加组。</w:t>
      </w:r>
    </w:p>
    <w:p w14:paraId="5E9C7B3C" w14:textId="77777777" w:rsidR="00104A05" w:rsidRPr="00104A05" w:rsidRDefault="00104A05" w:rsidP="00104A05">
      <w:pPr>
        <w:ind w:firstLine="422"/>
        <w:rPr>
          <w:szCs w:val="21"/>
        </w:rPr>
      </w:pPr>
      <w:r w:rsidRPr="00104A05">
        <w:rPr>
          <w:b/>
          <w:bCs/>
          <w:szCs w:val="21"/>
        </w:rPr>
        <w:t>关键词</w:t>
      </w:r>
      <w:r w:rsidRPr="00104A05">
        <w:rPr>
          <w:b/>
          <w:bCs/>
          <w:szCs w:val="21"/>
        </w:rPr>
        <w:t>:</w:t>
      </w:r>
      <w:r w:rsidRPr="00104A05">
        <w:rPr>
          <w:szCs w:val="21"/>
        </w:rPr>
        <w:t xml:space="preserve"> </w:t>
      </w:r>
      <w:r w:rsidRPr="00104A05">
        <w:rPr>
          <w:szCs w:val="21"/>
        </w:rPr>
        <w:t>稀土</w:t>
      </w:r>
      <w:r w:rsidRPr="00104A05">
        <w:rPr>
          <w:szCs w:val="21"/>
        </w:rPr>
        <w:t>;</w:t>
      </w:r>
      <w:r w:rsidRPr="00104A05">
        <w:rPr>
          <w:szCs w:val="21"/>
        </w:rPr>
        <w:t>胆汁酸</w:t>
      </w:r>
      <w:r w:rsidRPr="00104A05">
        <w:rPr>
          <w:szCs w:val="21"/>
        </w:rPr>
        <w:t>;</w:t>
      </w:r>
      <w:r w:rsidRPr="00104A05">
        <w:rPr>
          <w:szCs w:val="21"/>
        </w:rPr>
        <w:t>大口黑鲈</w:t>
      </w:r>
      <w:r w:rsidRPr="00104A05">
        <w:rPr>
          <w:szCs w:val="21"/>
        </w:rPr>
        <w:t>;</w:t>
      </w:r>
      <w:r w:rsidRPr="00104A05">
        <w:rPr>
          <w:szCs w:val="21"/>
        </w:rPr>
        <w:t>生长性能</w:t>
      </w:r>
      <w:r w:rsidRPr="00104A05">
        <w:rPr>
          <w:szCs w:val="21"/>
        </w:rPr>
        <w:t>;</w:t>
      </w:r>
      <w:r w:rsidRPr="00104A05">
        <w:rPr>
          <w:szCs w:val="21"/>
        </w:rPr>
        <w:t>脂肪代谢</w:t>
      </w:r>
    </w:p>
    <w:p w14:paraId="34309F37" w14:textId="77777777" w:rsidR="00104A05" w:rsidRPr="00104A05" w:rsidRDefault="00104A05" w:rsidP="00104A05">
      <w:pPr>
        <w:ind w:firstLine="482"/>
        <w:jc w:val="center"/>
        <w:rPr>
          <w:b/>
          <w:bCs/>
          <w:sz w:val="24"/>
        </w:rPr>
      </w:pPr>
      <w:r w:rsidRPr="00104A05">
        <w:rPr>
          <w:b/>
          <w:bCs/>
          <w:sz w:val="24"/>
        </w:rPr>
        <w:t xml:space="preserve">Effects of rare earth </w:t>
      </w:r>
      <w:proofErr w:type="gramStart"/>
      <w:r w:rsidRPr="00104A05">
        <w:rPr>
          <w:b/>
          <w:bCs/>
          <w:sz w:val="24"/>
        </w:rPr>
        <w:t>elements ,</w:t>
      </w:r>
      <w:proofErr w:type="gramEnd"/>
      <w:r w:rsidRPr="00104A05">
        <w:rPr>
          <w:b/>
          <w:bCs/>
          <w:sz w:val="24"/>
        </w:rPr>
        <w:t xml:space="preserve"> bile acids and their complexes on growth</w:t>
      </w:r>
      <w:r w:rsidRPr="00104A05">
        <w:rPr>
          <w:rFonts w:hint="eastAsia"/>
          <w:b/>
          <w:bCs/>
          <w:sz w:val="24"/>
        </w:rPr>
        <w:t xml:space="preserve"> </w:t>
      </w:r>
      <w:r w:rsidRPr="00104A05">
        <w:rPr>
          <w:b/>
          <w:bCs/>
          <w:sz w:val="24"/>
        </w:rPr>
        <w:t>performance and enterohepatic structure and function of largemouth bass</w:t>
      </w:r>
    </w:p>
    <w:p w14:paraId="4858C278" w14:textId="77777777" w:rsidR="00104A05" w:rsidRPr="00104A05" w:rsidRDefault="00104A05" w:rsidP="00104A05">
      <w:pPr>
        <w:ind w:firstLine="420"/>
        <w:jc w:val="center"/>
        <w:rPr>
          <w:szCs w:val="21"/>
        </w:rPr>
      </w:pPr>
      <w:r w:rsidRPr="00104A05">
        <w:rPr>
          <w:szCs w:val="21"/>
        </w:rPr>
        <w:t>FANG Lanyue</w:t>
      </w:r>
      <w:r w:rsidRPr="00104A05">
        <w:rPr>
          <w:szCs w:val="21"/>
          <w:vertAlign w:val="superscript"/>
        </w:rPr>
        <w:t>1</w:t>
      </w:r>
      <w:r w:rsidRPr="00104A05">
        <w:rPr>
          <w:szCs w:val="21"/>
        </w:rPr>
        <w:t>, DENG Zhigang</w:t>
      </w:r>
      <w:proofErr w:type="gramStart"/>
      <w:r w:rsidRPr="00104A05">
        <w:rPr>
          <w:szCs w:val="21"/>
          <w:vertAlign w:val="superscript"/>
        </w:rPr>
        <w:t>2</w:t>
      </w:r>
      <w:r w:rsidRPr="00104A05">
        <w:rPr>
          <w:szCs w:val="21"/>
        </w:rPr>
        <w:t>,WANG</w:t>
      </w:r>
      <w:proofErr w:type="gramEnd"/>
      <w:r w:rsidRPr="00104A05">
        <w:rPr>
          <w:szCs w:val="21"/>
        </w:rPr>
        <w:t xml:space="preserve"> Yang</w:t>
      </w:r>
      <w:r w:rsidRPr="00104A05">
        <w:rPr>
          <w:szCs w:val="21"/>
          <w:vertAlign w:val="superscript"/>
        </w:rPr>
        <w:t>2</w:t>
      </w:r>
      <w:r w:rsidRPr="00104A05">
        <w:rPr>
          <w:szCs w:val="21"/>
        </w:rPr>
        <w:t>,XU Hangzhong</w:t>
      </w:r>
      <w:r w:rsidRPr="00104A05">
        <w:rPr>
          <w:szCs w:val="21"/>
          <w:vertAlign w:val="superscript"/>
        </w:rPr>
        <w:t>1</w:t>
      </w:r>
      <w:r w:rsidRPr="00104A05">
        <w:rPr>
          <w:szCs w:val="21"/>
        </w:rPr>
        <w:t>,XUE Yang</w:t>
      </w:r>
      <w:r w:rsidRPr="00104A05">
        <w:rPr>
          <w:szCs w:val="21"/>
          <w:vertAlign w:val="superscript"/>
        </w:rPr>
        <w:t>3</w:t>
      </w:r>
      <w:r w:rsidRPr="00104A05">
        <w:rPr>
          <w:szCs w:val="21"/>
        </w:rPr>
        <w:t>,ZHAI Xuliang</w:t>
      </w:r>
      <w:r w:rsidRPr="00104A05">
        <w:rPr>
          <w:szCs w:val="21"/>
          <w:vertAlign w:val="superscript"/>
        </w:rPr>
        <w:t>3</w:t>
      </w:r>
      <w:r w:rsidRPr="00104A05">
        <w:rPr>
          <w:szCs w:val="21"/>
        </w:rPr>
        <w:t>,LI Hong</w:t>
      </w:r>
      <w:r w:rsidRPr="00104A05">
        <w:rPr>
          <w:szCs w:val="21"/>
          <w:vertAlign w:val="superscript"/>
        </w:rPr>
        <w:t>3</w:t>
      </w:r>
      <w:r w:rsidRPr="00104A05">
        <w:rPr>
          <w:szCs w:val="21"/>
        </w:rPr>
        <w:t>,LUO Li</w:t>
      </w:r>
      <w:r w:rsidRPr="00104A05">
        <w:rPr>
          <w:szCs w:val="21"/>
          <w:vertAlign w:val="superscript"/>
        </w:rPr>
        <w:t xml:space="preserve"> 1 *</w:t>
      </w:r>
    </w:p>
    <w:p w14:paraId="102945FF" w14:textId="77777777" w:rsidR="00104A05" w:rsidRPr="00104A05" w:rsidRDefault="00104A05" w:rsidP="00104A05">
      <w:pPr>
        <w:ind w:firstLine="420"/>
        <w:jc w:val="center"/>
        <w:rPr>
          <w:i/>
          <w:iCs/>
          <w:szCs w:val="21"/>
        </w:rPr>
      </w:pPr>
      <w:r w:rsidRPr="00104A05">
        <w:rPr>
          <w:rFonts w:hint="eastAsia"/>
          <w:i/>
          <w:iCs/>
          <w:szCs w:val="21"/>
        </w:rPr>
        <w:t>(</w:t>
      </w:r>
      <w:proofErr w:type="gramStart"/>
      <w:r w:rsidRPr="00104A05">
        <w:rPr>
          <w:i/>
          <w:iCs/>
          <w:szCs w:val="21"/>
        </w:rPr>
        <w:t>1.Key</w:t>
      </w:r>
      <w:proofErr w:type="gramEnd"/>
      <w:r w:rsidRPr="00104A05">
        <w:rPr>
          <w:i/>
          <w:iCs/>
          <w:szCs w:val="21"/>
        </w:rPr>
        <w:t xml:space="preserve"> Laboratory of Freshwater Fish Resources and Reproductive Development , College of Fisheries , Southwest University ,Chongqing 400715 , China ; 2.Hunan </w:t>
      </w:r>
      <w:proofErr w:type="spellStart"/>
      <w:r w:rsidRPr="00104A05">
        <w:rPr>
          <w:i/>
          <w:iCs/>
          <w:szCs w:val="21"/>
        </w:rPr>
        <w:t>Debang</w:t>
      </w:r>
      <w:proofErr w:type="spellEnd"/>
      <w:r w:rsidRPr="00104A05">
        <w:rPr>
          <w:i/>
          <w:iCs/>
          <w:szCs w:val="21"/>
        </w:rPr>
        <w:t xml:space="preserve"> Biotechnology Co. , LTD. , Changning , Hunan Province 421500 , China ;3. Chongqing Fishery Technology Extension Station , Chongqing 400000 , China)</w:t>
      </w:r>
    </w:p>
    <w:p w14:paraId="1A6EF74B" w14:textId="77777777" w:rsidR="00104A05" w:rsidRPr="00104A05" w:rsidRDefault="00104A05" w:rsidP="00104A05">
      <w:pPr>
        <w:ind w:firstLine="422"/>
        <w:rPr>
          <w:szCs w:val="21"/>
        </w:rPr>
      </w:pPr>
      <w:r w:rsidRPr="00104A05">
        <w:rPr>
          <w:b/>
          <w:bCs/>
          <w:szCs w:val="21"/>
        </w:rPr>
        <w:t xml:space="preserve">Abstract: </w:t>
      </w:r>
      <w:r w:rsidRPr="00104A05">
        <w:rPr>
          <w:szCs w:val="21"/>
        </w:rPr>
        <w:t xml:space="preserve">This experiment was conducted to investigate the effects of different contents of rare </w:t>
      </w:r>
      <w:proofErr w:type="gramStart"/>
      <w:r w:rsidRPr="00104A05">
        <w:rPr>
          <w:szCs w:val="21"/>
        </w:rPr>
        <w:t>earth ,bile</w:t>
      </w:r>
      <w:proofErr w:type="gramEnd"/>
      <w:r w:rsidRPr="00104A05">
        <w:rPr>
          <w:szCs w:val="21"/>
        </w:rPr>
        <w:t xml:space="preserve"> acids and their complexes on growth performance , fat metabolism and enterohepatic structure and function</w:t>
      </w:r>
      <w:r w:rsidRPr="00104A05">
        <w:rPr>
          <w:rFonts w:hint="eastAsia"/>
          <w:szCs w:val="21"/>
        </w:rPr>
        <w:t xml:space="preserve"> </w:t>
      </w:r>
      <w:r w:rsidRPr="00104A05">
        <w:rPr>
          <w:szCs w:val="21"/>
        </w:rPr>
        <w:t xml:space="preserve">of largemouth bass. A total of 450 largemouth bass with an initial mass </w:t>
      </w:r>
      <w:proofErr w:type="gramStart"/>
      <w:r w:rsidRPr="00104A05">
        <w:rPr>
          <w:szCs w:val="21"/>
        </w:rPr>
        <w:t>of(</w:t>
      </w:r>
      <w:proofErr w:type="gramEnd"/>
      <w:r w:rsidRPr="00104A05">
        <w:rPr>
          <w:szCs w:val="21"/>
        </w:rPr>
        <w:t>12.34±0.11) g were randomly</w:t>
      </w:r>
      <w:r w:rsidRPr="00104A05">
        <w:rPr>
          <w:rFonts w:hint="eastAsia"/>
          <w:szCs w:val="21"/>
        </w:rPr>
        <w:t xml:space="preserve"> </w:t>
      </w:r>
      <w:r w:rsidRPr="00104A05">
        <w:rPr>
          <w:szCs w:val="21"/>
        </w:rPr>
        <w:t>divided into 6 groups with 3 replicates per group and 25 largemouth bass per replicate. Control group(D</w:t>
      </w:r>
      <w:proofErr w:type="gramStart"/>
      <w:r w:rsidRPr="00104A05">
        <w:rPr>
          <w:szCs w:val="21"/>
        </w:rPr>
        <w:t>0)was</w:t>
      </w:r>
      <w:proofErr w:type="gramEnd"/>
      <w:r w:rsidRPr="00104A05">
        <w:rPr>
          <w:szCs w:val="21"/>
        </w:rPr>
        <w:t xml:space="preserve"> fed a basal diet , and supplemented with 5 different compounds to prepare 5 isonitrogenous and </w:t>
      </w:r>
      <w:proofErr w:type="spellStart"/>
      <w:r w:rsidRPr="00104A05">
        <w:rPr>
          <w:szCs w:val="21"/>
        </w:rPr>
        <w:t>isolipid</w:t>
      </w:r>
      <w:proofErr w:type="spellEnd"/>
      <w:r w:rsidRPr="00104A05">
        <w:rPr>
          <w:szCs w:val="21"/>
        </w:rPr>
        <w:t xml:space="preserve"> experimental diets. They were named D</w:t>
      </w:r>
      <w:proofErr w:type="gramStart"/>
      <w:r w:rsidRPr="00104A05">
        <w:rPr>
          <w:szCs w:val="21"/>
        </w:rPr>
        <w:t>1 ,</w:t>
      </w:r>
      <w:proofErr w:type="gramEnd"/>
      <w:r w:rsidRPr="00104A05">
        <w:rPr>
          <w:szCs w:val="21"/>
        </w:rPr>
        <w:t xml:space="preserve"> D2 , D3 , D4 and D5. The results were as follows: compared with the</w:t>
      </w:r>
      <w:r w:rsidRPr="00104A05">
        <w:rPr>
          <w:rFonts w:hint="eastAsia"/>
          <w:szCs w:val="21"/>
        </w:rPr>
        <w:t xml:space="preserve"> </w:t>
      </w:r>
      <w:r w:rsidRPr="00104A05">
        <w:rPr>
          <w:szCs w:val="21"/>
        </w:rPr>
        <w:t xml:space="preserve">control </w:t>
      </w:r>
      <w:proofErr w:type="gramStart"/>
      <w:r w:rsidRPr="00104A05">
        <w:rPr>
          <w:szCs w:val="21"/>
        </w:rPr>
        <w:t>group ,</w:t>
      </w:r>
      <w:proofErr w:type="gramEnd"/>
      <w:r w:rsidRPr="00104A05">
        <w:rPr>
          <w:szCs w:val="21"/>
        </w:rPr>
        <w:t xml:space="preserve"> there were no significant differences in growth performance and feed utilization of each</w:t>
      </w:r>
      <w:r w:rsidRPr="00104A05">
        <w:rPr>
          <w:rFonts w:hint="eastAsia"/>
          <w:szCs w:val="21"/>
        </w:rPr>
        <w:t xml:space="preserve"> </w:t>
      </w:r>
      <w:r w:rsidRPr="00104A05">
        <w:rPr>
          <w:szCs w:val="21"/>
        </w:rPr>
        <w:t>supplemental group(</w:t>
      </w:r>
      <w:r w:rsidRPr="00104A05">
        <w:rPr>
          <w:i/>
          <w:iCs/>
          <w:szCs w:val="21"/>
        </w:rPr>
        <w:t>P</w:t>
      </w:r>
      <w:r w:rsidRPr="00104A05">
        <w:rPr>
          <w:szCs w:val="21"/>
        </w:rPr>
        <w:t>&gt;0.05); The intestinal trypsin and lipase activities in D1 and D2 groups were</w:t>
      </w:r>
      <w:r w:rsidRPr="00104A05">
        <w:rPr>
          <w:rFonts w:hint="eastAsia"/>
          <w:szCs w:val="21"/>
        </w:rPr>
        <w:t xml:space="preserve"> </w:t>
      </w:r>
      <w:r w:rsidRPr="00104A05">
        <w:rPr>
          <w:szCs w:val="21"/>
        </w:rPr>
        <w:t>significantly higher than those in other groups(</w:t>
      </w:r>
      <w:r w:rsidRPr="00104A05">
        <w:rPr>
          <w:i/>
          <w:iCs/>
          <w:szCs w:val="21"/>
        </w:rPr>
        <w:t>P</w:t>
      </w:r>
      <w:r w:rsidRPr="00104A05">
        <w:rPr>
          <w:szCs w:val="21"/>
        </w:rPr>
        <w:t>&lt;0.05), the amylase activity in D1 group was significantly</w:t>
      </w:r>
      <w:r w:rsidRPr="00104A05">
        <w:rPr>
          <w:rFonts w:hint="eastAsia"/>
          <w:szCs w:val="21"/>
        </w:rPr>
        <w:t xml:space="preserve"> </w:t>
      </w:r>
      <w:r w:rsidRPr="00104A05">
        <w:rPr>
          <w:szCs w:val="21"/>
        </w:rPr>
        <w:t>higher than that in other groups(</w:t>
      </w:r>
      <w:r w:rsidRPr="00104A05">
        <w:rPr>
          <w:i/>
          <w:iCs/>
          <w:szCs w:val="21"/>
        </w:rPr>
        <w:t>P</w:t>
      </w:r>
      <w:r w:rsidRPr="00104A05">
        <w:rPr>
          <w:szCs w:val="21"/>
        </w:rPr>
        <w:t>&lt;0.05), but Na</w:t>
      </w:r>
      <w:r w:rsidRPr="00104A05">
        <w:rPr>
          <w:szCs w:val="21"/>
          <w:vertAlign w:val="superscript"/>
        </w:rPr>
        <w:t>+</w:t>
      </w:r>
      <w:r w:rsidRPr="00104A05">
        <w:rPr>
          <w:szCs w:val="21"/>
        </w:rPr>
        <w:t>-K</w:t>
      </w:r>
      <w:r w:rsidRPr="00104A05">
        <w:rPr>
          <w:szCs w:val="21"/>
          <w:vertAlign w:val="superscript"/>
        </w:rPr>
        <w:t>+</w:t>
      </w:r>
      <w:r w:rsidRPr="00104A05">
        <w:rPr>
          <w:szCs w:val="21"/>
        </w:rPr>
        <w:t>-ATPase activity was decreased by 27.68% ~ 55.35%</w:t>
      </w:r>
      <w:r w:rsidRPr="00104A05">
        <w:rPr>
          <w:rFonts w:hint="eastAsia"/>
          <w:szCs w:val="21"/>
        </w:rPr>
        <w:t>(</w:t>
      </w:r>
      <w:r w:rsidRPr="00104A05">
        <w:rPr>
          <w:i/>
          <w:iCs/>
          <w:szCs w:val="21"/>
        </w:rPr>
        <w:t>P</w:t>
      </w:r>
      <w:r w:rsidRPr="00104A05">
        <w:rPr>
          <w:szCs w:val="21"/>
        </w:rPr>
        <w:t xml:space="preserve">&lt;0.05) . Compared with the control </w:t>
      </w:r>
      <w:proofErr w:type="gramStart"/>
      <w:r w:rsidRPr="00104A05">
        <w:rPr>
          <w:szCs w:val="21"/>
        </w:rPr>
        <w:t>group ,</w:t>
      </w:r>
      <w:proofErr w:type="gramEnd"/>
      <w:r w:rsidRPr="00104A05">
        <w:rPr>
          <w:szCs w:val="21"/>
        </w:rPr>
        <w:t xml:space="preserve"> plasma AST activity in experimental groups was decreased by</w:t>
      </w:r>
      <w:r w:rsidRPr="00104A05">
        <w:rPr>
          <w:rFonts w:hint="eastAsia"/>
          <w:szCs w:val="21"/>
        </w:rPr>
        <w:t xml:space="preserve"> </w:t>
      </w:r>
      <w:r w:rsidRPr="00104A05">
        <w:rPr>
          <w:szCs w:val="21"/>
        </w:rPr>
        <w:t>10.86% ~ 35.48%(</w:t>
      </w:r>
      <w:r w:rsidRPr="00104A05">
        <w:rPr>
          <w:i/>
          <w:iCs/>
          <w:szCs w:val="21"/>
        </w:rPr>
        <w:t>P</w:t>
      </w:r>
      <w:r w:rsidRPr="00104A05">
        <w:rPr>
          <w:szCs w:val="21"/>
        </w:rPr>
        <w:t>&lt;0.05), ALT activity did not change significantly(</w:t>
      </w:r>
      <w:r w:rsidRPr="00104A05">
        <w:rPr>
          <w:i/>
          <w:iCs/>
          <w:szCs w:val="21"/>
        </w:rPr>
        <w:t>P</w:t>
      </w:r>
      <w:r w:rsidRPr="00104A05">
        <w:rPr>
          <w:szCs w:val="21"/>
        </w:rPr>
        <w:t>&gt;0.05); TC content in D3 group</w:t>
      </w:r>
      <w:r w:rsidRPr="00104A05">
        <w:rPr>
          <w:rFonts w:hint="eastAsia"/>
          <w:szCs w:val="21"/>
        </w:rPr>
        <w:t xml:space="preserve"> </w:t>
      </w:r>
      <w:r w:rsidRPr="00104A05">
        <w:rPr>
          <w:szCs w:val="21"/>
        </w:rPr>
        <w:t>was significantly higher than that in control group(</w:t>
      </w:r>
      <w:r w:rsidRPr="00104A05">
        <w:rPr>
          <w:i/>
          <w:iCs/>
          <w:szCs w:val="21"/>
        </w:rPr>
        <w:t>P</w:t>
      </w:r>
      <w:r w:rsidRPr="00104A05">
        <w:rPr>
          <w:szCs w:val="21"/>
        </w:rPr>
        <w:t>&lt;0.05), TG in D3 group were significantly higher than</w:t>
      </w:r>
      <w:r w:rsidRPr="00104A05">
        <w:rPr>
          <w:rFonts w:hint="eastAsia"/>
          <w:szCs w:val="21"/>
        </w:rPr>
        <w:t xml:space="preserve"> </w:t>
      </w:r>
      <w:r w:rsidRPr="00104A05">
        <w:rPr>
          <w:szCs w:val="21"/>
        </w:rPr>
        <w:t>those in other groups(</w:t>
      </w:r>
      <w:r w:rsidRPr="00104A05">
        <w:rPr>
          <w:i/>
          <w:iCs/>
          <w:szCs w:val="21"/>
        </w:rPr>
        <w:t>P</w:t>
      </w:r>
      <w:r w:rsidRPr="00104A05">
        <w:rPr>
          <w:szCs w:val="21"/>
        </w:rPr>
        <w:t xml:space="preserve">&lt;0.05). Considering the changes of growth </w:t>
      </w:r>
      <w:proofErr w:type="gramStart"/>
      <w:r w:rsidRPr="00104A05">
        <w:rPr>
          <w:szCs w:val="21"/>
        </w:rPr>
        <w:t>performance ,</w:t>
      </w:r>
      <w:proofErr w:type="gramEnd"/>
      <w:r w:rsidRPr="00104A05">
        <w:rPr>
          <w:szCs w:val="21"/>
        </w:rPr>
        <w:t xml:space="preserve"> digestion and immune-related enzyme activities , D2 group with 100 mg/kg bile acid combined with 75 mg/kg rare earth(cerium and</w:t>
      </w:r>
      <w:r w:rsidRPr="00104A05">
        <w:rPr>
          <w:rFonts w:hint="eastAsia"/>
          <w:szCs w:val="21"/>
        </w:rPr>
        <w:t xml:space="preserve"> </w:t>
      </w:r>
      <w:r w:rsidRPr="00104A05">
        <w:rPr>
          <w:szCs w:val="21"/>
        </w:rPr>
        <w:t xml:space="preserve">lanthanum) </w:t>
      </w:r>
      <w:proofErr w:type="spellStart"/>
      <w:r w:rsidRPr="00104A05">
        <w:rPr>
          <w:szCs w:val="21"/>
        </w:rPr>
        <w:t>chitosamine</w:t>
      </w:r>
      <w:proofErr w:type="spellEnd"/>
      <w:r w:rsidRPr="00104A05">
        <w:rPr>
          <w:szCs w:val="21"/>
        </w:rPr>
        <w:t xml:space="preserve"> chelate was the optimal supplemental group.</w:t>
      </w:r>
    </w:p>
    <w:p w14:paraId="2E11BFCE" w14:textId="77777777" w:rsidR="00104A05" w:rsidRPr="00104A05" w:rsidRDefault="00104A05" w:rsidP="00104A05">
      <w:pPr>
        <w:ind w:firstLine="420"/>
        <w:rPr>
          <w:szCs w:val="21"/>
        </w:rPr>
      </w:pPr>
      <w:r w:rsidRPr="00104A05">
        <w:rPr>
          <w:szCs w:val="21"/>
        </w:rPr>
        <w:t xml:space="preserve">Key words: rare-earth </w:t>
      </w:r>
      <w:proofErr w:type="gramStart"/>
      <w:r w:rsidRPr="00104A05">
        <w:rPr>
          <w:szCs w:val="21"/>
        </w:rPr>
        <w:t>elements ;</w:t>
      </w:r>
      <w:proofErr w:type="gramEnd"/>
      <w:r w:rsidRPr="00104A05">
        <w:rPr>
          <w:szCs w:val="21"/>
        </w:rPr>
        <w:t xml:space="preserve"> bile acids ; largemouth bass ; growth performance ; fat metabolism</w:t>
      </w:r>
    </w:p>
    <w:p w14:paraId="79F80737" w14:textId="77777777" w:rsidR="00104A05" w:rsidRPr="00104A05" w:rsidRDefault="00104A05" w:rsidP="00104A05">
      <w:pPr>
        <w:ind w:firstLine="420"/>
        <w:jc w:val="center"/>
        <w:rPr>
          <w:szCs w:val="21"/>
        </w:rPr>
      </w:pPr>
    </w:p>
    <w:p w14:paraId="3B39D0D3" w14:textId="77777777" w:rsidR="00104A05" w:rsidRPr="00104A05" w:rsidRDefault="00104A05" w:rsidP="009A2588">
      <w:pPr>
        <w:spacing w:line="360" w:lineRule="auto"/>
        <w:ind w:firstLine="480"/>
        <w:rPr>
          <w:sz w:val="24"/>
          <w:szCs w:val="22"/>
        </w:rPr>
      </w:pPr>
      <w:r w:rsidRPr="00104A05">
        <w:rPr>
          <w:rFonts w:hint="eastAsia"/>
          <w:sz w:val="24"/>
          <w:szCs w:val="22"/>
        </w:rPr>
        <w:t>大口黑鲈</w:t>
      </w:r>
      <w:r w:rsidRPr="00104A05">
        <w:rPr>
          <w:rFonts w:hint="eastAsia"/>
          <w:sz w:val="24"/>
          <w:szCs w:val="22"/>
        </w:rPr>
        <w:t>(</w:t>
      </w:r>
      <w:r w:rsidRPr="00104A05">
        <w:rPr>
          <w:i/>
          <w:iCs/>
          <w:sz w:val="24"/>
          <w:szCs w:val="22"/>
        </w:rPr>
        <w:t xml:space="preserve">Micropterus </w:t>
      </w:r>
      <w:proofErr w:type="spellStart"/>
      <w:r w:rsidRPr="00104A05">
        <w:rPr>
          <w:i/>
          <w:iCs/>
          <w:sz w:val="24"/>
          <w:szCs w:val="22"/>
        </w:rPr>
        <w:t>salmoides</w:t>
      </w:r>
      <w:proofErr w:type="spellEnd"/>
      <w:r w:rsidRPr="00104A05">
        <w:rPr>
          <w:sz w:val="24"/>
          <w:szCs w:val="22"/>
        </w:rPr>
        <w:t>),</w:t>
      </w:r>
      <w:r w:rsidRPr="00104A05">
        <w:rPr>
          <w:sz w:val="24"/>
          <w:szCs w:val="22"/>
        </w:rPr>
        <w:t>又名加州</w:t>
      </w:r>
      <w:r w:rsidRPr="00104A05">
        <w:rPr>
          <w:rFonts w:hint="eastAsia"/>
          <w:sz w:val="24"/>
          <w:szCs w:val="22"/>
        </w:rPr>
        <w:t>鲈</w:t>
      </w:r>
      <w:r w:rsidRPr="00104A05">
        <w:rPr>
          <w:rFonts w:hint="eastAsia"/>
          <w:sz w:val="24"/>
          <w:szCs w:val="22"/>
        </w:rPr>
        <w:t>,</w:t>
      </w:r>
      <w:r w:rsidRPr="00104A05">
        <w:rPr>
          <w:rFonts w:hint="eastAsia"/>
          <w:sz w:val="24"/>
          <w:szCs w:val="22"/>
        </w:rPr>
        <w:t>是我国重要的淡水经济鱼类之一</w:t>
      </w:r>
      <w:r w:rsidRPr="00104A05">
        <w:rPr>
          <w:rFonts w:hint="eastAsia"/>
          <w:sz w:val="24"/>
          <w:szCs w:val="22"/>
        </w:rPr>
        <w:t>,</w:t>
      </w:r>
      <w:r w:rsidRPr="00104A05">
        <w:rPr>
          <w:rFonts w:hint="eastAsia"/>
          <w:sz w:val="24"/>
          <w:szCs w:val="22"/>
        </w:rPr>
        <w:t>现产量超过</w:t>
      </w:r>
      <w:r w:rsidRPr="00104A05">
        <w:rPr>
          <w:sz w:val="24"/>
          <w:szCs w:val="22"/>
        </w:rPr>
        <w:t xml:space="preserve">50 </w:t>
      </w:r>
      <w:r w:rsidRPr="00104A05">
        <w:rPr>
          <w:sz w:val="24"/>
          <w:szCs w:val="22"/>
        </w:rPr>
        <w:t>万</w:t>
      </w:r>
      <w:r w:rsidRPr="00104A05">
        <w:rPr>
          <w:sz w:val="24"/>
          <w:szCs w:val="22"/>
        </w:rPr>
        <w:t xml:space="preserve"> t ,</w:t>
      </w:r>
      <w:r w:rsidRPr="00104A05">
        <w:rPr>
          <w:sz w:val="24"/>
          <w:szCs w:val="22"/>
        </w:rPr>
        <w:t>占全国淡水鱼总产量</w:t>
      </w:r>
      <w:r w:rsidRPr="00104A05">
        <w:rPr>
          <w:sz w:val="24"/>
          <w:szCs w:val="22"/>
        </w:rPr>
        <w:t xml:space="preserve"> 1.88% (</w:t>
      </w:r>
      <w:r w:rsidRPr="00104A05">
        <w:rPr>
          <w:sz w:val="24"/>
          <w:szCs w:val="22"/>
        </w:rPr>
        <w:t>国家特色淡</w:t>
      </w:r>
      <w:r w:rsidRPr="00104A05">
        <w:rPr>
          <w:rFonts w:hint="eastAsia"/>
          <w:sz w:val="24"/>
          <w:szCs w:val="22"/>
        </w:rPr>
        <w:t>水鱼产业技术体系</w:t>
      </w:r>
      <w:r w:rsidRPr="00104A05">
        <w:rPr>
          <w:rFonts w:hint="eastAsia"/>
          <w:sz w:val="24"/>
          <w:szCs w:val="22"/>
        </w:rPr>
        <w:t>,</w:t>
      </w:r>
      <w:r w:rsidRPr="00104A05">
        <w:rPr>
          <w:sz w:val="24"/>
          <w:szCs w:val="22"/>
        </w:rPr>
        <w:t xml:space="preserve"> 2021)</w:t>
      </w:r>
      <w:r w:rsidRPr="00104A05">
        <w:rPr>
          <w:sz w:val="24"/>
          <w:szCs w:val="22"/>
        </w:rPr>
        <w:t>。近年来</w:t>
      </w:r>
      <w:r w:rsidRPr="00104A05">
        <w:rPr>
          <w:sz w:val="24"/>
          <w:szCs w:val="22"/>
        </w:rPr>
        <w:t>,</w:t>
      </w:r>
      <w:r w:rsidRPr="00104A05">
        <w:rPr>
          <w:sz w:val="24"/>
          <w:szCs w:val="22"/>
        </w:rPr>
        <w:t>由于大口黑鲈</w:t>
      </w:r>
      <w:r w:rsidRPr="00104A05">
        <w:rPr>
          <w:rFonts w:hint="eastAsia"/>
          <w:sz w:val="24"/>
          <w:szCs w:val="22"/>
        </w:rPr>
        <w:t>人工配合饲料的应用和消费市场的认可</w:t>
      </w:r>
      <w:r w:rsidRPr="00104A05">
        <w:rPr>
          <w:rFonts w:hint="eastAsia"/>
          <w:sz w:val="24"/>
          <w:szCs w:val="22"/>
        </w:rPr>
        <w:t>,</w:t>
      </w:r>
      <w:r w:rsidRPr="00104A05">
        <w:rPr>
          <w:sz w:val="24"/>
          <w:szCs w:val="22"/>
        </w:rPr>
        <w:t xml:space="preserve"> </w:t>
      </w:r>
      <w:r w:rsidRPr="00104A05">
        <w:rPr>
          <w:sz w:val="24"/>
          <w:szCs w:val="22"/>
        </w:rPr>
        <w:t>大口</w:t>
      </w:r>
      <w:proofErr w:type="gramStart"/>
      <w:r w:rsidRPr="00104A05">
        <w:rPr>
          <w:sz w:val="24"/>
          <w:szCs w:val="22"/>
        </w:rPr>
        <w:t>黑</w:t>
      </w:r>
      <w:r w:rsidRPr="00104A05">
        <w:rPr>
          <w:rFonts w:hint="eastAsia"/>
          <w:sz w:val="24"/>
          <w:szCs w:val="22"/>
        </w:rPr>
        <w:t>鲈的养殖</w:t>
      </w:r>
      <w:proofErr w:type="gramEnd"/>
      <w:r w:rsidRPr="00104A05">
        <w:rPr>
          <w:rFonts w:hint="eastAsia"/>
          <w:sz w:val="24"/>
          <w:szCs w:val="22"/>
        </w:rPr>
        <w:t>得到快速发展。</w:t>
      </w:r>
      <w:r w:rsidRPr="00104A05">
        <w:rPr>
          <w:sz w:val="24"/>
          <w:szCs w:val="22"/>
        </w:rPr>
        <w:t>目前配合饲料的营养配</w:t>
      </w:r>
      <w:r w:rsidRPr="00104A05">
        <w:rPr>
          <w:rFonts w:hint="eastAsia"/>
          <w:sz w:val="24"/>
          <w:szCs w:val="22"/>
        </w:rPr>
        <w:t>方、加工工艺和日常管理技术尚不完善</w:t>
      </w:r>
      <w:r w:rsidRPr="00104A05">
        <w:rPr>
          <w:rFonts w:hint="eastAsia"/>
          <w:sz w:val="24"/>
          <w:szCs w:val="22"/>
        </w:rPr>
        <w:t>,</w:t>
      </w:r>
      <w:r w:rsidRPr="00104A05">
        <w:rPr>
          <w:rFonts w:hint="eastAsia"/>
          <w:sz w:val="24"/>
          <w:szCs w:val="22"/>
        </w:rPr>
        <w:t>长期食用人工饲料易导致鱼类出现肝脏肿大、</w:t>
      </w:r>
      <w:r w:rsidRPr="00104A05">
        <w:rPr>
          <w:sz w:val="24"/>
          <w:szCs w:val="22"/>
        </w:rPr>
        <w:t>组织损伤和</w:t>
      </w:r>
      <w:r w:rsidRPr="00104A05">
        <w:rPr>
          <w:rFonts w:hint="eastAsia"/>
          <w:sz w:val="24"/>
          <w:szCs w:val="22"/>
        </w:rPr>
        <w:t>其他不良问题</w:t>
      </w:r>
      <w:r w:rsidRPr="00104A05">
        <w:rPr>
          <w:rFonts w:hint="eastAsia"/>
          <w:sz w:val="24"/>
          <w:szCs w:val="22"/>
        </w:rPr>
        <w:t>(</w:t>
      </w:r>
      <w:r w:rsidRPr="00104A05">
        <w:rPr>
          <w:sz w:val="24"/>
          <w:szCs w:val="22"/>
        </w:rPr>
        <w:t xml:space="preserve">Chen </w:t>
      </w:r>
      <w:r w:rsidRPr="00104A05">
        <w:rPr>
          <w:sz w:val="24"/>
          <w:szCs w:val="22"/>
        </w:rPr>
        <w:t>等</w:t>
      </w:r>
      <w:r w:rsidRPr="00104A05">
        <w:rPr>
          <w:sz w:val="24"/>
          <w:szCs w:val="22"/>
        </w:rPr>
        <w:t>, 2020),</w:t>
      </w:r>
      <w:r w:rsidRPr="00104A05">
        <w:rPr>
          <w:sz w:val="24"/>
          <w:szCs w:val="22"/>
        </w:rPr>
        <w:t>容易造成水产动</w:t>
      </w:r>
      <w:r w:rsidRPr="00104A05">
        <w:rPr>
          <w:rFonts w:hint="eastAsia"/>
          <w:sz w:val="24"/>
          <w:szCs w:val="22"/>
        </w:rPr>
        <w:t>物病害频发。</w:t>
      </w:r>
    </w:p>
    <w:p w14:paraId="340D14A1" w14:textId="77777777" w:rsidR="00104A05" w:rsidRPr="00104A05" w:rsidRDefault="00104A05" w:rsidP="009A2588">
      <w:pPr>
        <w:spacing w:line="360" w:lineRule="auto"/>
        <w:ind w:firstLine="480"/>
        <w:rPr>
          <w:sz w:val="24"/>
          <w:szCs w:val="22"/>
        </w:rPr>
      </w:pPr>
      <w:r w:rsidRPr="00104A05">
        <w:rPr>
          <w:rFonts w:hint="eastAsia"/>
          <w:sz w:val="24"/>
          <w:szCs w:val="22"/>
        </w:rPr>
        <w:lastRenderedPageBreak/>
        <w:t>为解决大口黑鲈鱼生产中出现的脂肪肝</w:t>
      </w:r>
      <w:r w:rsidRPr="00104A05">
        <w:rPr>
          <w:rFonts w:hint="eastAsia"/>
          <w:sz w:val="24"/>
          <w:szCs w:val="22"/>
        </w:rPr>
        <w:t>(</w:t>
      </w:r>
      <w:r w:rsidRPr="00104A05">
        <w:rPr>
          <w:rFonts w:hint="eastAsia"/>
          <w:sz w:val="24"/>
          <w:szCs w:val="22"/>
        </w:rPr>
        <w:t>张露露</w:t>
      </w:r>
      <w:r w:rsidRPr="00104A05">
        <w:rPr>
          <w:rFonts w:hint="eastAsia"/>
          <w:sz w:val="24"/>
          <w:szCs w:val="22"/>
        </w:rPr>
        <w:t>,</w:t>
      </w:r>
      <w:r w:rsidRPr="00104A05">
        <w:rPr>
          <w:sz w:val="24"/>
          <w:szCs w:val="22"/>
        </w:rPr>
        <w:t xml:space="preserve"> 2015)</w:t>
      </w:r>
      <w:r w:rsidRPr="00104A05">
        <w:rPr>
          <w:sz w:val="24"/>
          <w:szCs w:val="22"/>
        </w:rPr>
        <w:t>、碳水利用率低</w:t>
      </w:r>
      <w:r w:rsidRPr="00104A05">
        <w:rPr>
          <w:sz w:val="24"/>
          <w:szCs w:val="22"/>
        </w:rPr>
        <w:t>(Yu , 2020)</w:t>
      </w:r>
      <w:r w:rsidRPr="00104A05">
        <w:rPr>
          <w:sz w:val="24"/>
          <w:szCs w:val="22"/>
        </w:rPr>
        <w:t>等问题</w:t>
      </w:r>
      <w:r w:rsidRPr="00104A05">
        <w:rPr>
          <w:sz w:val="24"/>
          <w:szCs w:val="22"/>
        </w:rPr>
        <w:t>,</w:t>
      </w:r>
      <w:r w:rsidRPr="00104A05">
        <w:rPr>
          <w:rFonts w:hint="eastAsia"/>
          <w:sz w:val="24"/>
          <w:szCs w:val="22"/>
        </w:rPr>
        <w:t>可以通过在饲料中添加功能性添加剂来达到改善动物体质、预防肝损伤等动物疾病的效果。</w:t>
      </w:r>
      <w:r w:rsidRPr="00104A05">
        <w:rPr>
          <w:sz w:val="24"/>
          <w:szCs w:val="22"/>
        </w:rPr>
        <w:t>其</w:t>
      </w:r>
      <w:r w:rsidRPr="00104A05">
        <w:rPr>
          <w:rFonts w:hint="eastAsia"/>
          <w:sz w:val="24"/>
          <w:szCs w:val="22"/>
        </w:rPr>
        <w:t>中胆汁酸及其衍生物已被广泛应用于医药行业中</w:t>
      </w:r>
      <w:r w:rsidRPr="00104A05">
        <w:rPr>
          <w:rFonts w:hint="eastAsia"/>
          <w:sz w:val="24"/>
          <w:szCs w:val="22"/>
        </w:rPr>
        <w:t>,</w:t>
      </w:r>
      <w:r w:rsidRPr="00104A05">
        <w:rPr>
          <w:rFonts w:hint="eastAsia"/>
          <w:sz w:val="24"/>
          <w:szCs w:val="22"/>
        </w:rPr>
        <w:t>已成为肝脏代谢异常、</w:t>
      </w:r>
      <w:r w:rsidRPr="00104A05">
        <w:rPr>
          <w:sz w:val="24"/>
          <w:szCs w:val="22"/>
        </w:rPr>
        <w:t xml:space="preserve">Ⅱ </w:t>
      </w:r>
      <w:r w:rsidRPr="00104A05">
        <w:rPr>
          <w:sz w:val="24"/>
          <w:szCs w:val="22"/>
        </w:rPr>
        <w:t>型糖尿病和肝脏相</w:t>
      </w:r>
      <w:r w:rsidRPr="00104A05">
        <w:rPr>
          <w:rFonts w:hint="eastAsia"/>
          <w:sz w:val="24"/>
          <w:szCs w:val="22"/>
        </w:rPr>
        <w:t>关疾病的治疗药物</w:t>
      </w:r>
      <w:r w:rsidRPr="00104A05">
        <w:rPr>
          <w:rFonts w:hint="eastAsia"/>
          <w:sz w:val="24"/>
          <w:szCs w:val="22"/>
        </w:rPr>
        <w:t>(</w:t>
      </w:r>
      <w:r w:rsidRPr="00104A05">
        <w:rPr>
          <w:sz w:val="24"/>
          <w:szCs w:val="22"/>
        </w:rPr>
        <w:t>Chiang John , 2021),</w:t>
      </w:r>
      <w:r w:rsidRPr="00104A05">
        <w:rPr>
          <w:sz w:val="24"/>
          <w:szCs w:val="22"/>
        </w:rPr>
        <w:t>在水产</w:t>
      </w:r>
      <w:r w:rsidRPr="00104A05">
        <w:rPr>
          <w:rFonts w:hint="eastAsia"/>
          <w:sz w:val="24"/>
          <w:szCs w:val="22"/>
        </w:rPr>
        <w:t>养殖行业极具发展利用前景。</w:t>
      </w:r>
      <w:r w:rsidRPr="00104A05">
        <w:rPr>
          <w:sz w:val="24"/>
          <w:szCs w:val="22"/>
        </w:rPr>
        <w:t>相关研究表明</w:t>
      </w:r>
      <w:r w:rsidRPr="00104A05">
        <w:rPr>
          <w:sz w:val="24"/>
          <w:szCs w:val="22"/>
        </w:rPr>
        <w:t>,</w:t>
      </w:r>
      <w:r w:rsidRPr="00104A05">
        <w:rPr>
          <w:sz w:val="24"/>
          <w:szCs w:val="22"/>
        </w:rPr>
        <w:t>在</w:t>
      </w:r>
      <w:r w:rsidRPr="00104A05">
        <w:rPr>
          <w:rFonts w:hint="eastAsia"/>
          <w:sz w:val="24"/>
          <w:szCs w:val="22"/>
        </w:rPr>
        <w:t>水产动物饲料中添加胆汁酸可保护肠道健康</w:t>
      </w:r>
      <w:r w:rsidRPr="00104A05">
        <w:rPr>
          <w:rFonts w:hint="eastAsia"/>
          <w:sz w:val="24"/>
          <w:szCs w:val="22"/>
        </w:rPr>
        <w:t>(</w:t>
      </w:r>
      <w:proofErr w:type="spellStart"/>
      <w:r w:rsidRPr="00104A05">
        <w:rPr>
          <w:sz w:val="24"/>
          <w:szCs w:val="22"/>
        </w:rPr>
        <w:t>Staessen</w:t>
      </w:r>
      <w:proofErr w:type="spellEnd"/>
      <w:r w:rsidRPr="00104A05">
        <w:rPr>
          <w:sz w:val="24"/>
          <w:szCs w:val="22"/>
        </w:rPr>
        <w:t xml:space="preserve"> </w:t>
      </w:r>
      <w:r w:rsidRPr="00104A05">
        <w:rPr>
          <w:sz w:val="24"/>
          <w:szCs w:val="22"/>
        </w:rPr>
        <w:t>等</w:t>
      </w:r>
      <w:r w:rsidRPr="00104A05">
        <w:rPr>
          <w:sz w:val="24"/>
          <w:szCs w:val="22"/>
        </w:rPr>
        <w:t>, 2020),</w:t>
      </w:r>
      <w:r w:rsidRPr="00104A05">
        <w:rPr>
          <w:sz w:val="24"/>
          <w:szCs w:val="22"/>
        </w:rPr>
        <w:t>增强肠道消化酶的活性</w:t>
      </w:r>
      <w:r w:rsidRPr="00104A05">
        <w:rPr>
          <w:sz w:val="24"/>
          <w:szCs w:val="22"/>
        </w:rPr>
        <w:t>(</w:t>
      </w:r>
      <w:r w:rsidRPr="00104A05">
        <w:rPr>
          <w:sz w:val="24"/>
          <w:szCs w:val="22"/>
        </w:rPr>
        <w:t>向</w:t>
      </w:r>
      <w:r w:rsidRPr="00104A05">
        <w:rPr>
          <w:rFonts w:hint="eastAsia"/>
          <w:sz w:val="24"/>
          <w:szCs w:val="22"/>
        </w:rPr>
        <w:t>枭</w:t>
      </w:r>
      <w:r w:rsidRPr="00104A05">
        <w:rPr>
          <w:rFonts w:hint="eastAsia"/>
          <w:sz w:val="24"/>
          <w:szCs w:val="22"/>
        </w:rPr>
        <w:t>,</w:t>
      </w:r>
      <w:r w:rsidRPr="00104A05">
        <w:rPr>
          <w:sz w:val="24"/>
          <w:szCs w:val="22"/>
        </w:rPr>
        <w:t xml:space="preserve"> 2021),</w:t>
      </w:r>
      <w:r w:rsidRPr="00104A05">
        <w:rPr>
          <w:sz w:val="24"/>
          <w:szCs w:val="22"/>
        </w:rPr>
        <w:t>提高饲料转化率</w:t>
      </w:r>
      <w:r w:rsidRPr="00104A05">
        <w:rPr>
          <w:sz w:val="24"/>
          <w:szCs w:val="22"/>
        </w:rPr>
        <w:t>,</w:t>
      </w:r>
      <w:r w:rsidRPr="00104A05">
        <w:rPr>
          <w:sz w:val="24"/>
          <w:szCs w:val="22"/>
        </w:rPr>
        <w:t>调节脂质代谢减少</w:t>
      </w:r>
      <w:r w:rsidRPr="00104A05">
        <w:rPr>
          <w:rFonts w:hint="eastAsia"/>
          <w:sz w:val="24"/>
          <w:szCs w:val="22"/>
        </w:rPr>
        <w:t>机体脂肪沉积</w:t>
      </w:r>
      <w:r w:rsidRPr="00104A05">
        <w:rPr>
          <w:rFonts w:hint="eastAsia"/>
          <w:sz w:val="24"/>
          <w:szCs w:val="22"/>
        </w:rPr>
        <w:t>(</w:t>
      </w:r>
      <w:r w:rsidRPr="00104A05">
        <w:rPr>
          <w:sz w:val="24"/>
          <w:szCs w:val="22"/>
        </w:rPr>
        <w:t xml:space="preserve">Ding </w:t>
      </w:r>
      <w:r w:rsidRPr="00104A05">
        <w:rPr>
          <w:sz w:val="24"/>
          <w:szCs w:val="22"/>
        </w:rPr>
        <w:t>等</w:t>
      </w:r>
      <w:r w:rsidRPr="00104A05">
        <w:rPr>
          <w:sz w:val="24"/>
          <w:szCs w:val="22"/>
        </w:rPr>
        <w:t>, 2020),</w:t>
      </w:r>
      <w:r w:rsidRPr="00104A05">
        <w:rPr>
          <w:sz w:val="24"/>
          <w:szCs w:val="22"/>
        </w:rPr>
        <w:t>提高鱼类肌肉中</w:t>
      </w:r>
      <w:r w:rsidRPr="00104A05">
        <w:rPr>
          <w:rFonts w:hint="eastAsia"/>
          <w:sz w:val="24"/>
          <w:szCs w:val="22"/>
        </w:rPr>
        <w:t>的蛋白质含量和品质</w:t>
      </w:r>
      <w:r w:rsidRPr="00104A05">
        <w:rPr>
          <w:rFonts w:hint="eastAsia"/>
          <w:sz w:val="24"/>
          <w:szCs w:val="22"/>
        </w:rPr>
        <w:t>(</w:t>
      </w:r>
      <w:r w:rsidRPr="00104A05">
        <w:rPr>
          <w:rFonts w:hint="eastAsia"/>
          <w:sz w:val="24"/>
          <w:szCs w:val="22"/>
        </w:rPr>
        <w:t>朱龙</w:t>
      </w:r>
      <w:r w:rsidRPr="00104A05">
        <w:rPr>
          <w:rFonts w:hint="eastAsia"/>
          <w:sz w:val="24"/>
          <w:szCs w:val="22"/>
        </w:rPr>
        <w:t>,</w:t>
      </w:r>
      <w:r w:rsidRPr="00104A05">
        <w:rPr>
          <w:sz w:val="24"/>
          <w:szCs w:val="22"/>
        </w:rPr>
        <w:t xml:space="preserve"> 2017)</w:t>
      </w:r>
      <w:r w:rsidRPr="00104A05">
        <w:rPr>
          <w:sz w:val="24"/>
          <w:szCs w:val="22"/>
        </w:rPr>
        <w:t>。除此之外</w:t>
      </w:r>
      <w:r w:rsidRPr="00104A05">
        <w:rPr>
          <w:sz w:val="24"/>
          <w:szCs w:val="22"/>
        </w:rPr>
        <w:t>,</w:t>
      </w:r>
      <w:r w:rsidRPr="00104A05">
        <w:rPr>
          <w:rFonts w:hint="eastAsia"/>
          <w:sz w:val="24"/>
          <w:szCs w:val="22"/>
        </w:rPr>
        <w:t>一些研究在饲料中广泛尝试使用多种非抗生素类功能性饲料添加剂</w:t>
      </w:r>
      <w:r w:rsidRPr="00104A05">
        <w:rPr>
          <w:rFonts w:hint="eastAsia"/>
          <w:sz w:val="24"/>
          <w:szCs w:val="22"/>
        </w:rPr>
        <w:t>,</w:t>
      </w:r>
      <w:r w:rsidRPr="00104A05">
        <w:rPr>
          <w:sz w:val="24"/>
          <w:szCs w:val="22"/>
        </w:rPr>
        <w:t xml:space="preserve"> </w:t>
      </w:r>
      <w:r w:rsidRPr="00104A05">
        <w:rPr>
          <w:sz w:val="24"/>
          <w:szCs w:val="22"/>
        </w:rPr>
        <w:t>如单独添加一定量的稀</w:t>
      </w:r>
      <w:r w:rsidRPr="00104A05">
        <w:rPr>
          <w:rFonts w:hint="eastAsia"/>
          <w:sz w:val="24"/>
          <w:szCs w:val="22"/>
        </w:rPr>
        <w:t>土</w:t>
      </w:r>
      <w:r w:rsidRPr="00104A05">
        <w:rPr>
          <w:rFonts w:hint="eastAsia"/>
          <w:sz w:val="24"/>
          <w:szCs w:val="22"/>
        </w:rPr>
        <w:t>(</w:t>
      </w:r>
      <w:proofErr w:type="gramStart"/>
      <w:r w:rsidRPr="00104A05">
        <w:rPr>
          <w:rFonts w:hint="eastAsia"/>
          <w:sz w:val="24"/>
          <w:szCs w:val="22"/>
        </w:rPr>
        <w:t>铈</w:t>
      </w:r>
      <w:proofErr w:type="gramEnd"/>
      <w:r w:rsidRPr="00104A05">
        <w:rPr>
          <w:rFonts w:hint="eastAsia"/>
          <w:sz w:val="24"/>
          <w:szCs w:val="22"/>
        </w:rPr>
        <w:t>和</w:t>
      </w:r>
      <w:proofErr w:type="gramStart"/>
      <w:r w:rsidRPr="00104A05">
        <w:rPr>
          <w:rFonts w:hint="eastAsia"/>
          <w:sz w:val="24"/>
          <w:szCs w:val="22"/>
        </w:rPr>
        <w:t>镧</w:t>
      </w:r>
      <w:proofErr w:type="gramEnd"/>
      <w:r w:rsidRPr="00104A05">
        <w:rPr>
          <w:rFonts w:hint="eastAsia"/>
          <w:sz w:val="24"/>
          <w:szCs w:val="22"/>
        </w:rPr>
        <w:t>)</w:t>
      </w:r>
      <w:r w:rsidRPr="00104A05">
        <w:rPr>
          <w:rFonts w:hint="eastAsia"/>
          <w:sz w:val="24"/>
          <w:szCs w:val="22"/>
        </w:rPr>
        <w:t>壳糖胺</w:t>
      </w:r>
      <w:proofErr w:type="gramStart"/>
      <w:r w:rsidRPr="00104A05">
        <w:rPr>
          <w:rFonts w:hint="eastAsia"/>
          <w:sz w:val="24"/>
          <w:szCs w:val="22"/>
        </w:rPr>
        <w:t>螯</w:t>
      </w:r>
      <w:proofErr w:type="gramEnd"/>
      <w:r w:rsidRPr="00104A05">
        <w:rPr>
          <w:rFonts w:hint="eastAsia"/>
          <w:sz w:val="24"/>
          <w:szCs w:val="22"/>
        </w:rPr>
        <w:t>合盐</w:t>
      </w:r>
      <w:r w:rsidRPr="00104A05">
        <w:rPr>
          <w:rFonts w:hint="eastAsia"/>
          <w:sz w:val="24"/>
          <w:szCs w:val="22"/>
        </w:rPr>
        <w:t>(</w:t>
      </w:r>
      <w:r w:rsidRPr="00104A05">
        <w:rPr>
          <w:sz w:val="24"/>
          <w:szCs w:val="22"/>
        </w:rPr>
        <w:t xml:space="preserve">Cui </w:t>
      </w:r>
      <w:r w:rsidRPr="00104A05">
        <w:rPr>
          <w:sz w:val="24"/>
          <w:szCs w:val="22"/>
        </w:rPr>
        <w:t>等</w:t>
      </w:r>
      <w:r w:rsidRPr="00104A05">
        <w:rPr>
          <w:sz w:val="24"/>
          <w:szCs w:val="22"/>
        </w:rPr>
        <w:t>, 2013)</w:t>
      </w:r>
      <w:r w:rsidRPr="00104A05">
        <w:rPr>
          <w:sz w:val="24"/>
          <w:szCs w:val="22"/>
        </w:rPr>
        <w:t>、单甘</w:t>
      </w:r>
      <w:r w:rsidRPr="00104A05">
        <w:rPr>
          <w:rFonts w:hint="eastAsia"/>
          <w:sz w:val="24"/>
          <w:szCs w:val="22"/>
        </w:rPr>
        <w:t>酯</w:t>
      </w:r>
      <w:r w:rsidRPr="00104A05">
        <w:rPr>
          <w:rFonts w:hint="eastAsia"/>
          <w:sz w:val="24"/>
          <w:szCs w:val="22"/>
        </w:rPr>
        <w:t>(</w:t>
      </w:r>
      <w:r w:rsidRPr="00104A05">
        <w:rPr>
          <w:rFonts w:hint="eastAsia"/>
          <w:sz w:val="24"/>
          <w:szCs w:val="22"/>
        </w:rPr>
        <w:t>薛永强等</w:t>
      </w:r>
      <w:r w:rsidRPr="00104A05">
        <w:rPr>
          <w:rFonts w:hint="eastAsia"/>
          <w:sz w:val="24"/>
          <w:szCs w:val="22"/>
        </w:rPr>
        <w:t>,</w:t>
      </w:r>
      <w:r w:rsidRPr="00104A05">
        <w:rPr>
          <w:sz w:val="24"/>
          <w:szCs w:val="22"/>
        </w:rPr>
        <w:t xml:space="preserve"> 2020)</w:t>
      </w:r>
      <w:r w:rsidRPr="00104A05">
        <w:rPr>
          <w:sz w:val="24"/>
          <w:szCs w:val="22"/>
        </w:rPr>
        <w:t>、</w:t>
      </w:r>
      <w:r w:rsidRPr="00104A05">
        <w:rPr>
          <w:sz w:val="24"/>
          <w:szCs w:val="22"/>
        </w:rPr>
        <w:t>L-</w:t>
      </w:r>
      <w:r w:rsidRPr="00104A05">
        <w:rPr>
          <w:sz w:val="24"/>
          <w:szCs w:val="22"/>
        </w:rPr>
        <w:t>肉碱</w:t>
      </w:r>
      <w:r w:rsidRPr="00104A05">
        <w:rPr>
          <w:sz w:val="24"/>
          <w:szCs w:val="22"/>
        </w:rPr>
        <w:t xml:space="preserve">(Yu </w:t>
      </w:r>
      <w:r w:rsidRPr="00104A05">
        <w:rPr>
          <w:sz w:val="24"/>
          <w:szCs w:val="22"/>
        </w:rPr>
        <w:t>等</w:t>
      </w:r>
      <w:r w:rsidRPr="00104A05">
        <w:rPr>
          <w:sz w:val="24"/>
          <w:szCs w:val="22"/>
        </w:rPr>
        <w:t>, 2020)</w:t>
      </w:r>
      <w:r w:rsidRPr="00104A05">
        <w:rPr>
          <w:sz w:val="24"/>
          <w:szCs w:val="22"/>
        </w:rPr>
        <w:t>等物</w:t>
      </w:r>
      <w:r w:rsidRPr="00104A05">
        <w:rPr>
          <w:rFonts w:hint="eastAsia"/>
          <w:sz w:val="24"/>
          <w:szCs w:val="22"/>
        </w:rPr>
        <w:t>质到饲料中</w:t>
      </w:r>
      <w:r w:rsidRPr="00104A05">
        <w:rPr>
          <w:rFonts w:hint="eastAsia"/>
          <w:sz w:val="24"/>
          <w:szCs w:val="22"/>
        </w:rPr>
        <w:t>,</w:t>
      </w:r>
      <w:r w:rsidRPr="00104A05">
        <w:rPr>
          <w:rFonts w:hint="eastAsia"/>
          <w:sz w:val="24"/>
          <w:szCs w:val="22"/>
        </w:rPr>
        <w:t>对水产动物的生长、免疫和抗氧化性能等已产生了一定的促进作用。</w:t>
      </w:r>
    </w:p>
    <w:p w14:paraId="74DD467E" w14:textId="77777777" w:rsidR="00104A05" w:rsidRPr="00104A05" w:rsidRDefault="00104A05" w:rsidP="009A2588">
      <w:pPr>
        <w:spacing w:line="360" w:lineRule="auto"/>
        <w:ind w:firstLine="480"/>
        <w:rPr>
          <w:sz w:val="24"/>
          <w:szCs w:val="22"/>
        </w:rPr>
      </w:pPr>
      <w:r w:rsidRPr="00104A05">
        <w:rPr>
          <w:rFonts w:hint="eastAsia"/>
          <w:sz w:val="24"/>
          <w:szCs w:val="22"/>
        </w:rPr>
        <w:t>近年来</w:t>
      </w:r>
      <w:r w:rsidRPr="00104A05">
        <w:rPr>
          <w:rFonts w:hint="eastAsia"/>
          <w:sz w:val="24"/>
          <w:szCs w:val="22"/>
        </w:rPr>
        <w:t>,</w:t>
      </w:r>
      <w:r w:rsidRPr="00104A05">
        <w:rPr>
          <w:rFonts w:hint="eastAsia"/>
          <w:sz w:val="24"/>
          <w:szCs w:val="22"/>
        </w:rPr>
        <w:t>胆汁酸对大口</w:t>
      </w:r>
      <w:proofErr w:type="gramStart"/>
      <w:r w:rsidRPr="00104A05">
        <w:rPr>
          <w:rFonts w:hint="eastAsia"/>
          <w:sz w:val="24"/>
          <w:szCs w:val="22"/>
        </w:rPr>
        <w:t>黑鲈的营养</w:t>
      </w:r>
      <w:proofErr w:type="gramEnd"/>
      <w:r w:rsidRPr="00104A05">
        <w:rPr>
          <w:rFonts w:hint="eastAsia"/>
          <w:sz w:val="24"/>
          <w:szCs w:val="22"/>
        </w:rPr>
        <w:t>作用、生理调控作用已有报道</w:t>
      </w:r>
      <w:r w:rsidRPr="00104A05">
        <w:rPr>
          <w:rFonts w:hint="eastAsia"/>
          <w:sz w:val="24"/>
          <w:szCs w:val="22"/>
        </w:rPr>
        <w:t>,</w:t>
      </w:r>
      <w:r w:rsidRPr="00104A05">
        <w:rPr>
          <w:sz w:val="24"/>
          <w:szCs w:val="22"/>
        </w:rPr>
        <w:t xml:space="preserve"> </w:t>
      </w:r>
      <w:r w:rsidRPr="00104A05">
        <w:rPr>
          <w:sz w:val="24"/>
          <w:szCs w:val="22"/>
        </w:rPr>
        <w:t>且主要集中在高</w:t>
      </w:r>
      <w:proofErr w:type="gramStart"/>
      <w:r w:rsidRPr="00104A05">
        <w:rPr>
          <w:sz w:val="24"/>
          <w:szCs w:val="22"/>
        </w:rPr>
        <w:t>脂日粮基础</w:t>
      </w:r>
      <w:proofErr w:type="gramEnd"/>
      <w:r w:rsidRPr="00104A05">
        <w:rPr>
          <w:rFonts w:hint="eastAsia"/>
          <w:sz w:val="24"/>
          <w:szCs w:val="22"/>
        </w:rPr>
        <w:t>上的添加试验评价。</w:t>
      </w:r>
      <w:r w:rsidRPr="00104A05">
        <w:rPr>
          <w:sz w:val="24"/>
          <w:szCs w:val="22"/>
        </w:rPr>
        <w:t>至于在常规中等脂肪水平</w:t>
      </w:r>
      <w:r w:rsidRPr="00104A05">
        <w:rPr>
          <w:rFonts w:hint="eastAsia"/>
          <w:sz w:val="24"/>
          <w:szCs w:val="22"/>
        </w:rPr>
        <w:t>(</w:t>
      </w:r>
      <w:r w:rsidRPr="00104A05">
        <w:rPr>
          <w:sz w:val="24"/>
          <w:szCs w:val="22"/>
        </w:rPr>
        <w:t>10%)</w:t>
      </w:r>
      <w:r w:rsidRPr="00104A05">
        <w:rPr>
          <w:sz w:val="24"/>
          <w:szCs w:val="22"/>
        </w:rPr>
        <w:t>下胆汁酸的添加效果</w:t>
      </w:r>
      <w:r w:rsidRPr="00104A05">
        <w:rPr>
          <w:sz w:val="24"/>
          <w:szCs w:val="22"/>
        </w:rPr>
        <w:t>,</w:t>
      </w:r>
      <w:r w:rsidRPr="00104A05">
        <w:rPr>
          <w:sz w:val="24"/>
          <w:szCs w:val="22"/>
        </w:rPr>
        <w:t>以及胆汁酸与稀土</w:t>
      </w:r>
      <w:r w:rsidRPr="00104A05">
        <w:rPr>
          <w:rFonts w:hint="eastAsia"/>
          <w:sz w:val="24"/>
          <w:szCs w:val="22"/>
        </w:rPr>
        <w:t>等的其他添加剂复合添加的加成作用的相关研究鲜见报道。基于上述现状</w:t>
      </w:r>
      <w:r w:rsidRPr="00104A05">
        <w:rPr>
          <w:rFonts w:hint="eastAsia"/>
          <w:sz w:val="24"/>
          <w:szCs w:val="22"/>
        </w:rPr>
        <w:t>,</w:t>
      </w:r>
      <w:r w:rsidRPr="00104A05">
        <w:rPr>
          <w:rFonts w:hint="eastAsia"/>
          <w:sz w:val="24"/>
          <w:szCs w:val="22"/>
        </w:rPr>
        <w:t>本试验在大口黑鲈饲料中添加不同含量的胆汁酸、稀土及其复配物</w:t>
      </w:r>
      <w:r w:rsidRPr="00104A05">
        <w:rPr>
          <w:rFonts w:hint="eastAsia"/>
          <w:sz w:val="24"/>
          <w:szCs w:val="22"/>
        </w:rPr>
        <w:t>,</w:t>
      </w:r>
      <w:r w:rsidRPr="00104A05">
        <w:rPr>
          <w:rFonts w:hint="eastAsia"/>
          <w:sz w:val="24"/>
          <w:szCs w:val="22"/>
        </w:rPr>
        <w:t>通过大口</w:t>
      </w:r>
      <w:proofErr w:type="gramStart"/>
      <w:r w:rsidRPr="00104A05">
        <w:rPr>
          <w:rFonts w:hint="eastAsia"/>
          <w:sz w:val="24"/>
          <w:szCs w:val="22"/>
        </w:rPr>
        <w:t>黑鲈的生长</w:t>
      </w:r>
      <w:proofErr w:type="gramEnd"/>
      <w:r w:rsidRPr="00104A05">
        <w:rPr>
          <w:rFonts w:hint="eastAsia"/>
          <w:sz w:val="24"/>
          <w:szCs w:val="22"/>
        </w:rPr>
        <w:t>指标、消化酶、血液生化指标</w:t>
      </w:r>
      <w:r w:rsidRPr="00104A05">
        <w:rPr>
          <w:rFonts w:hint="eastAsia"/>
          <w:sz w:val="24"/>
          <w:szCs w:val="22"/>
        </w:rPr>
        <w:t>,</w:t>
      </w:r>
      <w:r w:rsidRPr="00104A05">
        <w:rPr>
          <w:rFonts w:hint="eastAsia"/>
          <w:sz w:val="24"/>
          <w:szCs w:val="22"/>
        </w:rPr>
        <w:t>探究饲料中添加不同含量胆汁酸、</w:t>
      </w:r>
      <w:r w:rsidRPr="00104A05">
        <w:rPr>
          <w:sz w:val="24"/>
          <w:szCs w:val="22"/>
        </w:rPr>
        <w:t>稀土及其配合物</w:t>
      </w:r>
      <w:r w:rsidRPr="00104A05">
        <w:rPr>
          <w:rFonts w:hint="eastAsia"/>
          <w:sz w:val="24"/>
          <w:szCs w:val="22"/>
        </w:rPr>
        <w:t>对大口黑鲈生长及脂肪代谢的影响</w:t>
      </w:r>
      <w:r w:rsidRPr="00104A05">
        <w:rPr>
          <w:rFonts w:hint="eastAsia"/>
          <w:sz w:val="24"/>
          <w:szCs w:val="22"/>
        </w:rPr>
        <w:t>,</w:t>
      </w:r>
      <w:r w:rsidRPr="00104A05">
        <w:rPr>
          <w:sz w:val="24"/>
          <w:szCs w:val="22"/>
        </w:rPr>
        <w:t xml:space="preserve"> </w:t>
      </w:r>
      <w:r w:rsidRPr="00104A05">
        <w:rPr>
          <w:sz w:val="24"/>
          <w:szCs w:val="22"/>
        </w:rPr>
        <w:t>为复合添加</w:t>
      </w:r>
      <w:r w:rsidRPr="00104A05">
        <w:rPr>
          <w:rFonts w:hint="eastAsia"/>
          <w:sz w:val="24"/>
          <w:szCs w:val="22"/>
        </w:rPr>
        <w:t>剂在大口黑鲈饲料中的应用提供一些理论依据。</w:t>
      </w:r>
    </w:p>
    <w:p w14:paraId="67E64017" w14:textId="77777777" w:rsidR="00104A05" w:rsidRPr="00104A05" w:rsidRDefault="00104A05" w:rsidP="00104A05">
      <w:pPr>
        <w:spacing w:line="360" w:lineRule="auto"/>
        <w:rPr>
          <w:sz w:val="24"/>
          <w:szCs w:val="22"/>
        </w:rPr>
      </w:pPr>
      <w:r w:rsidRPr="00104A05">
        <w:rPr>
          <w:sz w:val="24"/>
          <w:szCs w:val="22"/>
        </w:rPr>
        <w:t xml:space="preserve">1  </w:t>
      </w:r>
      <w:r w:rsidRPr="00104A05">
        <w:rPr>
          <w:sz w:val="24"/>
          <w:szCs w:val="22"/>
        </w:rPr>
        <w:t>材料与方法</w:t>
      </w:r>
    </w:p>
    <w:p w14:paraId="073596FD" w14:textId="77777777" w:rsidR="00104A05" w:rsidRPr="00104A05" w:rsidRDefault="00104A05" w:rsidP="00104A05">
      <w:pPr>
        <w:spacing w:line="360" w:lineRule="auto"/>
        <w:rPr>
          <w:sz w:val="24"/>
          <w:szCs w:val="22"/>
        </w:rPr>
      </w:pPr>
      <w:r w:rsidRPr="00104A05">
        <w:rPr>
          <w:sz w:val="24"/>
          <w:szCs w:val="22"/>
        </w:rPr>
        <w:t xml:space="preserve">1.1  </w:t>
      </w:r>
      <w:r w:rsidRPr="00104A05">
        <w:rPr>
          <w:sz w:val="24"/>
          <w:szCs w:val="22"/>
        </w:rPr>
        <w:t>试验材料</w:t>
      </w:r>
      <w:r w:rsidRPr="00104A05">
        <w:rPr>
          <w:sz w:val="24"/>
          <w:szCs w:val="22"/>
        </w:rPr>
        <w:t xml:space="preserve"> </w:t>
      </w:r>
    </w:p>
    <w:p w14:paraId="2DEE1937" w14:textId="77777777" w:rsidR="00104A05" w:rsidRPr="00104A05" w:rsidRDefault="00104A05" w:rsidP="009A2588">
      <w:pPr>
        <w:spacing w:line="360" w:lineRule="auto"/>
        <w:ind w:firstLine="480"/>
        <w:rPr>
          <w:sz w:val="24"/>
          <w:szCs w:val="22"/>
        </w:rPr>
      </w:pPr>
      <w:r w:rsidRPr="00104A05">
        <w:rPr>
          <w:sz w:val="24"/>
          <w:szCs w:val="22"/>
        </w:rPr>
        <w:t>大口黑鲈鱼购自重庆市三峡渔</w:t>
      </w:r>
      <w:r w:rsidRPr="00104A05">
        <w:rPr>
          <w:rFonts w:hint="eastAsia"/>
          <w:sz w:val="24"/>
          <w:szCs w:val="22"/>
        </w:rPr>
        <w:t>业有限公司</w:t>
      </w:r>
      <w:r w:rsidRPr="00104A05">
        <w:rPr>
          <w:rFonts w:hint="eastAsia"/>
          <w:sz w:val="24"/>
          <w:szCs w:val="22"/>
        </w:rPr>
        <w:t>,</w:t>
      </w:r>
      <w:r w:rsidRPr="00104A05">
        <w:rPr>
          <w:rFonts w:hint="eastAsia"/>
          <w:sz w:val="24"/>
          <w:szCs w:val="22"/>
        </w:rPr>
        <w:t>稀土</w:t>
      </w:r>
      <w:r w:rsidRPr="00104A05">
        <w:rPr>
          <w:rFonts w:hint="eastAsia"/>
          <w:sz w:val="24"/>
          <w:szCs w:val="22"/>
        </w:rPr>
        <w:t>(</w:t>
      </w:r>
      <w:proofErr w:type="gramStart"/>
      <w:r w:rsidRPr="00104A05">
        <w:rPr>
          <w:rFonts w:hint="eastAsia"/>
          <w:sz w:val="24"/>
          <w:szCs w:val="22"/>
        </w:rPr>
        <w:t>铈</w:t>
      </w:r>
      <w:proofErr w:type="gramEnd"/>
      <w:r w:rsidRPr="00104A05">
        <w:rPr>
          <w:rFonts w:hint="eastAsia"/>
          <w:sz w:val="24"/>
          <w:szCs w:val="22"/>
        </w:rPr>
        <w:t>和</w:t>
      </w:r>
      <w:proofErr w:type="gramStart"/>
      <w:r w:rsidRPr="00104A05">
        <w:rPr>
          <w:rFonts w:hint="eastAsia"/>
          <w:sz w:val="24"/>
          <w:szCs w:val="22"/>
        </w:rPr>
        <w:t>镧</w:t>
      </w:r>
      <w:proofErr w:type="gramEnd"/>
      <w:r w:rsidRPr="00104A05">
        <w:rPr>
          <w:rFonts w:hint="eastAsia"/>
          <w:sz w:val="24"/>
          <w:szCs w:val="22"/>
        </w:rPr>
        <w:t>)</w:t>
      </w:r>
      <w:proofErr w:type="gramStart"/>
      <w:r w:rsidRPr="00104A05">
        <w:rPr>
          <w:rFonts w:hint="eastAsia"/>
          <w:sz w:val="24"/>
          <w:szCs w:val="22"/>
        </w:rPr>
        <w:t>螯</w:t>
      </w:r>
      <w:proofErr w:type="gramEnd"/>
      <w:r w:rsidRPr="00104A05">
        <w:rPr>
          <w:rFonts w:hint="eastAsia"/>
          <w:sz w:val="24"/>
          <w:szCs w:val="22"/>
        </w:rPr>
        <w:t>合盐等原料均由湖南德邦生物科技有限公司提供。</w:t>
      </w:r>
      <w:r w:rsidRPr="00104A05">
        <w:rPr>
          <w:sz w:val="24"/>
          <w:szCs w:val="22"/>
        </w:rPr>
        <w:t>L-</w:t>
      </w:r>
      <w:r w:rsidRPr="00104A05">
        <w:rPr>
          <w:sz w:val="24"/>
          <w:szCs w:val="22"/>
        </w:rPr>
        <w:t>肉碱由北京桑</w:t>
      </w:r>
      <w:r w:rsidRPr="00104A05">
        <w:rPr>
          <w:rFonts w:hint="eastAsia"/>
          <w:sz w:val="24"/>
          <w:szCs w:val="22"/>
        </w:rPr>
        <w:t>普生化技术有限公司提供</w:t>
      </w:r>
      <w:r w:rsidRPr="00104A05">
        <w:rPr>
          <w:rFonts w:hint="eastAsia"/>
          <w:sz w:val="24"/>
          <w:szCs w:val="22"/>
        </w:rPr>
        <w:t>,</w:t>
      </w:r>
      <w:r w:rsidRPr="00104A05">
        <w:rPr>
          <w:rFonts w:hint="eastAsia"/>
          <w:sz w:val="24"/>
          <w:szCs w:val="22"/>
        </w:rPr>
        <w:t>鱼粉、豆</w:t>
      </w:r>
      <w:proofErr w:type="gramStart"/>
      <w:r w:rsidRPr="00104A05">
        <w:rPr>
          <w:rFonts w:hint="eastAsia"/>
          <w:sz w:val="24"/>
          <w:szCs w:val="22"/>
        </w:rPr>
        <w:t>粕</w:t>
      </w:r>
      <w:proofErr w:type="gramEnd"/>
      <w:r w:rsidRPr="00104A05">
        <w:rPr>
          <w:rFonts w:hint="eastAsia"/>
          <w:sz w:val="24"/>
          <w:szCs w:val="22"/>
        </w:rPr>
        <w:t>等原料购自重庆新希望饲料有限公司。</w:t>
      </w:r>
    </w:p>
    <w:p w14:paraId="224A1A64" w14:textId="77777777" w:rsidR="00104A05" w:rsidRPr="00104A05" w:rsidRDefault="00104A05" w:rsidP="00104A05">
      <w:pPr>
        <w:spacing w:line="360" w:lineRule="auto"/>
        <w:rPr>
          <w:sz w:val="24"/>
          <w:szCs w:val="22"/>
        </w:rPr>
      </w:pPr>
      <w:r w:rsidRPr="00104A05">
        <w:rPr>
          <w:sz w:val="24"/>
          <w:szCs w:val="22"/>
        </w:rPr>
        <w:t xml:space="preserve">1.2  </w:t>
      </w:r>
      <w:r w:rsidRPr="00104A05">
        <w:rPr>
          <w:sz w:val="24"/>
          <w:szCs w:val="22"/>
        </w:rPr>
        <w:t>试验饲料</w:t>
      </w:r>
      <w:r w:rsidRPr="00104A05">
        <w:rPr>
          <w:sz w:val="24"/>
          <w:szCs w:val="22"/>
        </w:rPr>
        <w:t xml:space="preserve"> </w:t>
      </w:r>
    </w:p>
    <w:p w14:paraId="6D43CF8C" w14:textId="77777777" w:rsidR="009A2588" w:rsidRDefault="00104A05" w:rsidP="009A2588">
      <w:pPr>
        <w:spacing w:line="360" w:lineRule="auto"/>
        <w:ind w:firstLineChars="200" w:firstLine="480"/>
        <w:rPr>
          <w:sz w:val="24"/>
          <w:szCs w:val="22"/>
        </w:rPr>
      </w:pPr>
      <w:r w:rsidRPr="00104A05">
        <w:rPr>
          <w:sz w:val="24"/>
          <w:szCs w:val="22"/>
        </w:rPr>
        <w:t>根据大口</w:t>
      </w:r>
      <w:proofErr w:type="gramStart"/>
      <w:r w:rsidRPr="00104A05">
        <w:rPr>
          <w:sz w:val="24"/>
          <w:szCs w:val="22"/>
        </w:rPr>
        <w:t>黑鲈的营养</w:t>
      </w:r>
      <w:proofErr w:type="gramEnd"/>
      <w:r w:rsidRPr="00104A05">
        <w:rPr>
          <w:sz w:val="24"/>
          <w:szCs w:val="22"/>
        </w:rPr>
        <w:t>需求</w:t>
      </w:r>
      <w:r w:rsidRPr="00104A05">
        <w:rPr>
          <w:sz w:val="24"/>
          <w:szCs w:val="22"/>
        </w:rPr>
        <w:t>,</w:t>
      </w:r>
      <w:r w:rsidRPr="00104A05">
        <w:rPr>
          <w:sz w:val="24"/>
          <w:szCs w:val="22"/>
        </w:rPr>
        <w:t>以进</w:t>
      </w:r>
      <w:r w:rsidRPr="00104A05">
        <w:rPr>
          <w:rFonts w:hint="eastAsia"/>
          <w:sz w:val="24"/>
          <w:szCs w:val="22"/>
        </w:rPr>
        <w:t>口鱼粉、鸡肉粉为主要蛋白源</w:t>
      </w:r>
      <w:r w:rsidRPr="00104A05">
        <w:rPr>
          <w:rFonts w:hint="eastAsia"/>
          <w:sz w:val="24"/>
          <w:szCs w:val="22"/>
        </w:rPr>
        <w:t>,</w:t>
      </w:r>
      <w:r w:rsidRPr="00104A05">
        <w:rPr>
          <w:rFonts w:hint="eastAsia"/>
          <w:sz w:val="24"/>
          <w:szCs w:val="22"/>
        </w:rPr>
        <w:t>以鱼油、大豆油为主要脂肪源</w:t>
      </w:r>
      <w:r w:rsidRPr="00104A05">
        <w:rPr>
          <w:rFonts w:hint="eastAsia"/>
          <w:sz w:val="24"/>
          <w:szCs w:val="22"/>
        </w:rPr>
        <w:t>,</w:t>
      </w:r>
      <w:r w:rsidRPr="00104A05">
        <w:rPr>
          <w:rFonts w:hint="eastAsia"/>
          <w:sz w:val="24"/>
          <w:szCs w:val="22"/>
        </w:rPr>
        <w:t>配制基础饲料。</w:t>
      </w:r>
      <w:r w:rsidRPr="00104A05">
        <w:rPr>
          <w:sz w:val="24"/>
          <w:szCs w:val="22"/>
        </w:rPr>
        <w:t>对照组</w:t>
      </w:r>
      <w:r w:rsidRPr="00104A05">
        <w:rPr>
          <w:sz w:val="24"/>
          <w:szCs w:val="22"/>
        </w:rPr>
        <w:t>(D0)</w:t>
      </w:r>
      <w:r w:rsidRPr="00104A05">
        <w:rPr>
          <w:sz w:val="24"/>
          <w:szCs w:val="22"/>
        </w:rPr>
        <w:t>饲喂基</w:t>
      </w:r>
      <w:r w:rsidRPr="00104A05">
        <w:rPr>
          <w:rFonts w:hint="eastAsia"/>
          <w:sz w:val="24"/>
          <w:szCs w:val="22"/>
        </w:rPr>
        <w:t>础饲料</w:t>
      </w:r>
      <w:r w:rsidRPr="00104A05">
        <w:rPr>
          <w:rFonts w:hint="eastAsia"/>
          <w:sz w:val="24"/>
          <w:szCs w:val="22"/>
        </w:rPr>
        <w:t>,</w:t>
      </w:r>
      <w:r w:rsidRPr="00104A05">
        <w:rPr>
          <w:rFonts w:hint="eastAsia"/>
          <w:sz w:val="24"/>
          <w:szCs w:val="22"/>
        </w:rPr>
        <w:t>其组成及营养水平见表</w:t>
      </w:r>
      <w:r w:rsidRPr="00104A05">
        <w:rPr>
          <w:sz w:val="24"/>
          <w:szCs w:val="22"/>
        </w:rPr>
        <w:t xml:space="preserve"> 1 ,</w:t>
      </w:r>
      <w:r w:rsidRPr="00104A05">
        <w:rPr>
          <w:sz w:val="24"/>
          <w:szCs w:val="22"/>
        </w:rPr>
        <w:t>在其基础上分</w:t>
      </w:r>
      <w:r w:rsidRPr="00104A05">
        <w:rPr>
          <w:rFonts w:hint="eastAsia"/>
          <w:sz w:val="24"/>
          <w:szCs w:val="22"/>
        </w:rPr>
        <w:t>别添加组分不同的添加剂</w:t>
      </w:r>
      <w:r w:rsidRPr="00104A05">
        <w:rPr>
          <w:rFonts w:hint="eastAsia"/>
          <w:sz w:val="24"/>
          <w:szCs w:val="22"/>
        </w:rPr>
        <w:t>,</w:t>
      </w:r>
      <w:r w:rsidRPr="00104A05">
        <w:rPr>
          <w:sz w:val="24"/>
          <w:szCs w:val="22"/>
        </w:rPr>
        <w:t xml:space="preserve"> </w:t>
      </w:r>
      <w:r w:rsidRPr="00104A05">
        <w:rPr>
          <w:sz w:val="24"/>
          <w:szCs w:val="22"/>
        </w:rPr>
        <w:t>配制成</w:t>
      </w:r>
      <w:r w:rsidRPr="00104A05">
        <w:rPr>
          <w:sz w:val="24"/>
          <w:szCs w:val="22"/>
        </w:rPr>
        <w:t xml:space="preserve"> 5 </w:t>
      </w:r>
      <w:r w:rsidRPr="00104A05">
        <w:rPr>
          <w:sz w:val="24"/>
          <w:szCs w:val="22"/>
        </w:rPr>
        <w:t>种等氮等脂</w:t>
      </w:r>
      <w:r w:rsidRPr="00104A05">
        <w:rPr>
          <w:rFonts w:hint="eastAsia"/>
          <w:sz w:val="24"/>
          <w:szCs w:val="22"/>
        </w:rPr>
        <w:t>的试验饲料</w:t>
      </w:r>
      <w:r w:rsidRPr="00104A05">
        <w:rPr>
          <w:rFonts w:hint="eastAsia"/>
          <w:sz w:val="24"/>
          <w:szCs w:val="22"/>
        </w:rPr>
        <w:t>,</w:t>
      </w:r>
      <w:r w:rsidRPr="00104A05">
        <w:rPr>
          <w:sz w:val="24"/>
          <w:szCs w:val="22"/>
        </w:rPr>
        <w:t xml:space="preserve"> </w:t>
      </w:r>
      <w:r w:rsidRPr="00104A05">
        <w:rPr>
          <w:sz w:val="24"/>
          <w:szCs w:val="22"/>
        </w:rPr>
        <w:t>依次命名为</w:t>
      </w:r>
      <w:r w:rsidRPr="00104A05">
        <w:rPr>
          <w:sz w:val="24"/>
          <w:szCs w:val="22"/>
        </w:rPr>
        <w:t xml:space="preserve"> D1</w:t>
      </w:r>
      <w:r w:rsidRPr="00104A05">
        <w:rPr>
          <w:sz w:val="24"/>
          <w:szCs w:val="22"/>
        </w:rPr>
        <w:t>、</w:t>
      </w:r>
      <w:r w:rsidRPr="00104A05">
        <w:rPr>
          <w:sz w:val="24"/>
          <w:szCs w:val="22"/>
        </w:rPr>
        <w:t>D2</w:t>
      </w:r>
      <w:r w:rsidRPr="00104A05">
        <w:rPr>
          <w:sz w:val="24"/>
          <w:szCs w:val="22"/>
        </w:rPr>
        <w:t>、</w:t>
      </w:r>
      <w:r w:rsidRPr="00104A05">
        <w:rPr>
          <w:sz w:val="24"/>
          <w:szCs w:val="22"/>
        </w:rPr>
        <w:t>D3</w:t>
      </w:r>
      <w:r w:rsidRPr="00104A05">
        <w:rPr>
          <w:sz w:val="24"/>
          <w:szCs w:val="22"/>
        </w:rPr>
        <w:t>、</w:t>
      </w:r>
      <w:r w:rsidRPr="00104A05">
        <w:rPr>
          <w:sz w:val="24"/>
          <w:szCs w:val="22"/>
        </w:rPr>
        <w:t xml:space="preserve">D4 </w:t>
      </w:r>
      <w:r w:rsidRPr="00104A05">
        <w:rPr>
          <w:sz w:val="24"/>
          <w:szCs w:val="22"/>
        </w:rPr>
        <w:t>和</w:t>
      </w:r>
      <w:r w:rsidRPr="00104A05">
        <w:rPr>
          <w:sz w:val="24"/>
          <w:szCs w:val="22"/>
        </w:rPr>
        <w:t xml:space="preserve"> D5 ,</w:t>
      </w:r>
      <w:r w:rsidRPr="00104A05">
        <w:rPr>
          <w:rFonts w:hint="eastAsia"/>
          <w:sz w:val="24"/>
          <w:szCs w:val="22"/>
        </w:rPr>
        <w:t>添加剂配方如表</w:t>
      </w:r>
      <w:r w:rsidRPr="00104A05">
        <w:rPr>
          <w:sz w:val="24"/>
          <w:szCs w:val="22"/>
        </w:rPr>
        <w:t xml:space="preserve"> 2 </w:t>
      </w:r>
      <w:r w:rsidRPr="00104A05">
        <w:rPr>
          <w:sz w:val="24"/>
          <w:szCs w:val="22"/>
        </w:rPr>
        <w:t>。</w:t>
      </w:r>
    </w:p>
    <w:p w14:paraId="1DB649E0" w14:textId="4FFE63B4" w:rsidR="009A2588" w:rsidRPr="00104A05" w:rsidRDefault="009A2588" w:rsidP="009A2588">
      <w:pPr>
        <w:spacing w:line="360" w:lineRule="auto"/>
        <w:rPr>
          <w:sz w:val="24"/>
          <w:szCs w:val="22"/>
        </w:rPr>
      </w:pPr>
      <w:r w:rsidRPr="00104A05">
        <w:rPr>
          <w:sz w:val="24"/>
          <w:szCs w:val="22"/>
        </w:rPr>
        <w:t xml:space="preserve">1.3  </w:t>
      </w:r>
      <w:r w:rsidRPr="00104A05">
        <w:rPr>
          <w:sz w:val="24"/>
          <w:szCs w:val="22"/>
        </w:rPr>
        <w:t>试验动物与饲养管理</w:t>
      </w:r>
    </w:p>
    <w:p w14:paraId="753CDC94" w14:textId="77777777" w:rsidR="009A2588" w:rsidRDefault="009A2588" w:rsidP="009A2588">
      <w:pPr>
        <w:spacing w:line="360" w:lineRule="auto"/>
        <w:ind w:firstLineChars="200" w:firstLine="480"/>
        <w:rPr>
          <w:sz w:val="24"/>
          <w:szCs w:val="22"/>
        </w:rPr>
      </w:pPr>
      <w:r w:rsidRPr="00104A05">
        <w:rPr>
          <w:sz w:val="24"/>
          <w:szCs w:val="22"/>
        </w:rPr>
        <w:t>试验选择规格为</w:t>
      </w:r>
      <w:r w:rsidRPr="00104A05">
        <w:rPr>
          <w:rFonts w:hint="eastAsia"/>
          <w:sz w:val="24"/>
          <w:szCs w:val="22"/>
        </w:rPr>
        <w:t>(</w:t>
      </w:r>
      <w:r w:rsidRPr="00104A05">
        <w:rPr>
          <w:sz w:val="24"/>
          <w:szCs w:val="22"/>
        </w:rPr>
        <w:t xml:space="preserve">12.34±0.11) g </w:t>
      </w:r>
      <w:r w:rsidRPr="00104A05">
        <w:rPr>
          <w:sz w:val="24"/>
          <w:szCs w:val="22"/>
        </w:rPr>
        <w:t>的大口黑鲈</w:t>
      </w:r>
      <w:r w:rsidRPr="00104A05">
        <w:rPr>
          <w:sz w:val="24"/>
          <w:szCs w:val="22"/>
        </w:rPr>
        <w:t xml:space="preserve"> 450 </w:t>
      </w:r>
      <w:r w:rsidRPr="00104A05">
        <w:rPr>
          <w:sz w:val="24"/>
          <w:szCs w:val="22"/>
        </w:rPr>
        <w:t>尾</w:t>
      </w:r>
      <w:r w:rsidRPr="00104A05">
        <w:rPr>
          <w:sz w:val="24"/>
          <w:szCs w:val="22"/>
        </w:rPr>
        <w:t xml:space="preserve">, </w:t>
      </w:r>
      <w:r w:rsidRPr="00104A05">
        <w:rPr>
          <w:sz w:val="24"/>
          <w:szCs w:val="22"/>
        </w:rPr>
        <w:t>随机分成</w:t>
      </w:r>
      <w:r w:rsidRPr="00104A05">
        <w:rPr>
          <w:sz w:val="24"/>
          <w:szCs w:val="22"/>
        </w:rPr>
        <w:t xml:space="preserve"> 6</w:t>
      </w:r>
      <w:r w:rsidRPr="00104A05">
        <w:rPr>
          <w:rFonts w:hint="eastAsia"/>
          <w:sz w:val="24"/>
          <w:szCs w:val="22"/>
        </w:rPr>
        <w:t>组</w:t>
      </w:r>
      <w:r w:rsidRPr="00104A05">
        <w:rPr>
          <w:rFonts w:hint="eastAsia"/>
          <w:sz w:val="24"/>
          <w:szCs w:val="22"/>
        </w:rPr>
        <w:t>,</w:t>
      </w:r>
      <w:r w:rsidRPr="00104A05">
        <w:rPr>
          <w:rFonts w:hint="eastAsia"/>
          <w:sz w:val="24"/>
          <w:szCs w:val="22"/>
        </w:rPr>
        <w:t>每组</w:t>
      </w:r>
      <w:r w:rsidRPr="00104A05">
        <w:rPr>
          <w:sz w:val="24"/>
          <w:szCs w:val="22"/>
        </w:rPr>
        <w:t xml:space="preserve"> 3 </w:t>
      </w:r>
      <w:proofErr w:type="gramStart"/>
      <w:r w:rsidRPr="00104A05">
        <w:rPr>
          <w:sz w:val="24"/>
          <w:szCs w:val="22"/>
        </w:rPr>
        <w:t>个</w:t>
      </w:r>
      <w:proofErr w:type="gramEnd"/>
      <w:r w:rsidRPr="00104A05">
        <w:rPr>
          <w:sz w:val="24"/>
          <w:szCs w:val="22"/>
        </w:rPr>
        <w:t>重复</w:t>
      </w:r>
      <w:r w:rsidRPr="00104A05">
        <w:rPr>
          <w:sz w:val="24"/>
          <w:szCs w:val="22"/>
        </w:rPr>
        <w:t>,</w:t>
      </w:r>
      <w:r w:rsidRPr="00104A05">
        <w:rPr>
          <w:sz w:val="24"/>
          <w:szCs w:val="22"/>
        </w:rPr>
        <w:t>每个重复</w:t>
      </w:r>
      <w:r w:rsidRPr="00104A05">
        <w:rPr>
          <w:sz w:val="24"/>
          <w:szCs w:val="22"/>
        </w:rPr>
        <w:t xml:space="preserve"> 25 </w:t>
      </w:r>
      <w:r w:rsidRPr="00104A05">
        <w:rPr>
          <w:sz w:val="24"/>
          <w:szCs w:val="22"/>
        </w:rPr>
        <w:t>尾</w:t>
      </w:r>
      <w:r w:rsidRPr="00104A05">
        <w:rPr>
          <w:sz w:val="24"/>
          <w:szCs w:val="22"/>
        </w:rPr>
        <w:t>,</w:t>
      </w:r>
      <w:r w:rsidRPr="00104A05">
        <w:rPr>
          <w:sz w:val="24"/>
          <w:szCs w:val="22"/>
        </w:rPr>
        <w:t>饲养于室内</w:t>
      </w:r>
      <w:r w:rsidRPr="00104A05">
        <w:rPr>
          <w:rFonts w:hint="eastAsia"/>
          <w:sz w:val="24"/>
          <w:szCs w:val="22"/>
        </w:rPr>
        <w:t>养殖系统</w:t>
      </w:r>
      <w:r w:rsidRPr="00104A05">
        <w:rPr>
          <w:rFonts w:hint="eastAsia"/>
          <w:sz w:val="24"/>
          <w:szCs w:val="22"/>
        </w:rPr>
        <w:t>,</w:t>
      </w:r>
      <w:r w:rsidRPr="00104A05">
        <w:rPr>
          <w:rFonts w:hint="eastAsia"/>
          <w:sz w:val="24"/>
          <w:szCs w:val="22"/>
        </w:rPr>
        <w:t>正式试验周期</w:t>
      </w:r>
      <w:r w:rsidRPr="00104A05">
        <w:rPr>
          <w:sz w:val="24"/>
          <w:szCs w:val="22"/>
        </w:rPr>
        <w:t xml:space="preserve"> 56 d </w:t>
      </w:r>
      <w:r w:rsidRPr="00104A05">
        <w:rPr>
          <w:sz w:val="24"/>
          <w:szCs w:val="22"/>
        </w:rPr>
        <w:t>。每天早晚两次近</w:t>
      </w:r>
      <w:r w:rsidRPr="00104A05">
        <w:rPr>
          <w:rFonts w:hint="eastAsia"/>
          <w:sz w:val="24"/>
          <w:szCs w:val="22"/>
        </w:rPr>
        <w:t>饱食投喂</w:t>
      </w:r>
      <w:r w:rsidRPr="00104A05">
        <w:rPr>
          <w:rFonts w:hint="eastAsia"/>
          <w:sz w:val="24"/>
          <w:szCs w:val="22"/>
        </w:rPr>
        <w:t>,</w:t>
      </w:r>
      <w:r w:rsidRPr="00104A05">
        <w:rPr>
          <w:rFonts w:hint="eastAsia"/>
          <w:sz w:val="24"/>
          <w:szCs w:val="22"/>
        </w:rPr>
        <w:t>日投喂</w:t>
      </w:r>
      <w:r w:rsidRPr="00104A05">
        <w:rPr>
          <w:rFonts w:hint="eastAsia"/>
          <w:sz w:val="24"/>
          <w:szCs w:val="22"/>
        </w:rPr>
        <w:lastRenderedPageBreak/>
        <w:t>量为体质量的</w:t>
      </w:r>
      <w:r w:rsidRPr="00104A05">
        <w:rPr>
          <w:sz w:val="24"/>
          <w:szCs w:val="22"/>
        </w:rPr>
        <w:t xml:space="preserve"> 3% ~ 4% ,</w:t>
      </w:r>
      <w:r w:rsidRPr="00104A05">
        <w:rPr>
          <w:sz w:val="24"/>
          <w:szCs w:val="22"/>
        </w:rPr>
        <w:t>根据</w:t>
      </w:r>
      <w:r w:rsidRPr="00104A05">
        <w:rPr>
          <w:rFonts w:hint="eastAsia"/>
          <w:sz w:val="24"/>
          <w:szCs w:val="22"/>
        </w:rPr>
        <w:t>摄食情况适当调整投喂量。</w:t>
      </w:r>
      <w:r w:rsidRPr="00104A05">
        <w:rPr>
          <w:sz w:val="24"/>
          <w:szCs w:val="22"/>
        </w:rPr>
        <w:t>饲养期间每缸水体</w:t>
      </w:r>
      <w:r w:rsidRPr="00104A05">
        <w:rPr>
          <w:rFonts w:hint="eastAsia"/>
          <w:sz w:val="24"/>
          <w:szCs w:val="22"/>
        </w:rPr>
        <w:t>保持在</w:t>
      </w:r>
      <w:r w:rsidRPr="00104A05">
        <w:rPr>
          <w:sz w:val="24"/>
          <w:szCs w:val="22"/>
        </w:rPr>
        <w:t xml:space="preserve"> 1m</w:t>
      </w:r>
      <w:r w:rsidRPr="00104A05">
        <w:rPr>
          <w:sz w:val="24"/>
          <w:szCs w:val="22"/>
          <w:vertAlign w:val="superscript"/>
        </w:rPr>
        <w:t>3</w:t>
      </w:r>
      <w:r w:rsidRPr="00104A05">
        <w:rPr>
          <w:sz w:val="24"/>
          <w:szCs w:val="22"/>
        </w:rPr>
        <w:t xml:space="preserve"> </w:t>
      </w:r>
      <w:r w:rsidRPr="00104A05">
        <w:rPr>
          <w:sz w:val="24"/>
          <w:szCs w:val="22"/>
        </w:rPr>
        <w:t>左右</w:t>
      </w:r>
      <w:r w:rsidRPr="00104A05">
        <w:rPr>
          <w:sz w:val="24"/>
          <w:szCs w:val="22"/>
        </w:rPr>
        <w:t>,</w:t>
      </w:r>
      <w:r w:rsidRPr="00104A05">
        <w:rPr>
          <w:sz w:val="24"/>
          <w:szCs w:val="22"/>
        </w:rPr>
        <w:t>水温</w:t>
      </w:r>
      <w:r w:rsidRPr="00104A05">
        <w:rPr>
          <w:sz w:val="24"/>
          <w:szCs w:val="22"/>
        </w:rPr>
        <w:t xml:space="preserve"> 28~32 ℃ ,</w:t>
      </w:r>
      <w:r w:rsidRPr="00104A05">
        <w:rPr>
          <w:sz w:val="24"/>
          <w:szCs w:val="22"/>
        </w:rPr>
        <w:t>每天</w:t>
      </w:r>
      <w:proofErr w:type="gramStart"/>
      <w:r w:rsidRPr="00104A05">
        <w:rPr>
          <w:sz w:val="24"/>
          <w:szCs w:val="22"/>
        </w:rPr>
        <w:t>早晚对</w:t>
      </w:r>
      <w:proofErr w:type="gramEnd"/>
      <w:r w:rsidRPr="00104A05">
        <w:rPr>
          <w:rFonts w:hint="eastAsia"/>
          <w:sz w:val="24"/>
          <w:szCs w:val="22"/>
        </w:rPr>
        <w:t>养殖水体溶解氧、</w:t>
      </w:r>
      <w:r w:rsidRPr="00104A05">
        <w:rPr>
          <w:sz w:val="24"/>
          <w:szCs w:val="22"/>
        </w:rPr>
        <w:t xml:space="preserve">pH </w:t>
      </w:r>
      <w:r w:rsidRPr="00104A05">
        <w:rPr>
          <w:sz w:val="24"/>
          <w:szCs w:val="22"/>
        </w:rPr>
        <w:t>、亚硝酸盐、氨氮等指标进</w:t>
      </w:r>
      <w:r w:rsidRPr="00104A05">
        <w:rPr>
          <w:rFonts w:hint="eastAsia"/>
          <w:sz w:val="24"/>
          <w:szCs w:val="22"/>
        </w:rPr>
        <w:t>行检测。</w:t>
      </w:r>
    </w:p>
    <w:p w14:paraId="4B69606F" w14:textId="77777777" w:rsidR="00104A05" w:rsidRPr="00104A05" w:rsidRDefault="00104A05" w:rsidP="00104A05">
      <w:pPr>
        <w:spacing w:line="360" w:lineRule="auto"/>
        <w:rPr>
          <w:sz w:val="24"/>
          <w:szCs w:val="22"/>
        </w:rPr>
      </w:pPr>
      <w:r w:rsidRPr="00104A05">
        <w:rPr>
          <w:sz w:val="24"/>
          <w:szCs w:val="22"/>
        </w:rPr>
        <w:t xml:space="preserve">1.4  </w:t>
      </w:r>
      <w:r w:rsidRPr="00104A05">
        <w:rPr>
          <w:sz w:val="24"/>
          <w:szCs w:val="22"/>
        </w:rPr>
        <w:t>样品采集</w:t>
      </w:r>
    </w:p>
    <w:p w14:paraId="24A562C2" w14:textId="76D636D1" w:rsidR="00104A05" w:rsidRDefault="00104A05" w:rsidP="009A2588">
      <w:pPr>
        <w:spacing w:line="360" w:lineRule="auto"/>
        <w:ind w:firstLineChars="200" w:firstLine="480"/>
        <w:rPr>
          <w:sz w:val="24"/>
          <w:szCs w:val="22"/>
        </w:rPr>
      </w:pPr>
      <w:r w:rsidRPr="00104A05">
        <w:rPr>
          <w:sz w:val="24"/>
          <w:szCs w:val="22"/>
        </w:rPr>
        <w:t>试验开始前</w:t>
      </w:r>
      <w:r w:rsidRPr="00104A05">
        <w:rPr>
          <w:sz w:val="24"/>
          <w:szCs w:val="22"/>
        </w:rPr>
        <w:t xml:space="preserve">, </w:t>
      </w:r>
      <w:r w:rsidRPr="00104A05">
        <w:rPr>
          <w:sz w:val="24"/>
          <w:szCs w:val="22"/>
        </w:rPr>
        <w:t>随机取</w:t>
      </w:r>
      <w:r w:rsidRPr="00104A05">
        <w:rPr>
          <w:sz w:val="24"/>
          <w:szCs w:val="22"/>
        </w:rPr>
        <w:t xml:space="preserve"> 5 </w:t>
      </w:r>
      <w:r w:rsidRPr="00104A05">
        <w:rPr>
          <w:sz w:val="24"/>
          <w:szCs w:val="22"/>
        </w:rPr>
        <w:t>尾鲈鱼</w:t>
      </w:r>
      <w:r w:rsidRPr="00104A05">
        <w:rPr>
          <w:sz w:val="24"/>
          <w:szCs w:val="22"/>
        </w:rPr>
        <w:t>,</w:t>
      </w:r>
      <w:r w:rsidRPr="00104A05">
        <w:rPr>
          <w:rFonts w:hint="eastAsia"/>
          <w:sz w:val="24"/>
          <w:szCs w:val="22"/>
        </w:rPr>
        <w:t>采集鱼体的肝脏、肠道</w:t>
      </w:r>
      <w:r w:rsidRPr="00104A05">
        <w:rPr>
          <w:rFonts w:hint="eastAsia"/>
          <w:sz w:val="24"/>
          <w:szCs w:val="22"/>
        </w:rPr>
        <w:t>,</w:t>
      </w:r>
      <w:r w:rsidRPr="00104A05">
        <w:rPr>
          <w:rFonts w:hint="eastAsia"/>
          <w:sz w:val="24"/>
          <w:szCs w:val="22"/>
        </w:rPr>
        <w:t>用于固定制作组织切片</w:t>
      </w:r>
      <w:r w:rsidRPr="00104A05">
        <w:rPr>
          <w:rFonts w:hint="eastAsia"/>
          <w:sz w:val="24"/>
          <w:szCs w:val="22"/>
        </w:rPr>
        <w:t>,</w:t>
      </w:r>
      <w:r w:rsidRPr="00104A05">
        <w:rPr>
          <w:rFonts w:hint="eastAsia"/>
          <w:sz w:val="24"/>
          <w:szCs w:val="22"/>
        </w:rPr>
        <w:t>并观察记录</w:t>
      </w:r>
      <w:proofErr w:type="gramStart"/>
      <w:r w:rsidRPr="00104A05">
        <w:rPr>
          <w:rFonts w:hint="eastAsia"/>
          <w:sz w:val="24"/>
          <w:szCs w:val="22"/>
        </w:rPr>
        <w:t>初始鱼</w:t>
      </w:r>
      <w:proofErr w:type="gramEnd"/>
      <w:r w:rsidRPr="00104A05">
        <w:rPr>
          <w:rFonts w:hint="eastAsia"/>
          <w:sz w:val="24"/>
          <w:szCs w:val="22"/>
        </w:rPr>
        <w:t>常规指标。</w:t>
      </w:r>
      <w:r w:rsidRPr="00104A05">
        <w:rPr>
          <w:sz w:val="24"/>
          <w:szCs w:val="22"/>
        </w:rPr>
        <w:t>养殖试验结束后禁</w:t>
      </w:r>
      <w:r w:rsidRPr="00104A05">
        <w:rPr>
          <w:rFonts w:hint="eastAsia"/>
          <w:sz w:val="24"/>
          <w:szCs w:val="22"/>
        </w:rPr>
        <w:t>食</w:t>
      </w:r>
      <w:r w:rsidRPr="00104A05">
        <w:rPr>
          <w:sz w:val="24"/>
          <w:szCs w:val="22"/>
        </w:rPr>
        <w:t xml:space="preserve"> 24 h ,</w:t>
      </w:r>
      <w:r w:rsidRPr="00104A05">
        <w:rPr>
          <w:sz w:val="24"/>
          <w:szCs w:val="22"/>
        </w:rPr>
        <w:t>每组每个重复随机选取</w:t>
      </w:r>
      <w:r w:rsidRPr="00104A05">
        <w:rPr>
          <w:sz w:val="24"/>
          <w:szCs w:val="22"/>
        </w:rPr>
        <w:t xml:space="preserve"> 6 </w:t>
      </w:r>
      <w:r w:rsidRPr="00104A05">
        <w:rPr>
          <w:sz w:val="24"/>
          <w:szCs w:val="22"/>
        </w:rPr>
        <w:t>尾鱼</w:t>
      </w:r>
      <w:r w:rsidRPr="00104A05">
        <w:rPr>
          <w:sz w:val="24"/>
          <w:szCs w:val="22"/>
        </w:rPr>
        <w:t>,</w:t>
      </w:r>
      <w:proofErr w:type="gramStart"/>
      <w:r w:rsidRPr="00104A05">
        <w:rPr>
          <w:sz w:val="24"/>
          <w:szCs w:val="22"/>
        </w:rPr>
        <w:t>参照刘</w:t>
      </w:r>
      <w:proofErr w:type="gramEnd"/>
      <w:r w:rsidRPr="00104A05">
        <w:rPr>
          <w:rFonts w:hint="eastAsia"/>
          <w:sz w:val="24"/>
          <w:szCs w:val="22"/>
        </w:rPr>
        <w:t>长江等</w:t>
      </w:r>
      <w:r w:rsidRPr="00104A05">
        <w:rPr>
          <w:rFonts w:hint="eastAsia"/>
          <w:sz w:val="24"/>
          <w:szCs w:val="22"/>
        </w:rPr>
        <w:t>(</w:t>
      </w:r>
      <w:r w:rsidRPr="00104A05">
        <w:rPr>
          <w:sz w:val="24"/>
          <w:szCs w:val="22"/>
        </w:rPr>
        <w:t>2021)</w:t>
      </w:r>
      <w:r w:rsidRPr="00104A05">
        <w:rPr>
          <w:sz w:val="24"/>
          <w:szCs w:val="22"/>
        </w:rPr>
        <w:t>的方法进行处理后</w:t>
      </w:r>
      <w:r w:rsidRPr="00104A05">
        <w:rPr>
          <w:sz w:val="24"/>
          <w:szCs w:val="22"/>
        </w:rPr>
        <w:t>,</w:t>
      </w:r>
      <w:r w:rsidRPr="00104A05">
        <w:rPr>
          <w:sz w:val="24"/>
          <w:szCs w:val="22"/>
        </w:rPr>
        <w:t>用于血浆生化</w:t>
      </w:r>
      <w:r w:rsidRPr="00104A05">
        <w:rPr>
          <w:rFonts w:hint="eastAsia"/>
          <w:sz w:val="24"/>
          <w:szCs w:val="22"/>
        </w:rPr>
        <w:t>指标测定。</w:t>
      </w:r>
      <w:r w:rsidRPr="00104A05">
        <w:rPr>
          <w:sz w:val="24"/>
          <w:szCs w:val="22"/>
        </w:rPr>
        <w:t>每个重复随机选取</w:t>
      </w:r>
      <w:r w:rsidRPr="00104A05">
        <w:rPr>
          <w:sz w:val="24"/>
          <w:szCs w:val="22"/>
        </w:rPr>
        <w:t xml:space="preserve"> 2 </w:t>
      </w:r>
      <w:r w:rsidRPr="00104A05">
        <w:rPr>
          <w:sz w:val="24"/>
          <w:szCs w:val="22"/>
        </w:rPr>
        <w:t>尾大口</w:t>
      </w:r>
      <w:proofErr w:type="gramStart"/>
      <w:r w:rsidRPr="00104A05">
        <w:rPr>
          <w:sz w:val="24"/>
          <w:szCs w:val="22"/>
        </w:rPr>
        <w:t>黑鲈取部</w:t>
      </w:r>
      <w:r w:rsidRPr="00104A05">
        <w:rPr>
          <w:rFonts w:hint="eastAsia"/>
          <w:sz w:val="24"/>
          <w:szCs w:val="22"/>
        </w:rPr>
        <w:t>分</w:t>
      </w:r>
      <w:proofErr w:type="gramEnd"/>
      <w:r w:rsidRPr="00104A05">
        <w:rPr>
          <w:rFonts w:hint="eastAsia"/>
          <w:sz w:val="24"/>
          <w:szCs w:val="22"/>
        </w:rPr>
        <w:t>肝脏、肠道组织</w:t>
      </w:r>
      <w:r w:rsidR="009A2588">
        <w:rPr>
          <w:rFonts w:hint="eastAsia"/>
          <w:sz w:val="24"/>
          <w:szCs w:val="22"/>
        </w:rPr>
        <w:t>，</w:t>
      </w:r>
      <w:r w:rsidRPr="00104A05">
        <w:rPr>
          <w:rFonts w:hint="eastAsia"/>
          <w:sz w:val="24"/>
          <w:szCs w:val="22"/>
        </w:rPr>
        <w:t>用</w:t>
      </w:r>
      <w:r w:rsidRPr="00104A05">
        <w:rPr>
          <w:sz w:val="24"/>
          <w:szCs w:val="22"/>
        </w:rPr>
        <w:t xml:space="preserve"> 4% </w:t>
      </w:r>
      <w:r w:rsidRPr="00104A05">
        <w:rPr>
          <w:sz w:val="24"/>
          <w:szCs w:val="22"/>
        </w:rPr>
        <w:t>多聚甲醛溶液浸泡固定</w:t>
      </w:r>
      <w:r w:rsidRPr="00104A05">
        <w:rPr>
          <w:rFonts w:hint="eastAsia"/>
          <w:sz w:val="24"/>
          <w:szCs w:val="22"/>
        </w:rPr>
        <w:t>后</w:t>
      </w:r>
      <w:r w:rsidRPr="00104A05">
        <w:rPr>
          <w:rFonts w:hint="eastAsia"/>
          <w:sz w:val="24"/>
          <w:szCs w:val="22"/>
        </w:rPr>
        <w:t>,</w:t>
      </w:r>
      <w:r w:rsidRPr="00104A05">
        <w:rPr>
          <w:rFonts w:hint="eastAsia"/>
          <w:sz w:val="24"/>
          <w:szCs w:val="22"/>
        </w:rPr>
        <w:t>用于组织切片的制作。</w:t>
      </w:r>
    </w:p>
    <w:p w14:paraId="0F25D0DC" w14:textId="27BBD7FB" w:rsidR="009A2588" w:rsidRDefault="009A2588" w:rsidP="009A2588">
      <w:pPr>
        <w:spacing w:line="360" w:lineRule="auto"/>
        <w:jc w:val="center"/>
        <w:rPr>
          <w:sz w:val="24"/>
          <w:szCs w:val="22"/>
        </w:rPr>
      </w:pPr>
      <w:r w:rsidRPr="00104A05">
        <w:rPr>
          <w:noProof/>
          <w:sz w:val="24"/>
          <w:szCs w:val="22"/>
        </w:rPr>
        <w:drawing>
          <wp:inline distT="0" distB="0" distL="0" distR="0" wp14:anchorId="6C598B47" wp14:editId="494508AE">
            <wp:extent cx="4384735" cy="6690946"/>
            <wp:effectExtent l="0" t="0" r="0" b="0"/>
            <wp:docPr id="1799975690" name="图片 1799975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b="1088"/>
                    <a:stretch/>
                  </pic:blipFill>
                  <pic:spPr bwMode="auto">
                    <a:xfrm>
                      <a:off x="0" y="0"/>
                      <a:ext cx="4424714" cy="6751952"/>
                    </a:xfrm>
                    <a:prstGeom prst="rect">
                      <a:avLst/>
                    </a:prstGeom>
                    <a:noFill/>
                    <a:ln>
                      <a:noFill/>
                    </a:ln>
                    <a:extLst>
                      <a:ext uri="{53640926-AAD7-44D8-BBD7-CCE9431645EC}">
                        <a14:shadowObscured xmlns:a14="http://schemas.microsoft.com/office/drawing/2010/main"/>
                      </a:ext>
                    </a:extLst>
                  </pic:spPr>
                </pic:pic>
              </a:graphicData>
            </a:graphic>
          </wp:inline>
        </w:drawing>
      </w:r>
    </w:p>
    <w:p w14:paraId="77CA7D8C" w14:textId="77777777" w:rsidR="00104A05" w:rsidRPr="00104A05" w:rsidRDefault="00104A05" w:rsidP="00104A05">
      <w:pPr>
        <w:spacing w:line="360" w:lineRule="auto"/>
        <w:rPr>
          <w:sz w:val="24"/>
          <w:szCs w:val="22"/>
        </w:rPr>
      </w:pPr>
      <w:r w:rsidRPr="00104A05">
        <w:rPr>
          <w:sz w:val="24"/>
          <w:szCs w:val="22"/>
        </w:rPr>
        <w:lastRenderedPageBreak/>
        <w:t xml:space="preserve">1.5  </w:t>
      </w:r>
      <w:r w:rsidRPr="00104A05">
        <w:rPr>
          <w:sz w:val="24"/>
          <w:szCs w:val="22"/>
        </w:rPr>
        <w:t>指标测定</w:t>
      </w:r>
    </w:p>
    <w:p w14:paraId="2E3F523B" w14:textId="77777777" w:rsidR="00104A05" w:rsidRPr="00104A05" w:rsidRDefault="00104A05" w:rsidP="009A2588">
      <w:pPr>
        <w:spacing w:line="360" w:lineRule="auto"/>
        <w:ind w:firstLine="480"/>
        <w:rPr>
          <w:sz w:val="24"/>
          <w:szCs w:val="22"/>
        </w:rPr>
      </w:pPr>
      <w:r w:rsidRPr="00104A05">
        <w:rPr>
          <w:sz w:val="24"/>
          <w:szCs w:val="22"/>
        </w:rPr>
        <w:t>根据</w:t>
      </w:r>
      <w:proofErr w:type="gramStart"/>
      <w:r w:rsidRPr="00104A05">
        <w:rPr>
          <w:sz w:val="24"/>
          <w:szCs w:val="22"/>
        </w:rPr>
        <w:t>徐杭忠</w:t>
      </w:r>
      <w:proofErr w:type="gramEnd"/>
      <w:r w:rsidRPr="00104A05">
        <w:rPr>
          <w:sz w:val="24"/>
          <w:szCs w:val="22"/>
        </w:rPr>
        <w:t>等</w:t>
      </w:r>
      <w:r w:rsidRPr="00104A05">
        <w:rPr>
          <w:sz w:val="24"/>
          <w:szCs w:val="22"/>
        </w:rPr>
        <w:t>(2021)</w:t>
      </w:r>
      <w:r w:rsidRPr="00104A05">
        <w:rPr>
          <w:sz w:val="24"/>
          <w:szCs w:val="22"/>
        </w:rPr>
        <w:t>的方法测</w:t>
      </w:r>
      <w:r w:rsidRPr="00104A05">
        <w:rPr>
          <w:rFonts w:hint="eastAsia"/>
          <w:sz w:val="24"/>
          <w:szCs w:val="22"/>
        </w:rPr>
        <w:t>定生长指标</w:t>
      </w:r>
      <w:r w:rsidRPr="00104A05">
        <w:rPr>
          <w:rFonts w:hint="eastAsia"/>
          <w:sz w:val="24"/>
          <w:szCs w:val="22"/>
        </w:rPr>
        <w:t>,</w:t>
      </w:r>
      <w:r w:rsidRPr="00104A05">
        <w:rPr>
          <w:sz w:val="24"/>
          <w:szCs w:val="22"/>
        </w:rPr>
        <w:t xml:space="preserve"> </w:t>
      </w:r>
      <w:r w:rsidRPr="00104A05">
        <w:rPr>
          <w:sz w:val="24"/>
          <w:szCs w:val="22"/>
        </w:rPr>
        <w:t>包括增重率</w:t>
      </w:r>
      <w:r w:rsidRPr="00104A05">
        <w:rPr>
          <w:sz w:val="24"/>
          <w:szCs w:val="22"/>
        </w:rPr>
        <w:t>(WGR)</w:t>
      </w:r>
      <w:r w:rsidRPr="00104A05">
        <w:rPr>
          <w:sz w:val="24"/>
          <w:szCs w:val="22"/>
        </w:rPr>
        <w:t>、特定生长率</w:t>
      </w:r>
      <w:r w:rsidRPr="00104A05">
        <w:rPr>
          <w:rFonts w:hint="eastAsia"/>
          <w:sz w:val="24"/>
          <w:szCs w:val="22"/>
        </w:rPr>
        <w:t>(</w:t>
      </w:r>
      <w:r w:rsidRPr="00104A05">
        <w:rPr>
          <w:sz w:val="24"/>
          <w:szCs w:val="22"/>
        </w:rPr>
        <w:t>SGR)</w:t>
      </w:r>
      <w:r w:rsidRPr="00104A05">
        <w:rPr>
          <w:sz w:val="24"/>
          <w:szCs w:val="22"/>
        </w:rPr>
        <w:t>、饲料系数</w:t>
      </w:r>
      <w:r w:rsidRPr="00104A05">
        <w:rPr>
          <w:sz w:val="24"/>
          <w:szCs w:val="22"/>
        </w:rPr>
        <w:t>(FCR)</w:t>
      </w:r>
      <w:r w:rsidRPr="00104A05">
        <w:rPr>
          <w:sz w:val="24"/>
          <w:szCs w:val="22"/>
        </w:rPr>
        <w:t>、存活率</w:t>
      </w:r>
      <w:r w:rsidRPr="00104A05">
        <w:rPr>
          <w:sz w:val="24"/>
          <w:szCs w:val="22"/>
        </w:rPr>
        <w:t>(SR)</w:t>
      </w:r>
      <w:r w:rsidRPr="00104A05">
        <w:rPr>
          <w:sz w:val="24"/>
          <w:szCs w:val="22"/>
        </w:rPr>
        <w:t>。</w:t>
      </w:r>
    </w:p>
    <w:p w14:paraId="4E426A57" w14:textId="77777777" w:rsidR="00104A05" w:rsidRPr="00104A05" w:rsidRDefault="00104A05" w:rsidP="009A2588">
      <w:pPr>
        <w:spacing w:line="360" w:lineRule="auto"/>
        <w:ind w:firstLine="480"/>
        <w:rPr>
          <w:sz w:val="24"/>
          <w:szCs w:val="22"/>
        </w:rPr>
      </w:pPr>
      <w:r w:rsidRPr="00104A05">
        <w:rPr>
          <w:rFonts w:hint="eastAsia"/>
          <w:sz w:val="24"/>
          <w:szCs w:val="22"/>
        </w:rPr>
        <w:t>血浆中的总高密度脂蛋白</w:t>
      </w:r>
      <w:r w:rsidRPr="00104A05">
        <w:rPr>
          <w:rFonts w:hint="eastAsia"/>
          <w:sz w:val="24"/>
          <w:szCs w:val="22"/>
        </w:rPr>
        <w:t>(</w:t>
      </w:r>
      <w:r w:rsidRPr="00104A05">
        <w:rPr>
          <w:sz w:val="24"/>
          <w:szCs w:val="22"/>
        </w:rPr>
        <w:t>HDL)</w:t>
      </w:r>
      <w:r w:rsidRPr="00104A05">
        <w:rPr>
          <w:sz w:val="24"/>
          <w:szCs w:val="22"/>
        </w:rPr>
        <w:t>、低密度脂</w:t>
      </w:r>
      <w:r w:rsidRPr="00104A05">
        <w:rPr>
          <w:rFonts w:hint="eastAsia"/>
          <w:sz w:val="24"/>
          <w:szCs w:val="22"/>
        </w:rPr>
        <w:t>蛋白</w:t>
      </w:r>
      <w:r w:rsidRPr="00104A05">
        <w:rPr>
          <w:rFonts w:hint="eastAsia"/>
          <w:sz w:val="24"/>
          <w:szCs w:val="22"/>
        </w:rPr>
        <w:t>(</w:t>
      </w:r>
      <w:r w:rsidRPr="00104A05">
        <w:rPr>
          <w:sz w:val="24"/>
          <w:szCs w:val="22"/>
        </w:rPr>
        <w:t>LDL)</w:t>
      </w:r>
      <w:r w:rsidRPr="00104A05">
        <w:rPr>
          <w:sz w:val="24"/>
          <w:szCs w:val="22"/>
        </w:rPr>
        <w:t>、甘油三酯</w:t>
      </w:r>
      <w:r w:rsidRPr="00104A05">
        <w:rPr>
          <w:sz w:val="24"/>
          <w:szCs w:val="22"/>
        </w:rPr>
        <w:t>(TAG)</w:t>
      </w:r>
      <w:r w:rsidRPr="00104A05">
        <w:rPr>
          <w:sz w:val="24"/>
          <w:szCs w:val="22"/>
        </w:rPr>
        <w:t>、胆固醇</w:t>
      </w:r>
      <w:r w:rsidRPr="00104A05">
        <w:rPr>
          <w:sz w:val="24"/>
          <w:szCs w:val="22"/>
        </w:rPr>
        <w:t>(TC)</w:t>
      </w:r>
      <w:r w:rsidRPr="00104A05">
        <w:rPr>
          <w:sz w:val="24"/>
          <w:szCs w:val="22"/>
        </w:rPr>
        <w:t>、谷丙</w:t>
      </w:r>
      <w:r w:rsidRPr="00104A05">
        <w:rPr>
          <w:rFonts w:hint="eastAsia"/>
          <w:sz w:val="24"/>
          <w:szCs w:val="22"/>
        </w:rPr>
        <w:t>转氨酶</w:t>
      </w:r>
      <w:r w:rsidRPr="00104A05">
        <w:rPr>
          <w:rFonts w:hint="eastAsia"/>
          <w:sz w:val="24"/>
          <w:szCs w:val="22"/>
        </w:rPr>
        <w:t>(</w:t>
      </w:r>
      <w:r w:rsidRPr="00104A05">
        <w:rPr>
          <w:sz w:val="24"/>
          <w:szCs w:val="22"/>
        </w:rPr>
        <w:t>ALT)</w:t>
      </w:r>
      <w:r w:rsidRPr="00104A05">
        <w:rPr>
          <w:sz w:val="24"/>
          <w:szCs w:val="22"/>
        </w:rPr>
        <w:t>、谷草转氨酶</w:t>
      </w:r>
      <w:r w:rsidRPr="00104A05">
        <w:rPr>
          <w:sz w:val="24"/>
          <w:szCs w:val="22"/>
        </w:rPr>
        <w:t>(AST)</w:t>
      </w:r>
      <w:r w:rsidRPr="00104A05">
        <w:rPr>
          <w:sz w:val="24"/>
          <w:szCs w:val="22"/>
        </w:rPr>
        <w:t>、丙二醛</w:t>
      </w:r>
      <w:r w:rsidRPr="00104A05">
        <w:rPr>
          <w:sz w:val="24"/>
          <w:szCs w:val="22"/>
        </w:rPr>
        <w:t>(MDA)</w:t>
      </w:r>
      <w:r w:rsidRPr="00104A05">
        <w:rPr>
          <w:rFonts w:hint="eastAsia"/>
          <w:sz w:val="24"/>
          <w:szCs w:val="22"/>
        </w:rPr>
        <w:t>含量、谷胱甘肽过氧化物酶</w:t>
      </w:r>
      <w:r w:rsidRPr="00104A05">
        <w:rPr>
          <w:rFonts w:hint="eastAsia"/>
          <w:sz w:val="24"/>
          <w:szCs w:val="22"/>
        </w:rPr>
        <w:t>(</w:t>
      </w:r>
      <w:r w:rsidRPr="00104A05">
        <w:rPr>
          <w:sz w:val="24"/>
          <w:szCs w:val="22"/>
        </w:rPr>
        <w:t>GSH-</w:t>
      </w:r>
      <w:proofErr w:type="spellStart"/>
      <w:r w:rsidRPr="00104A05">
        <w:rPr>
          <w:sz w:val="24"/>
          <w:szCs w:val="22"/>
        </w:rPr>
        <w:t>Px</w:t>
      </w:r>
      <w:proofErr w:type="spellEnd"/>
      <w:r w:rsidRPr="00104A05">
        <w:rPr>
          <w:sz w:val="24"/>
          <w:szCs w:val="22"/>
        </w:rPr>
        <w:t>)</w:t>
      </w:r>
      <w:r w:rsidRPr="00104A05">
        <w:rPr>
          <w:sz w:val="24"/>
          <w:szCs w:val="22"/>
        </w:rPr>
        <w:t>以及肠道组</w:t>
      </w:r>
      <w:r w:rsidRPr="00104A05">
        <w:rPr>
          <w:rFonts w:hint="eastAsia"/>
          <w:sz w:val="24"/>
          <w:szCs w:val="22"/>
        </w:rPr>
        <w:t>织匀浆中的胰蛋白酶、脂肪酶、淀粉酶和</w:t>
      </w:r>
      <w:r w:rsidRPr="00104A05">
        <w:rPr>
          <w:sz w:val="24"/>
          <w:szCs w:val="22"/>
        </w:rPr>
        <w:t xml:space="preserve"> Na</w:t>
      </w:r>
      <w:r w:rsidRPr="00104A05">
        <w:rPr>
          <w:sz w:val="24"/>
          <w:szCs w:val="22"/>
          <w:vertAlign w:val="superscript"/>
        </w:rPr>
        <w:t>+</w:t>
      </w:r>
      <w:r w:rsidRPr="00104A05">
        <w:rPr>
          <w:sz w:val="24"/>
          <w:szCs w:val="22"/>
        </w:rPr>
        <w:t>-K</w:t>
      </w:r>
      <w:r w:rsidRPr="00104A05">
        <w:rPr>
          <w:sz w:val="24"/>
          <w:szCs w:val="22"/>
          <w:vertAlign w:val="superscript"/>
        </w:rPr>
        <w:t>+</w:t>
      </w:r>
      <w:r w:rsidRPr="00104A05">
        <w:rPr>
          <w:sz w:val="24"/>
          <w:szCs w:val="22"/>
        </w:rPr>
        <w:t xml:space="preserve">-ATP </w:t>
      </w:r>
      <w:r w:rsidRPr="00104A05">
        <w:rPr>
          <w:sz w:val="24"/>
          <w:szCs w:val="22"/>
        </w:rPr>
        <w:t>酶活性均采用南京建成生物工程研究所生产</w:t>
      </w:r>
      <w:r w:rsidRPr="00104A05">
        <w:rPr>
          <w:rFonts w:hint="eastAsia"/>
          <w:sz w:val="24"/>
          <w:szCs w:val="22"/>
        </w:rPr>
        <w:t>的试剂盒测定。</w:t>
      </w:r>
    </w:p>
    <w:p w14:paraId="64F65B54" w14:textId="77777777" w:rsidR="00104A05" w:rsidRPr="00104A05" w:rsidRDefault="00104A05" w:rsidP="009A2588">
      <w:pPr>
        <w:spacing w:line="360" w:lineRule="auto"/>
        <w:ind w:firstLine="480"/>
        <w:rPr>
          <w:sz w:val="24"/>
          <w:szCs w:val="22"/>
        </w:rPr>
      </w:pPr>
      <w:r w:rsidRPr="00104A05">
        <w:rPr>
          <w:rFonts w:hint="eastAsia"/>
          <w:sz w:val="24"/>
          <w:szCs w:val="22"/>
        </w:rPr>
        <w:t>肝脏粗脂肪</w:t>
      </w:r>
      <w:r w:rsidRPr="00104A05">
        <w:rPr>
          <w:rFonts w:hint="eastAsia"/>
          <w:sz w:val="24"/>
          <w:szCs w:val="22"/>
        </w:rPr>
        <w:t>(</w:t>
      </w:r>
      <w:r w:rsidRPr="00104A05">
        <w:rPr>
          <w:sz w:val="24"/>
          <w:szCs w:val="22"/>
        </w:rPr>
        <w:t>CL)</w:t>
      </w:r>
      <w:r w:rsidRPr="00104A05">
        <w:rPr>
          <w:sz w:val="24"/>
          <w:szCs w:val="22"/>
        </w:rPr>
        <w:t>含量采用索氏抽提法</w:t>
      </w:r>
      <w:r w:rsidRPr="00104A05">
        <w:rPr>
          <w:sz w:val="24"/>
          <w:szCs w:val="22"/>
        </w:rPr>
        <w:t>(GB/T6433-1994)</w:t>
      </w:r>
      <w:r w:rsidRPr="00104A05">
        <w:rPr>
          <w:sz w:val="24"/>
          <w:szCs w:val="22"/>
        </w:rPr>
        <w:t>测定</w:t>
      </w:r>
      <w:r w:rsidRPr="00104A05">
        <w:rPr>
          <w:sz w:val="24"/>
          <w:szCs w:val="22"/>
        </w:rPr>
        <w:t>;</w:t>
      </w:r>
      <w:r w:rsidRPr="00104A05">
        <w:rPr>
          <w:sz w:val="24"/>
          <w:szCs w:val="22"/>
        </w:rPr>
        <w:t>肝脏组织的油红</w:t>
      </w:r>
      <w:r w:rsidRPr="00104A05">
        <w:rPr>
          <w:sz w:val="24"/>
          <w:szCs w:val="22"/>
        </w:rPr>
        <w:t>O</w:t>
      </w:r>
      <w:r w:rsidRPr="00104A05">
        <w:rPr>
          <w:sz w:val="24"/>
          <w:szCs w:val="22"/>
        </w:rPr>
        <w:t>冰冻染色切</w:t>
      </w:r>
      <w:r w:rsidRPr="00104A05">
        <w:rPr>
          <w:rFonts w:hint="eastAsia"/>
          <w:sz w:val="24"/>
          <w:szCs w:val="22"/>
        </w:rPr>
        <w:t>片由武汉塞维尔生物科技有限公司代制。</w:t>
      </w:r>
    </w:p>
    <w:p w14:paraId="5A1A898B" w14:textId="77777777" w:rsidR="00104A05" w:rsidRPr="00104A05" w:rsidRDefault="00104A05" w:rsidP="00104A05">
      <w:pPr>
        <w:spacing w:line="360" w:lineRule="auto"/>
        <w:rPr>
          <w:sz w:val="24"/>
          <w:szCs w:val="22"/>
        </w:rPr>
      </w:pPr>
      <w:r w:rsidRPr="00104A05">
        <w:rPr>
          <w:sz w:val="24"/>
          <w:szCs w:val="22"/>
        </w:rPr>
        <w:t xml:space="preserve">1.6  </w:t>
      </w:r>
      <w:r w:rsidRPr="00104A05">
        <w:rPr>
          <w:sz w:val="24"/>
          <w:szCs w:val="22"/>
        </w:rPr>
        <w:t>数据处理</w:t>
      </w:r>
    </w:p>
    <w:p w14:paraId="471B8624" w14:textId="7651AD63" w:rsidR="00104A05" w:rsidRPr="00104A05" w:rsidRDefault="00104A05" w:rsidP="009A2588">
      <w:pPr>
        <w:spacing w:line="360" w:lineRule="auto"/>
        <w:ind w:firstLine="480"/>
        <w:rPr>
          <w:sz w:val="24"/>
          <w:szCs w:val="22"/>
        </w:rPr>
      </w:pPr>
      <w:r w:rsidRPr="00104A05">
        <w:rPr>
          <w:sz w:val="24"/>
          <w:szCs w:val="22"/>
        </w:rPr>
        <w:t>试验结果用</w:t>
      </w:r>
      <w:r w:rsidRPr="00104A05">
        <w:rPr>
          <w:sz w:val="24"/>
          <w:szCs w:val="22"/>
        </w:rPr>
        <w:t>SPSS 22.0</w:t>
      </w:r>
      <w:r w:rsidRPr="00104A05">
        <w:rPr>
          <w:sz w:val="24"/>
          <w:szCs w:val="22"/>
        </w:rPr>
        <w:t>对数据进</w:t>
      </w:r>
      <w:r w:rsidRPr="00104A05">
        <w:rPr>
          <w:rFonts w:hint="eastAsia"/>
          <w:sz w:val="24"/>
          <w:szCs w:val="22"/>
        </w:rPr>
        <w:t>行单因素方差分析</w:t>
      </w:r>
      <w:r w:rsidRPr="00104A05">
        <w:rPr>
          <w:rFonts w:hint="eastAsia"/>
          <w:sz w:val="24"/>
          <w:szCs w:val="22"/>
        </w:rPr>
        <w:t>(</w:t>
      </w:r>
      <w:r w:rsidRPr="00104A05">
        <w:rPr>
          <w:sz w:val="24"/>
          <w:szCs w:val="22"/>
        </w:rPr>
        <w:t>One-Way ANOVA),</w:t>
      </w:r>
      <w:r w:rsidRPr="00104A05">
        <w:rPr>
          <w:sz w:val="24"/>
          <w:szCs w:val="22"/>
        </w:rPr>
        <w:t>用</w:t>
      </w:r>
      <w:r w:rsidRPr="00104A05">
        <w:rPr>
          <w:sz w:val="24"/>
          <w:szCs w:val="22"/>
        </w:rPr>
        <w:t xml:space="preserve"> Duncan </w:t>
      </w:r>
      <w:r w:rsidRPr="00104A05">
        <w:rPr>
          <w:sz w:val="24"/>
          <w:szCs w:val="22"/>
        </w:rPr>
        <w:t>氏多重比较分析组间差异显著性程度</w:t>
      </w:r>
      <w:r w:rsidRPr="00104A05">
        <w:rPr>
          <w:sz w:val="24"/>
          <w:szCs w:val="22"/>
        </w:rPr>
        <w:t>,</w:t>
      </w:r>
      <w:r w:rsidRPr="00104A05">
        <w:rPr>
          <w:sz w:val="24"/>
          <w:szCs w:val="22"/>
        </w:rPr>
        <w:t>数据</w:t>
      </w:r>
      <w:r w:rsidRPr="00104A05">
        <w:rPr>
          <w:rFonts w:hint="eastAsia"/>
          <w:sz w:val="24"/>
          <w:szCs w:val="22"/>
        </w:rPr>
        <w:t>用“平均值</w:t>
      </w:r>
      <w:r w:rsidRPr="00104A05">
        <w:rPr>
          <w:sz w:val="24"/>
          <w:szCs w:val="22"/>
        </w:rPr>
        <w:t>±</w:t>
      </w:r>
      <w:r w:rsidRPr="00104A05">
        <w:rPr>
          <w:sz w:val="24"/>
          <w:szCs w:val="22"/>
        </w:rPr>
        <w:t>标准差</w:t>
      </w:r>
      <w:r w:rsidRPr="00104A05">
        <w:rPr>
          <w:sz w:val="24"/>
          <w:szCs w:val="22"/>
        </w:rPr>
        <w:t>”</w:t>
      </w:r>
      <w:r w:rsidRPr="00104A05">
        <w:rPr>
          <w:sz w:val="24"/>
          <w:szCs w:val="22"/>
        </w:rPr>
        <w:t>形式表示</w:t>
      </w:r>
      <w:r w:rsidRPr="00104A05">
        <w:rPr>
          <w:sz w:val="24"/>
          <w:szCs w:val="22"/>
        </w:rPr>
        <w:t xml:space="preserve">, </w:t>
      </w:r>
      <w:r w:rsidRPr="00104A05">
        <w:rPr>
          <w:i/>
          <w:iCs/>
          <w:sz w:val="24"/>
          <w:szCs w:val="22"/>
        </w:rPr>
        <w:t>P</w:t>
      </w:r>
      <w:r w:rsidRPr="00104A05">
        <w:rPr>
          <w:sz w:val="24"/>
          <w:szCs w:val="22"/>
        </w:rPr>
        <w:t xml:space="preserve">&lt;0.05 </w:t>
      </w:r>
      <w:r w:rsidRPr="00104A05">
        <w:rPr>
          <w:sz w:val="24"/>
          <w:szCs w:val="22"/>
        </w:rPr>
        <w:t>表示差异</w:t>
      </w:r>
      <w:r w:rsidRPr="00104A05">
        <w:rPr>
          <w:rFonts w:hint="eastAsia"/>
          <w:sz w:val="24"/>
          <w:szCs w:val="22"/>
        </w:rPr>
        <w:t>显著。</w:t>
      </w:r>
    </w:p>
    <w:p w14:paraId="05F5FB75" w14:textId="77777777" w:rsidR="00104A05" w:rsidRPr="00104A05" w:rsidRDefault="00104A05" w:rsidP="00104A05">
      <w:pPr>
        <w:spacing w:line="360" w:lineRule="auto"/>
        <w:rPr>
          <w:sz w:val="24"/>
          <w:szCs w:val="22"/>
        </w:rPr>
      </w:pPr>
      <w:r w:rsidRPr="00104A05">
        <w:rPr>
          <w:sz w:val="24"/>
          <w:szCs w:val="22"/>
        </w:rPr>
        <w:t xml:space="preserve">2  </w:t>
      </w:r>
      <w:r w:rsidRPr="00104A05">
        <w:rPr>
          <w:sz w:val="24"/>
          <w:szCs w:val="22"/>
        </w:rPr>
        <w:t>结果</w:t>
      </w:r>
    </w:p>
    <w:p w14:paraId="48BC6BF4" w14:textId="77777777" w:rsidR="00104A05" w:rsidRPr="00104A05" w:rsidRDefault="00104A05" w:rsidP="00104A05">
      <w:pPr>
        <w:spacing w:line="360" w:lineRule="auto"/>
        <w:rPr>
          <w:sz w:val="24"/>
          <w:szCs w:val="22"/>
        </w:rPr>
      </w:pPr>
      <w:r w:rsidRPr="00104A05">
        <w:rPr>
          <w:sz w:val="24"/>
          <w:szCs w:val="22"/>
        </w:rPr>
        <w:t xml:space="preserve">2.1  </w:t>
      </w:r>
      <w:r w:rsidRPr="00104A05">
        <w:rPr>
          <w:sz w:val="24"/>
          <w:szCs w:val="22"/>
        </w:rPr>
        <w:t>五种添加剂对大口黑鲈生长性能及饲料利</w:t>
      </w:r>
      <w:r w:rsidRPr="00104A05">
        <w:rPr>
          <w:rFonts w:hint="eastAsia"/>
          <w:sz w:val="24"/>
          <w:szCs w:val="22"/>
        </w:rPr>
        <w:t>用的影响</w:t>
      </w:r>
    </w:p>
    <w:p w14:paraId="7F864F2C" w14:textId="77777777" w:rsidR="00104A05" w:rsidRPr="00104A05" w:rsidRDefault="00104A05" w:rsidP="009A2588">
      <w:pPr>
        <w:spacing w:line="360" w:lineRule="auto"/>
        <w:ind w:firstLine="480"/>
        <w:rPr>
          <w:sz w:val="24"/>
          <w:szCs w:val="22"/>
        </w:rPr>
      </w:pPr>
      <w:r w:rsidRPr="00104A05">
        <w:rPr>
          <w:sz w:val="24"/>
          <w:szCs w:val="22"/>
        </w:rPr>
        <w:t>如表</w:t>
      </w:r>
      <w:r w:rsidRPr="00104A05">
        <w:rPr>
          <w:sz w:val="24"/>
          <w:szCs w:val="22"/>
        </w:rPr>
        <w:t xml:space="preserve"> 3 </w:t>
      </w:r>
      <w:r w:rsidRPr="00104A05">
        <w:rPr>
          <w:sz w:val="24"/>
          <w:szCs w:val="22"/>
        </w:rPr>
        <w:t>所示</w:t>
      </w:r>
      <w:r w:rsidRPr="00104A05">
        <w:rPr>
          <w:sz w:val="24"/>
          <w:szCs w:val="22"/>
        </w:rPr>
        <w:t>,</w:t>
      </w:r>
      <w:r w:rsidRPr="00104A05">
        <w:rPr>
          <w:sz w:val="24"/>
          <w:szCs w:val="22"/>
        </w:rPr>
        <w:t>与</w:t>
      </w:r>
      <w:r w:rsidRPr="00104A05">
        <w:rPr>
          <w:sz w:val="24"/>
          <w:szCs w:val="22"/>
        </w:rPr>
        <w:t xml:space="preserve"> D0 </w:t>
      </w:r>
      <w:r w:rsidRPr="00104A05">
        <w:rPr>
          <w:sz w:val="24"/>
          <w:szCs w:val="22"/>
        </w:rPr>
        <w:t>组相比</w:t>
      </w:r>
      <w:r w:rsidRPr="00104A05">
        <w:rPr>
          <w:sz w:val="24"/>
          <w:szCs w:val="22"/>
        </w:rPr>
        <w:t>,</w:t>
      </w:r>
      <w:r w:rsidRPr="00104A05">
        <w:rPr>
          <w:sz w:val="24"/>
          <w:szCs w:val="22"/>
        </w:rPr>
        <w:t>各试验组</w:t>
      </w:r>
      <w:r w:rsidRPr="00104A05">
        <w:rPr>
          <w:rFonts w:hint="eastAsia"/>
          <w:sz w:val="24"/>
          <w:szCs w:val="22"/>
        </w:rPr>
        <w:t>的</w:t>
      </w:r>
      <w:r w:rsidRPr="00104A05">
        <w:rPr>
          <w:sz w:val="24"/>
          <w:szCs w:val="22"/>
        </w:rPr>
        <w:t xml:space="preserve"> WGR </w:t>
      </w:r>
      <w:r w:rsidRPr="00104A05">
        <w:rPr>
          <w:sz w:val="24"/>
          <w:szCs w:val="22"/>
        </w:rPr>
        <w:t>、</w:t>
      </w:r>
      <w:r w:rsidRPr="00104A05">
        <w:rPr>
          <w:sz w:val="24"/>
          <w:szCs w:val="22"/>
        </w:rPr>
        <w:t xml:space="preserve">SGR </w:t>
      </w:r>
      <w:r w:rsidRPr="00104A05">
        <w:rPr>
          <w:sz w:val="24"/>
          <w:szCs w:val="22"/>
        </w:rPr>
        <w:t>、</w:t>
      </w:r>
      <w:r w:rsidRPr="00104A05">
        <w:rPr>
          <w:sz w:val="24"/>
          <w:szCs w:val="22"/>
        </w:rPr>
        <w:t xml:space="preserve">FCR </w:t>
      </w:r>
      <w:r w:rsidRPr="00104A05">
        <w:rPr>
          <w:sz w:val="24"/>
          <w:szCs w:val="22"/>
        </w:rPr>
        <w:t>和</w:t>
      </w:r>
      <w:r w:rsidRPr="00104A05">
        <w:rPr>
          <w:sz w:val="24"/>
          <w:szCs w:val="22"/>
        </w:rPr>
        <w:t xml:space="preserve"> SR </w:t>
      </w:r>
      <w:r w:rsidRPr="00104A05">
        <w:rPr>
          <w:sz w:val="24"/>
          <w:szCs w:val="22"/>
        </w:rPr>
        <w:t>均无显著差异</w:t>
      </w:r>
      <w:r w:rsidRPr="00104A05">
        <w:rPr>
          <w:sz w:val="24"/>
          <w:szCs w:val="22"/>
        </w:rPr>
        <w:t>(</w:t>
      </w:r>
      <w:r w:rsidRPr="00104A05">
        <w:rPr>
          <w:i/>
          <w:iCs/>
          <w:sz w:val="24"/>
          <w:szCs w:val="22"/>
        </w:rPr>
        <w:t>P</w:t>
      </w:r>
      <w:r w:rsidRPr="00104A05">
        <w:rPr>
          <w:sz w:val="24"/>
          <w:szCs w:val="22"/>
        </w:rPr>
        <w:t xml:space="preserve"> &gt;0.05), </w:t>
      </w:r>
      <w:r w:rsidRPr="00104A05">
        <w:rPr>
          <w:sz w:val="24"/>
          <w:szCs w:val="22"/>
        </w:rPr>
        <w:t>但</w:t>
      </w:r>
      <w:r w:rsidRPr="00104A05">
        <w:rPr>
          <w:sz w:val="24"/>
          <w:szCs w:val="22"/>
        </w:rPr>
        <w:t xml:space="preserve"> D1 </w:t>
      </w:r>
      <w:r w:rsidRPr="00104A05">
        <w:rPr>
          <w:sz w:val="24"/>
          <w:szCs w:val="22"/>
        </w:rPr>
        <w:t>、</w:t>
      </w:r>
      <w:r w:rsidRPr="00104A05">
        <w:rPr>
          <w:sz w:val="24"/>
          <w:szCs w:val="22"/>
        </w:rPr>
        <w:t xml:space="preserve">D2 </w:t>
      </w:r>
      <w:r w:rsidRPr="00104A05">
        <w:rPr>
          <w:sz w:val="24"/>
          <w:szCs w:val="22"/>
        </w:rPr>
        <w:t>、</w:t>
      </w:r>
      <w:r w:rsidRPr="00104A05">
        <w:rPr>
          <w:sz w:val="24"/>
          <w:szCs w:val="22"/>
        </w:rPr>
        <w:t xml:space="preserve">D4 </w:t>
      </w:r>
      <w:r w:rsidRPr="00104A05">
        <w:rPr>
          <w:sz w:val="24"/>
          <w:szCs w:val="22"/>
        </w:rPr>
        <w:t>组的</w:t>
      </w:r>
      <w:r w:rsidRPr="00104A05">
        <w:rPr>
          <w:sz w:val="24"/>
          <w:szCs w:val="22"/>
        </w:rPr>
        <w:t xml:space="preserve"> WGR </w:t>
      </w:r>
      <w:r w:rsidRPr="00104A05">
        <w:rPr>
          <w:sz w:val="24"/>
          <w:szCs w:val="22"/>
        </w:rPr>
        <w:t>与</w:t>
      </w:r>
      <w:r w:rsidRPr="00104A05">
        <w:rPr>
          <w:sz w:val="24"/>
          <w:szCs w:val="22"/>
        </w:rPr>
        <w:t xml:space="preserve"> D0 </w:t>
      </w:r>
      <w:proofErr w:type="gramStart"/>
      <w:r w:rsidRPr="00104A05">
        <w:rPr>
          <w:sz w:val="24"/>
          <w:szCs w:val="22"/>
        </w:rPr>
        <w:t>组及其</w:t>
      </w:r>
      <w:proofErr w:type="gramEnd"/>
      <w:r w:rsidRPr="00104A05">
        <w:rPr>
          <w:sz w:val="24"/>
          <w:szCs w:val="22"/>
        </w:rPr>
        <w:t>他</w:t>
      </w:r>
      <w:r w:rsidRPr="00104A05">
        <w:rPr>
          <w:rFonts w:hint="eastAsia"/>
          <w:sz w:val="24"/>
          <w:szCs w:val="22"/>
        </w:rPr>
        <w:t>试验组相比有上升趋势</w:t>
      </w:r>
      <w:r w:rsidRPr="00104A05">
        <w:rPr>
          <w:rFonts w:hint="eastAsia"/>
          <w:sz w:val="24"/>
          <w:szCs w:val="22"/>
        </w:rPr>
        <w:t>;</w:t>
      </w:r>
      <w:r w:rsidRPr="00104A05">
        <w:rPr>
          <w:sz w:val="24"/>
          <w:szCs w:val="22"/>
        </w:rPr>
        <w:t xml:space="preserve"> </w:t>
      </w:r>
      <w:r w:rsidRPr="00104A05">
        <w:rPr>
          <w:sz w:val="24"/>
          <w:szCs w:val="22"/>
        </w:rPr>
        <w:t>在各组中</w:t>
      </w:r>
      <w:r w:rsidRPr="00104A05">
        <w:rPr>
          <w:sz w:val="24"/>
          <w:szCs w:val="22"/>
        </w:rPr>
        <w:t xml:space="preserve"> D2 </w:t>
      </w:r>
      <w:r w:rsidRPr="00104A05">
        <w:rPr>
          <w:sz w:val="24"/>
          <w:szCs w:val="22"/>
        </w:rPr>
        <w:t>组的</w:t>
      </w:r>
      <w:r w:rsidRPr="00104A05">
        <w:rPr>
          <w:sz w:val="24"/>
          <w:szCs w:val="22"/>
        </w:rPr>
        <w:t xml:space="preserve"> FCR</w:t>
      </w:r>
      <w:r w:rsidRPr="00104A05">
        <w:rPr>
          <w:rFonts w:hint="eastAsia"/>
          <w:sz w:val="24"/>
          <w:szCs w:val="22"/>
        </w:rPr>
        <w:t>为最低、</w:t>
      </w:r>
      <w:r w:rsidRPr="00104A05">
        <w:rPr>
          <w:sz w:val="24"/>
          <w:szCs w:val="22"/>
        </w:rPr>
        <w:t xml:space="preserve">PER </w:t>
      </w:r>
      <w:r w:rsidRPr="00104A05">
        <w:rPr>
          <w:sz w:val="24"/>
          <w:szCs w:val="22"/>
        </w:rPr>
        <w:t>为最高。</w:t>
      </w:r>
    </w:p>
    <w:p w14:paraId="11307D4B" w14:textId="77777777" w:rsidR="00104A05" w:rsidRPr="00104A05" w:rsidRDefault="00104A05" w:rsidP="00104A05">
      <w:pPr>
        <w:spacing w:line="360" w:lineRule="auto"/>
        <w:rPr>
          <w:sz w:val="24"/>
          <w:szCs w:val="22"/>
        </w:rPr>
      </w:pPr>
      <w:r w:rsidRPr="00104A05">
        <w:rPr>
          <w:sz w:val="24"/>
          <w:szCs w:val="22"/>
        </w:rPr>
        <w:t xml:space="preserve">2.2  </w:t>
      </w:r>
      <w:r w:rsidRPr="00104A05">
        <w:rPr>
          <w:sz w:val="24"/>
          <w:szCs w:val="22"/>
        </w:rPr>
        <w:t>五种添加剂对大口黑鲈肠道消化酶活性的</w:t>
      </w:r>
      <w:r w:rsidRPr="00104A05">
        <w:rPr>
          <w:rFonts w:hint="eastAsia"/>
          <w:sz w:val="24"/>
          <w:szCs w:val="22"/>
        </w:rPr>
        <w:t>影响</w:t>
      </w:r>
    </w:p>
    <w:p w14:paraId="0C435228" w14:textId="13F94E73" w:rsidR="00104A05" w:rsidRPr="00104A05" w:rsidRDefault="00104A05" w:rsidP="009A2588">
      <w:pPr>
        <w:spacing w:line="360" w:lineRule="auto"/>
        <w:ind w:firstLine="480"/>
        <w:rPr>
          <w:sz w:val="24"/>
          <w:szCs w:val="22"/>
        </w:rPr>
      </w:pPr>
      <w:r w:rsidRPr="00104A05">
        <w:rPr>
          <w:sz w:val="24"/>
          <w:szCs w:val="22"/>
        </w:rPr>
        <w:t>如表</w:t>
      </w:r>
      <w:r w:rsidRPr="00104A05">
        <w:rPr>
          <w:sz w:val="24"/>
          <w:szCs w:val="22"/>
        </w:rPr>
        <w:t xml:space="preserve"> 4 </w:t>
      </w:r>
      <w:r w:rsidRPr="00104A05">
        <w:rPr>
          <w:sz w:val="24"/>
          <w:szCs w:val="22"/>
        </w:rPr>
        <w:t>所示</w:t>
      </w:r>
      <w:r w:rsidRPr="00104A05">
        <w:rPr>
          <w:sz w:val="24"/>
          <w:szCs w:val="22"/>
        </w:rPr>
        <w:t xml:space="preserve">, </w:t>
      </w:r>
      <w:r w:rsidRPr="00104A05">
        <w:rPr>
          <w:sz w:val="24"/>
          <w:szCs w:val="22"/>
        </w:rPr>
        <w:t>与</w:t>
      </w:r>
      <w:r w:rsidRPr="00104A05">
        <w:rPr>
          <w:sz w:val="24"/>
          <w:szCs w:val="22"/>
        </w:rPr>
        <w:t xml:space="preserve"> D0 </w:t>
      </w:r>
      <w:r w:rsidRPr="00104A05">
        <w:rPr>
          <w:sz w:val="24"/>
          <w:szCs w:val="22"/>
        </w:rPr>
        <w:t>组相比</w:t>
      </w:r>
      <w:r w:rsidRPr="00104A05">
        <w:rPr>
          <w:sz w:val="24"/>
          <w:szCs w:val="22"/>
        </w:rPr>
        <w:t xml:space="preserve">, D1 </w:t>
      </w:r>
      <w:r w:rsidRPr="00104A05">
        <w:rPr>
          <w:sz w:val="24"/>
          <w:szCs w:val="22"/>
        </w:rPr>
        <w:t>组的胰蛋</w:t>
      </w:r>
      <w:r w:rsidRPr="00104A05">
        <w:rPr>
          <w:rFonts w:hint="eastAsia"/>
          <w:sz w:val="24"/>
          <w:szCs w:val="22"/>
        </w:rPr>
        <w:t>白酶、脂肪酶和淀粉酶活性显著上升</w:t>
      </w:r>
      <w:r w:rsidRPr="00104A05">
        <w:rPr>
          <w:rFonts w:hint="eastAsia"/>
          <w:sz w:val="24"/>
          <w:szCs w:val="22"/>
        </w:rPr>
        <w:t>(</w:t>
      </w:r>
      <w:r w:rsidRPr="00104A05">
        <w:rPr>
          <w:i/>
          <w:iCs/>
          <w:sz w:val="24"/>
          <w:szCs w:val="22"/>
        </w:rPr>
        <w:t>P</w:t>
      </w:r>
      <w:r w:rsidRPr="00104A05">
        <w:rPr>
          <w:sz w:val="24"/>
          <w:szCs w:val="22"/>
        </w:rPr>
        <w:t>&lt;0.05),</w:t>
      </w:r>
      <w:r w:rsidRPr="00104A05">
        <w:rPr>
          <w:rFonts w:hint="eastAsia"/>
          <w:sz w:val="24"/>
          <w:szCs w:val="22"/>
        </w:rPr>
        <w:t>分别提高</w:t>
      </w:r>
      <w:r w:rsidRPr="00104A05">
        <w:rPr>
          <w:sz w:val="24"/>
          <w:szCs w:val="22"/>
        </w:rPr>
        <w:t xml:space="preserve"> 24.36% </w:t>
      </w:r>
      <w:r w:rsidRPr="00104A05">
        <w:rPr>
          <w:sz w:val="24"/>
          <w:szCs w:val="22"/>
        </w:rPr>
        <w:t>、</w:t>
      </w:r>
      <w:r w:rsidRPr="00104A05">
        <w:rPr>
          <w:sz w:val="24"/>
          <w:szCs w:val="22"/>
        </w:rPr>
        <w:t xml:space="preserve">47.86% </w:t>
      </w:r>
      <w:r w:rsidRPr="00104A05">
        <w:rPr>
          <w:sz w:val="24"/>
          <w:szCs w:val="22"/>
        </w:rPr>
        <w:t>、</w:t>
      </w:r>
      <w:r w:rsidRPr="00104A05">
        <w:rPr>
          <w:sz w:val="24"/>
          <w:szCs w:val="22"/>
        </w:rPr>
        <w:t xml:space="preserve">47.62% ; D2 </w:t>
      </w:r>
      <w:r w:rsidRPr="00104A05">
        <w:rPr>
          <w:sz w:val="24"/>
          <w:szCs w:val="22"/>
        </w:rPr>
        <w:t>组的胰蛋</w:t>
      </w:r>
      <w:r w:rsidRPr="00104A05">
        <w:rPr>
          <w:rFonts w:hint="eastAsia"/>
          <w:sz w:val="24"/>
          <w:szCs w:val="22"/>
        </w:rPr>
        <w:t>白酶、脂肪酶活性显著上升</w:t>
      </w:r>
      <w:r w:rsidRPr="00104A05">
        <w:rPr>
          <w:rFonts w:hint="eastAsia"/>
          <w:sz w:val="24"/>
          <w:szCs w:val="22"/>
        </w:rPr>
        <w:t>(</w:t>
      </w:r>
      <w:r w:rsidRPr="00104A05">
        <w:rPr>
          <w:i/>
          <w:iCs/>
          <w:sz w:val="24"/>
          <w:szCs w:val="22"/>
        </w:rPr>
        <w:t>P</w:t>
      </w:r>
      <w:r w:rsidRPr="00104A05">
        <w:rPr>
          <w:sz w:val="24"/>
          <w:szCs w:val="22"/>
        </w:rPr>
        <w:t>&lt;0.05),</w:t>
      </w:r>
      <w:r w:rsidRPr="00104A05">
        <w:rPr>
          <w:sz w:val="24"/>
          <w:szCs w:val="22"/>
        </w:rPr>
        <w:t>分别提高</w:t>
      </w:r>
      <w:r w:rsidRPr="00104A05">
        <w:rPr>
          <w:sz w:val="24"/>
          <w:szCs w:val="22"/>
        </w:rPr>
        <w:t xml:space="preserve">25.48% </w:t>
      </w:r>
      <w:r w:rsidRPr="00104A05">
        <w:rPr>
          <w:sz w:val="24"/>
          <w:szCs w:val="22"/>
        </w:rPr>
        <w:t>、</w:t>
      </w:r>
      <w:r w:rsidRPr="00104A05">
        <w:rPr>
          <w:sz w:val="24"/>
          <w:szCs w:val="22"/>
        </w:rPr>
        <w:t xml:space="preserve">39.31% , </w:t>
      </w:r>
      <w:r w:rsidRPr="00104A05">
        <w:rPr>
          <w:sz w:val="24"/>
          <w:szCs w:val="22"/>
        </w:rPr>
        <w:t>淀粉酶活性无显著变化</w:t>
      </w:r>
      <w:r w:rsidRPr="00104A05">
        <w:rPr>
          <w:sz w:val="24"/>
          <w:szCs w:val="22"/>
        </w:rPr>
        <w:t>(</w:t>
      </w:r>
      <w:r w:rsidRPr="00104A05">
        <w:rPr>
          <w:i/>
          <w:iCs/>
          <w:sz w:val="24"/>
          <w:szCs w:val="22"/>
        </w:rPr>
        <w:t>P</w:t>
      </w:r>
      <w:r w:rsidRPr="00104A05">
        <w:rPr>
          <w:sz w:val="24"/>
          <w:szCs w:val="22"/>
        </w:rPr>
        <w:t xml:space="preserve">&gt;0.05); D3 </w:t>
      </w:r>
      <w:r w:rsidRPr="00104A05">
        <w:rPr>
          <w:sz w:val="24"/>
          <w:szCs w:val="22"/>
        </w:rPr>
        <w:t>组的脂肪酶、淀粉酶活性显著上升</w:t>
      </w:r>
      <w:r w:rsidRPr="00104A05">
        <w:rPr>
          <w:sz w:val="24"/>
          <w:szCs w:val="22"/>
        </w:rPr>
        <w:t>(</w:t>
      </w:r>
      <w:r w:rsidRPr="00104A05">
        <w:rPr>
          <w:i/>
          <w:iCs/>
          <w:sz w:val="24"/>
          <w:szCs w:val="22"/>
        </w:rPr>
        <w:t>P</w:t>
      </w:r>
      <w:r w:rsidRPr="00104A05">
        <w:rPr>
          <w:sz w:val="24"/>
          <w:szCs w:val="22"/>
        </w:rPr>
        <w:t>&lt;0.05),</w:t>
      </w:r>
      <w:r w:rsidRPr="00104A05">
        <w:rPr>
          <w:sz w:val="24"/>
          <w:szCs w:val="22"/>
        </w:rPr>
        <w:t>分别提高</w:t>
      </w:r>
      <w:r w:rsidRPr="00104A05">
        <w:rPr>
          <w:sz w:val="24"/>
          <w:szCs w:val="22"/>
        </w:rPr>
        <w:t xml:space="preserve"> 21.99% </w:t>
      </w:r>
      <w:r w:rsidRPr="00104A05">
        <w:rPr>
          <w:sz w:val="24"/>
          <w:szCs w:val="22"/>
        </w:rPr>
        <w:t>、</w:t>
      </w:r>
      <w:r w:rsidRPr="00104A05">
        <w:rPr>
          <w:sz w:val="24"/>
          <w:szCs w:val="22"/>
        </w:rPr>
        <w:t>23.81% ,</w:t>
      </w:r>
      <w:r w:rsidRPr="00104A05">
        <w:rPr>
          <w:sz w:val="24"/>
          <w:szCs w:val="22"/>
        </w:rPr>
        <w:t>胰蛋白酶活性</w:t>
      </w:r>
      <w:r w:rsidRPr="00104A05">
        <w:rPr>
          <w:rFonts w:hint="eastAsia"/>
          <w:sz w:val="24"/>
          <w:szCs w:val="22"/>
        </w:rPr>
        <w:t>无显著变化</w:t>
      </w:r>
      <w:r w:rsidRPr="00104A05">
        <w:rPr>
          <w:rFonts w:hint="eastAsia"/>
          <w:sz w:val="24"/>
          <w:szCs w:val="22"/>
        </w:rPr>
        <w:t>(</w:t>
      </w:r>
      <w:r w:rsidRPr="00104A05">
        <w:rPr>
          <w:i/>
          <w:iCs/>
          <w:sz w:val="24"/>
          <w:szCs w:val="22"/>
        </w:rPr>
        <w:t>P</w:t>
      </w:r>
      <w:r w:rsidRPr="00104A05">
        <w:rPr>
          <w:sz w:val="24"/>
          <w:szCs w:val="22"/>
        </w:rPr>
        <w:t xml:space="preserve">&gt;0.05); D4 </w:t>
      </w:r>
      <w:r w:rsidRPr="00104A05">
        <w:rPr>
          <w:sz w:val="24"/>
          <w:szCs w:val="22"/>
        </w:rPr>
        <w:t>组的脂肪酶、淀粉酶活</w:t>
      </w:r>
      <w:r w:rsidRPr="00104A05">
        <w:rPr>
          <w:rFonts w:hint="eastAsia"/>
          <w:sz w:val="24"/>
          <w:szCs w:val="22"/>
        </w:rPr>
        <w:t>性</w:t>
      </w:r>
      <w:r w:rsidRPr="00104A05">
        <w:rPr>
          <w:sz w:val="24"/>
          <w:szCs w:val="22"/>
        </w:rPr>
        <w:t>显著上升</w:t>
      </w:r>
      <w:r w:rsidRPr="00104A05">
        <w:rPr>
          <w:sz w:val="24"/>
          <w:szCs w:val="22"/>
        </w:rPr>
        <w:t>(</w:t>
      </w:r>
      <w:r w:rsidRPr="00104A05">
        <w:rPr>
          <w:i/>
          <w:iCs/>
          <w:sz w:val="24"/>
          <w:szCs w:val="22"/>
        </w:rPr>
        <w:t>P</w:t>
      </w:r>
      <w:r w:rsidRPr="00104A05">
        <w:rPr>
          <w:sz w:val="24"/>
          <w:szCs w:val="22"/>
        </w:rPr>
        <w:t>&lt;0.05),</w:t>
      </w:r>
      <w:r w:rsidRPr="00104A05">
        <w:rPr>
          <w:sz w:val="24"/>
          <w:szCs w:val="22"/>
        </w:rPr>
        <w:t>分别提高</w:t>
      </w:r>
      <w:r w:rsidRPr="00104A05">
        <w:rPr>
          <w:sz w:val="24"/>
          <w:szCs w:val="22"/>
        </w:rPr>
        <w:t xml:space="preserve"> 25.49% </w:t>
      </w:r>
      <w:r w:rsidRPr="00104A05">
        <w:rPr>
          <w:sz w:val="24"/>
          <w:szCs w:val="22"/>
        </w:rPr>
        <w:t>、</w:t>
      </w:r>
      <w:r w:rsidRPr="00104A05">
        <w:rPr>
          <w:sz w:val="24"/>
          <w:szCs w:val="22"/>
        </w:rPr>
        <w:t>23.81% ,</w:t>
      </w:r>
      <w:r w:rsidRPr="00104A05">
        <w:rPr>
          <w:sz w:val="24"/>
          <w:szCs w:val="22"/>
        </w:rPr>
        <w:t>胰蛋白酶活性无显著变化</w:t>
      </w:r>
      <w:r w:rsidRPr="00104A05">
        <w:rPr>
          <w:sz w:val="24"/>
          <w:szCs w:val="22"/>
        </w:rPr>
        <w:t>(</w:t>
      </w:r>
      <w:r w:rsidRPr="00104A05">
        <w:rPr>
          <w:i/>
          <w:iCs/>
          <w:sz w:val="24"/>
          <w:szCs w:val="22"/>
        </w:rPr>
        <w:t>P</w:t>
      </w:r>
      <w:r w:rsidRPr="00104A05">
        <w:rPr>
          <w:sz w:val="24"/>
          <w:szCs w:val="22"/>
        </w:rPr>
        <w:t>&gt;0.05)</w:t>
      </w:r>
      <w:r w:rsidR="009A2588">
        <w:rPr>
          <w:rFonts w:hint="eastAsia"/>
          <w:sz w:val="24"/>
          <w:szCs w:val="22"/>
        </w:rPr>
        <w:t>；</w:t>
      </w:r>
      <w:r w:rsidRPr="00104A05">
        <w:rPr>
          <w:sz w:val="24"/>
          <w:szCs w:val="22"/>
        </w:rPr>
        <w:t>D5</w:t>
      </w:r>
      <w:r w:rsidRPr="00104A05">
        <w:rPr>
          <w:rFonts w:hint="eastAsia"/>
          <w:sz w:val="24"/>
          <w:szCs w:val="22"/>
        </w:rPr>
        <w:t>组的脂肪酶和淀粉酶活性显著上升</w:t>
      </w:r>
      <w:r w:rsidRPr="00104A05">
        <w:rPr>
          <w:rFonts w:hint="eastAsia"/>
          <w:sz w:val="24"/>
          <w:szCs w:val="22"/>
        </w:rPr>
        <w:t>(</w:t>
      </w:r>
      <w:r w:rsidRPr="00104A05">
        <w:rPr>
          <w:i/>
          <w:iCs/>
          <w:sz w:val="24"/>
          <w:szCs w:val="22"/>
        </w:rPr>
        <w:t>P</w:t>
      </w:r>
      <w:r w:rsidRPr="00104A05">
        <w:rPr>
          <w:sz w:val="24"/>
          <w:szCs w:val="22"/>
        </w:rPr>
        <w:t>&lt;0.05)</w:t>
      </w:r>
      <w:r w:rsidR="009A2588">
        <w:rPr>
          <w:rFonts w:hint="eastAsia"/>
          <w:sz w:val="24"/>
          <w:szCs w:val="22"/>
        </w:rPr>
        <w:t>，</w:t>
      </w:r>
      <w:r w:rsidRPr="00104A05">
        <w:rPr>
          <w:sz w:val="24"/>
          <w:szCs w:val="22"/>
        </w:rPr>
        <w:t>分</w:t>
      </w:r>
      <w:r w:rsidRPr="00104A05">
        <w:rPr>
          <w:rFonts w:hint="eastAsia"/>
          <w:sz w:val="24"/>
          <w:szCs w:val="22"/>
        </w:rPr>
        <w:t>别提高</w:t>
      </w:r>
      <w:r w:rsidRPr="00104A05">
        <w:rPr>
          <w:sz w:val="24"/>
          <w:szCs w:val="22"/>
        </w:rPr>
        <w:t xml:space="preserve"> 28.85% </w:t>
      </w:r>
      <w:r w:rsidRPr="00104A05">
        <w:rPr>
          <w:sz w:val="24"/>
          <w:szCs w:val="22"/>
        </w:rPr>
        <w:t>、</w:t>
      </w:r>
      <w:r w:rsidRPr="00104A05">
        <w:rPr>
          <w:sz w:val="24"/>
          <w:szCs w:val="22"/>
        </w:rPr>
        <w:t xml:space="preserve">33.33% , </w:t>
      </w:r>
      <w:r w:rsidRPr="00104A05">
        <w:rPr>
          <w:sz w:val="24"/>
          <w:szCs w:val="22"/>
        </w:rPr>
        <w:t>胰蛋白酶活性无显著变</w:t>
      </w:r>
      <w:r w:rsidRPr="00104A05">
        <w:rPr>
          <w:rFonts w:hint="eastAsia"/>
          <w:sz w:val="24"/>
          <w:szCs w:val="22"/>
        </w:rPr>
        <w:t>化</w:t>
      </w:r>
      <w:r w:rsidRPr="00104A05">
        <w:rPr>
          <w:rFonts w:hint="eastAsia"/>
          <w:sz w:val="24"/>
          <w:szCs w:val="22"/>
        </w:rPr>
        <w:t>(</w:t>
      </w:r>
      <w:r w:rsidRPr="00104A05">
        <w:rPr>
          <w:i/>
          <w:iCs/>
          <w:sz w:val="24"/>
          <w:szCs w:val="22"/>
        </w:rPr>
        <w:t>P</w:t>
      </w:r>
      <w:r w:rsidRPr="00104A05">
        <w:rPr>
          <w:sz w:val="24"/>
          <w:szCs w:val="22"/>
        </w:rPr>
        <w:t>&gt;0.05)</w:t>
      </w:r>
      <w:r w:rsidRPr="00104A05">
        <w:rPr>
          <w:sz w:val="24"/>
          <w:szCs w:val="22"/>
        </w:rPr>
        <w:t>。与</w:t>
      </w:r>
      <w:r w:rsidRPr="00104A05">
        <w:rPr>
          <w:sz w:val="24"/>
          <w:szCs w:val="22"/>
        </w:rPr>
        <w:t xml:space="preserve">D0 </w:t>
      </w:r>
      <w:r w:rsidRPr="00104A05">
        <w:rPr>
          <w:sz w:val="24"/>
          <w:szCs w:val="22"/>
        </w:rPr>
        <w:t>组相比</w:t>
      </w:r>
      <w:r w:rsidRPr="00104A05">
        <w:rPr>
          <w:sz w:val="24"/>
          <w:szCs w:val="22"/>
        </w:rPr>
        <w:t>, D1</w:t>
      </w:r>
      <w:r w:rsidRPr="00104A05">
        <w:rPr>
          <w:sz w:val="24"/>
          <w:szCs w:val="22"/>
        </w:rPr>
        <w:t>、</w:t>
      </w:r>
      <w:r w:rsidRPr="00104A05">
        <w:rPr>
          <w:sz w:val="24"/>
          <w:szCs w:val="22"/>
        </w:rPr>
        <w:t>D2</w:t>
      </w:r>
      <w:r w:rsidRPr="00104A05">
        <w:rPr>
          <w:sz w:val="24"/>
          <w:szCs w:val="22"/>
        </w:rPr>
        <w:t>、</w:t>
      </w:r>
      <w:r w:rsidRPr="00104A05">
        <w:rPr>
          <w:sz w:val="24"/>
          <w:szCs w:val="22"/>
        </w:rPr>
        <w:t>D3</w:t>
      </w:r>
      <w:r w:rsidRPr="00104A05">
        <w:rPr>
          <w:sz w:val="24"/>
          <w:szCs w:val="22"/>
        </w:rPr>
        <w:t>、</w:t>
      </w:r>
      <w:r w:rsidRPr="00104A05">
        <w:rPr>
          <w:sz w:val="24"/>
          <w:szCs w:val="22"/>
        </w:rPr>
        <w:t>D4</w:t>
      </w:r>
      <w:r w:rsidRPr="00104A05">
        <w:rPr>
          <w:sz w:val="24"/>
          <w:szCs w:val="22"/>
        </w:rPr>
        <w:t>和</w:t>
      </w:r>
      <w:r w:rsidRPr="00104A05">
        <w:rPr>
          <w:sz w:val="24"/>
          <w:szCs w:val="22"/>
        </w:rPr>
        <w:t xml:space="preserve"> D5</w:t>
      </w:r>
      <w:r w:rsidRPr="00104A05">
        <w:rPr>
          <w:rFonts w:hint="eastAsia"/>
          <w:sz w:val="24"/>
          <w:szCs w:val="22"/>
        </w:rPr>
        <w:t>组</w:t>
      </w:r>
      <w:r w:rsidRPr="00104A05">
        <w:rPr>
          <w:sz w:val="24"/>
          <w:szCs w:val="22"/>
        </w:rPr>
        <w:t>的</w:t>
      </w:r>
      <w:r w:rsidRPr="00104A05">
        <w:rPr>
          <w:sz w:val="24"/>
          <w:szCs w:val="22"/>
        </w:rPr>
        <w:t>Na</w:t>
      </w:r>
      <w:r w:rsidRPr="00104A05">
        <w:rPr>
          <w:sz w:val="24"/>
          <w:szCs w:val="22"/>
          <w:vertAlign w:val="superscript"/>
        </w:rPr>
        <w:t>+</w:t>
      </w:r>
      <w:r w:rsidRPr="00104A05">
        <w:rPr>
          <w:sz w:val="24"/>
          <w:szCs w:val="22"/>
        </w:rPr>
        <w:t>-K</w:t>
      </w:r>
      <w:r w:rsidRPr="00104A05">
        <w:rPr>
          <w:sz w:val="24"/>
          <w:szCs w:val="22"/>
          <w:vertAlign w:val="superscript"/>
        </w:rPr>
        <w:t>+</w:t>
      </w:r>
      <w:r w:rsidRPr="00104A05">
        <w:rPr>
          <w:sz w:val="24"/>
          <w:szCs w:val="22"/>
        </w:rPr>
        <w:t>-ATP</w:t>
      </w:r>
      <w:r w:rsidRPr="00104A05">
        <w:rPr>
          <w:rFonts w:hint="eastAsia"/>
          <w:sz w:val="24"/>
          <w:szCs w:val="22"/>
        </w:rPr>
        <w:t>酶</w:t>
      </w:r>
      <w:r w:rsidRPr="00104A05">
        <w:rPr>
          <w:sz w:val="24"/>
          <w:szCs w:val="22"/>
        </w:rPr>
        <w:t>活性均降低</w:t>
      </w:r>
      <w:r w:rsidR="009A2588">
        <w:rPr>
          <w:rFonts w:hint="eastAsia"/>
          <w:sz w:val="24"/>
          <w:szCs w:val="22"/>
        </w:rPr>
        <w:t>，</w:t>
      </w:r>
      <w:r w:rsidRPr="00104A05">
        <w:rPr>
          <w:sz w:val="24"/>
          <w:szCs w:val="22"/>
        </w:rPr>
        <w:t>分别下降</w:t>
      </w:r>
      <w:r w:rsidRPr="00104A05">
        <w:rPr>
          <w:sz w:val="24"/>
          <w:szCs w:val="22"/>
        </w:rPr>
        <w:t xml:space="preserve">34.32% </w:t>
      </w:r>
      <w:r w:rsidRPr="00104A05">
        <w:rPr>
          <w:sz w:val="24"/>
          <w:szCs w:val="22"/>
        </w:rPr>
        <w:t>、</w:t>
      </w:r>
      <w:r w:rsidRPr="00104A05">
        <w:rPr>
          <w:sz w:val="24"/>
          <w:szCs w:val="22"/>
        </w:rPr>
        <w:t xml:space="preserve">27.68% </w:t>
      </w:r>
      <w:r w:rsidRPr="00104A05">
        <w:rPr>
          <w:sz w:val="24"/>
          <w:szCs w:val="22"/>
        </w:rPr>
        <w:t>、</w:t>
      </w:r>
      <w:r w:rsidRPr="00104A05">
        <w:rPr>
          <w:sz w:val="24"/>
          <w:szCs w:val="22"/>
        </w:rPr>
        <w:t xml:space="preserve">28.78% </w:t>
      </w:r>
      <w:r w:rsidRPr="00104A05">
        <w:rPr>
          <w:sz w:val="24"/>
          <w:szCs w:val="22"/>
        </w:rPr>
        <w:t>、</w:t>
      </w:r>
      <w:r w:rsidRPr="00104A05">
        <w:rPr>
          <w:sz w:val="24"/>
          <w:szCs w:val="22"/>
        </w:rPr>
        <w:t xml:space="preserve">55.35% </w:t>
      </w:r>
      <w:r w:rsidRPr="00104A05">
        <w:rPr>
          <w:sz w:val="24"/>
          <w:szCs w:val="22"/>
        </w:rPr>
        <w:t>、</w:t>
      </w:r>
      <w:r w:rsidRPr="00104A05">
        <w:rPr>
          <w:sz w:val="24"/>
          <w:szCs w:val="22"/>
        </w:rPr>
        <w:t xml:space="preserve">38.38% , D4 </w:t>
      </w:r>
      <w:r w:rsidRPr="00104A05">
        <w:rPr>
          <w:sz w:val="24"/>
          <w:szCs w:val="22"/>
        </w:rPr>
        <w:t>组</w:t>
      </w:r>
      <w:r w:rsidRPr="00104A05">
        <w:rPr>
          <w:rFonts w:hint="eastAsia"/>
          <w:sz w:val="24"/>
          <w:szCs w:val="22"/>
        </w:rPr>
        <w:t>降低程度最显著。</w:t>
      </w:r>
    </w:p>
    <w:p w14:paraId="0DB38CF2" w14:textId="77777777" w:rsidR="00104A05" w:rsidRDefault="00104A05" w:rsidP="009A2588">
      <w:pPr>
        <w:spacing w:line="360" w:lineRule="auto"/>
        <w:ind w:firstLineChars="200" w:firstLine="480"/>
        <w:rPr>
          <w:sz w:val="24"/>
          <w:szCs w:val="22"/>
        </w:rPr>
      </w:pPr>
      <w:r w:rsidRPr="00104A05">
        <w:rPr>
          <w:rFonts w:hint="eastAsia"/>
          <w:sz w:val="24"/>
          <w:szCs w:val="22"/>
        </w:rPr>
        <w:t>与</w:t>
      </w:r>
      <w:r w:rsidRPr="00104A05">
        <w:rPr>
          <w:sz w:val="24"/>
          <w:szCs w:val="22"/>
        </w:rPr>
        <w:t xml:space="preserve"> D0 </w:t>
      </w:r>
      <w:r w:rsidRPr="00104A05">
        <w:rPr>
          <w:sz w:val="24"/>
          <w:szCs w:val="22"/>
        </w:rPr>
        <w:t>组相比</w:t>
      </w:r>
      <w:r w:rsidRPr="00104A05">
        <w:rPr>
          <w:sz w:val="24"/>
          <w:szCs w:val="22"/>
        </w:rPr>
        <w:t xml:space="preserve">, D5 </w:t>
      </w:r>
      <w:r w:rsidRPr="00104A05">
        <w:rPr>
          <w:sz w:val="24"/>
          <w:szCs w:val="22"/>
        </w:rPr>
        <w:t>组的肠道绒毛根数显著下</w:t>
      </w:r>
      <w:r w:rsidRPr="00104A05">
        <w:rPr>
          <w:rFonts w:hint="eastAsia"/>
          <w:sz w:val="24"/>
          <w:szCs w:val="22"/>
        </w:rPr>
        <w:t>降</w:t>
      </w:r>
      <w:r w:rsidRPr="00104A05">
        <w:rPr>
          <w:rFonts w:hint="eastAsia"/>
          <w:sz w:val="24"/>
          <w:szCs w:val="22"/>
        </w:rPr>
        <w:t>(</w:t>
      </w:r>
      <w:r w:rsidRPr="00104A05">
        <w:rPr>
          <w:i/>
          <w:iCs/>
          <w:sz w:val="24"/>
          <w:szCs w:val="22"/>
        </w:rPr>
        <w:t>P</w:t>
      </w:r>
      <w:r w:rsidRPr="00104A05">
        <w:rPr>
          <w:sz w:val="24"/>
          <w:szCs w:val="22"/>
        </w:rPr>
        <w:t>&lt;0.05),</w:t>
      </w:r>
      <w:r w:rsidRPr="00104A05">
        <w:rPr>
          <w:sz w:val="24"/>
          <w:szCs w:val="22"/>
        </w:rPr>
        <w:t>其他各组无显著差异</w:t>
      </w:r>
      <w:r w:rsidRPr="00104A05">
        <w:rPr>
          <w:sz w:val="24"/>
          <w:szCs w:val="22"/>
        </w:rPr>
        <w:t>(</w:t>
      </w:r>
      <w:r w:rsidRPr="00104A05">
        <w:rPr>
          <w:i/>
          <w:iCs/>
          <w:sz w:val="24"/>
          <w:szCs w:val="22"/>
        </w:rPr>
        <w:t>P</w:t>
      </w:r>
      <w:r w:rsidRPr="00104A05">
        <w:rPr>
          <w:sz w:val="24"/>
          <w:szCs w:val="22"/>
        </w:rPr>
        <w:t>&gt;0.05)</w:t>
      </w:r>
      <w:r w:rsidRPr="00104A05">
        <w:rPr>
          <w:sz w:val="24"/>
          <w:szCs w:val="22"/>
        </w:rPr>
        <w:t>。与</w:t>
      </w:r>
      <w:r w:rsidRPr="00104A05">
        <w:rPr>
          <w:sz w:val="24"/>
          <w:szCs w:val="22"/>
        </w:rPr>
        <w:t xml:space="preserve">D0 </w:t>
      </w:r>
      <w:r w:rsidRPr="00104A05">
        <w:rPr>
          <w:sz w:val="24"/>
          <w:szCs w:val="22"/>
        </w:rPr>
        <w:t>组相比</w:t>
      </w:r>
      <w:r w:rsidRPr="00104A05">
        <w:rPr>
          <w:sz w:val="24"/>
          <w:szCs w:val="22"/>
        </w:rPr>
        <w:t>,</w:t>
      </w:r>
      <w:r w:rsidRPr="00104A05">
        <w:rPr>
          <w:sz w:val="24"/>
          <w:szCs w:val="22"/>
        </w:rPr>
        <w:t>各组的肌层厚度、绒毛长度、杯状细胞</w:t>
      </w:r>
      <w:r w:rsidRPr="00104A05">
        <w:rPr>
          <w:rFonts w:hint="eastAsia"/>
          <w:sz w:val="24"/>
          <w:szCs w:val="22"/>
        </w:rPr>
        <w:t>密度、空腔率均无显著差异</w:t>
      </w:r>
      <w:r w:rsidRPr="00104A05">
        <w:rPr>
          <w:rFonts w:hint="eastAsia"/>
          <w:sz w:val="24"/>
          <w:szCs w:val="22"/>
        </w:rPr>
        <w:t>(</w:t>
      </w:r>
      <w:r w:rsidRPr="00104A05">
        <w:rPr>
          <w:i/>
          <w:iCs/>
          <w:sz w:val="24"/>
          <w:szCs w:val="22"/>
        </w:rPr>
        <w:t>P</w:t>
      </w:r>
      <w:r w:rsidRPr="00104A05">
        <w:rPr>
          <w:sz w:val="24"/>
          <w:szCs w:val="22"/>
        </w:rPr>
        <w:t>&gt;0.05)</w:t>
      </w:r>
      <w:r w:rsidRPr="00104A05">
        <w:rPr>
          <w:sz w:val="24"/>
          <w:szCs w:val="22"/>
        </w:rPr>
        <w:t>。</w:t>
      </w:r>
    </w:p>
    <w:p w14:paraId="59BC23A2" w14:textId="77777777" w:rsidR="006B022A" w:rsidRDefault="006B022A" w:rsidP="009A2588">
      <w:pPr>
        <w:spacing w:line="360" w:lineRule="auto"/>
        <w:ind w:firstLineChars="200" w:firstLine="480"/>
        <w:rPr>
          <w:rFonts w:hint="eastAsia"/>
          <w:sz w:val="24"/>
          <w:szCs w:val="22"/>
        </w:rPr>
      </w:pPr>
    </w:p>
    <w:p w14:paraId="7C6FC714" w14:textId="050B18DE" w:rsidR="004D5B96" w:rsidRDefault="004D5B96" w:rsidP="004D5B96">
      <w:pPr>
        <w:spacing w:line="360" w:lineRule="auto"/>
        <w:jc w:val="center"/>
        <w:rPr>
          <w:sz w:val="24"/>
          <w:szCs w:val="22"/>
        </w:rPr>
      </w:pPr>
      <w:r w:rsidRPr="00104A05">
        <w:rPr>
          <w:noProof/>
          <w:sz w:val="24"/>
          <w:szCs w:val="22"/>
        </w:rPr>
        <w:lastRenderedPageBreak/>
        <w:drawing>
          <wp:inline distT="0" distB="0" distL="0" distR="0" wp14:anchorId="15C5B9F1" wp14:editId="070C5A46">
            <wp:extent cx="4426257" cy="2413000"/>
            <wp:effectExtent l="0" t="0" r="0" b="6350"/>
            <wp:docPr id="1236337053" name="图片 1236337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20522" cy="2464389"/>
                    </a:xfrm>
                    <a:prstGeom prst="rect">
                      <a:avLst/>
                    </a:prstGeom>
                    <a:noFill/>
                    <a:ln>
                      <a:noFill/>
                    </a:ln>
                  </pic:spPr>
                </pic:pic>
              </a:graphicData>
            </a:graphic>
          </wp:inline>
        </w:drawing>
      </w:r>
    </w:p>
    <w:p w14:paraId="625D6A77" w14:textId="77777777" w:rsidR="006B022A" w:rsidRPr="00104A05" w:rsidRDefault="006B022A" w:rsidP="004D5B96">
      <w:pPr>
        <w:spacing w:line="360" w:lineRule="auto"/>
        <w:jc w:val="center"/>
        <w:rPr>
          <w:rFonts w:hint="eastAsia"/>
          <w:sz w:val="24"/>
          <w:szCs w:val="22"/>
        </w:rPr>
      </w:pPr>
    </w:p>
    <w:p w14:paraId="3C32CD2C" w14:textId="77777777" w:rsidR="00104A05" w:rsidRDefault="00104A05" w:rsidP="00104A05">
      <w:pPr>
        <w:spacing w:line="360" w:lineRule="auto"/>
        <w:jc w:val="center"/>
        <w:rPr>
          <w:sz w:val="24"/>
          <w:szCs w:val="22"/>
        </w:rPr>
      </w:pPr>
      <w:r w:rsidRPr="00104A05">
        <w:rPr>
          <w:noProof/>
          <w:sz w:val="24"/>
          <w:szCs w:val="22"/>
        </w:rPr>
        <w:drawing>
          <wp:inline distT="0" distB="0" distL="0" distR="0" wp14:anchorId="7698ECC1" wp14:editId="53465228">
            <wp:extent cx="5779632" cy="2940909"/>
            <wp:effectExtent l="0" t="0" r="0" b="0"/>
            <wp:docPr id="1701117214" name="图片 1701117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l="3445" r="4061"/>
                    <a:stretch/>
                  </pic:blipFill>
                  <pic:spPr bwMode="auto">
                    <a:xfrm>
                      <a:off x="0" y="0"/>
                      <a:ext cx="5799624" cy="2951082"/>
                    </a:xfrm>
                    <a:prstGeom prst="rect">
                      <a:avLst/>
                    </a:prstGeom>
                    <a:noFill/>
                    <a:ln>
                      <a:noFill/>
                    </a:ln>
                    <a:extLst>
                      <a:ext uri="{53640926-AAD7-44D8-BBD7-CCE9431645EC}">
                        <a14:shadowObscured xmlns:a14="http://schemas.microsoft.com/office/drawing/2010/main"/>
                      </a:ext>
                    </a:extLst>
                  </pic:spPr>
                </pic:pic>
              </a:graphicData>
            </a:graphic>
          </wp:inline>
        </w:drawing>
      </w:r>
    </w:p>
    <w:p w14:paraId="02B1B1BC" w14:textId="77777777" w:rsidR="006B022A" w:rsidRDefault="006B022A" w:rsidP="00104A05">
      <w:pPr>
        <w:spacing w:line="360" w:lineRule="auto"/>
        <w:jc w:val="center"/>
        <w:rPr>
          <w:sz w:val="24"/>
          <w:szCs w:val="22"/>
        </w:rPr>
      </w:pPr>
    </w:p>
    <w:p w14:paraId="03F5DFBD" w14:textId="77777777" w:rsidR="00104A05" w:rsidRPr="00104A05" w:rsidRDefault="00104A05" w:rsidP="00104A05">
      <w:pPr>
        <w:spacing w:line="360" w:lineRule="auto"/>
        <w:rPr>
          <w:sz w:val="24"/>
          <w:szCs w:val="22"/>
        </w:rPr>
      </w:pPr>
      <w:r w:rsidRPr="00104A05">
        <w:rPr>
          <w:sz w:val="24"/>
          <w:szCs w:val="22"/>
        </w:rPr>
        <w:t xml:space="preserve">2.3  </w:t>
      </w:r>
      <w:r w:rsidRPr="00104A05">
        <w:rPr>
          <w:sz w:val="24"/>
          <w:szCs w:val="22"/>
        </w:rPr>
        <w:t>五种添加剂对大口黑鲈血浆生化指标的影</w:t>
      </w:r>
      <w:r w:rsidRPr="00104A05">
        <w:rPr>
          <w:rFonts w:hint="eastAsia"/>
          <w:sz w:val="24"/>
          <w:szCs w:val="22"/>
        </w:rPr>
        <w:t>响</w:t>
      </w:r>
    </w:p>
    <w:p w14:paraId="390B3272" w14:textId="7404F598" w:rsidR="00CC63B3" w:rsidRDefault="00CC63B3" w:rsidP="00CC63B3">
      <w:pPr>
        <w:spacing w:line="360" w:lineRule="auto"/>
        <w:jc w:val="center"/>
        <w:rPr>
          <w:sz w:val="24"/>
          <w:szCs w:val="22"/>
        </w:rPr>
      </w:pPr>
      <w:r w:rsidRPr="00104A05">
        <w:rPr>
          <w:noProof/>
          <w:sz w:val="24"/>
          <w:szCs w:val="22"/>
        </w:rPr>
        <w:drawing>
          <wp:inline distT="0" distB="0" distL="0" distR="0" wp14:anchorId="434D8860" wp14:editId="10759E20">
            <wp:extent cx="5953125" cy="1829816"/>
            <wp:effectExtent l="0" t="0" r="0" b="0"/>
            <wp:docPr id="156006863" name="图片 156006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88835" cy="1840792"/>
                    </a:xfrm>
                    <a:prstGeom prst="rect">
                      <a:avLst/>
                    </a:prstGeom>
                    <a:noFill/>
                    <a:ln>
                      <a:noFill/>
                    </a:ln>
                  </pic:spPr>
                </pic:pic>
              </a:graphicData>
            </a:graphic>
          </wp:inline>
        </w:drawing>
      </w:r>
    </w:p>
    <w:p w14:paraId="11FF7BBA" w14:textId="7049D7DF" w:rsidR="00104A05" w:rsidRPr="00104A05" w:rsidRDefault="00104A05" w:rsidP="00CC63B3">
      <w:pPr>
        <w:spacing w:line="360" w:lineRule="auto"/>
        <w:ind w:firstLine="480"/>
        <w:rPr>
          <w:sz w:val="24"/>
          <w:szCs w:val="22"/>
        </w:rPr>
      </w:pPr>
      <w:r w:rsidRPr="00104A05">
        <w:rPr>
          <w:sz w:val="24"/>
          <w:szCs w:val="22"/>
        </w:rPr>
        <w:t>如表</w:t>
      </w:r>
      <w:r w:rsidRPr="00104A05">
        <w:rPr>
          <w:sz w:val="24"/>
          <w:szCs w:val="22"/>
        </w:rPr>
        <w:t xml:space="preserve"> 6 </w:t>
      </w:r>
      <w:r w:rsidRPr="00104A05">
        <w:rPr>
          <w:sz w:val="24"/>
          <w:szCs w:val="22"/>
        </w:rPr>
        <w:t>所示</w:t>
      </w:r>
      <w:r w:rsidRPr="00104A05">
        <w:rPr>
          <w:sz w:val="24"/>
          <w:szCs w:val="22"/>
        </w:rPr>
        <w:t>,</w:t>
      </w:r>
      <w:r w:rsidRPr="00104A05">
        <w:rPr>
          <w:sz w:val="24"/>
          <w:szCs w:val="22"/>
        </w:rPr>
        <w:t>与</w:t>
      </w:r>
      <w:r w:rsidRPr="00104A05">
        <w:rPr>
          <w:sz w:val="24"/>
          <w:szCs w:val="22"/>
        </w:rPr>
        <w:t xml:space="preserve"> D0 </w:t>
      </w:r>
      <w:r w:rsidRPr="00104A05">
        <w:rPr>
          <w:sz w:val="24"/>
          <w:szCs w:val="22"/>
        </w:rPr>
        <w:t>组相比</w:t>
      </w:r>
      <w:r w:rsidRPr="00104A05">
        <w:rPr>
          <w:sz w:val="24"/>
          <w:szCs w:val="22"/>
        </w:rPr>
        <w:t xml:space="preserve">, D3 </w:t>
      </w:r>
      <w:r w:rsidRPr="00104A05">
        <w:rPr>
          <w:sz w:val="24"/>
          <w:szCs w:val="22"/>
        </w:rPr>
        <w:t>组的</w:t>
      </w:r>
      <w:r w:rsidRPr="00104A05">
        <w:rPr>
          <w:sz w:val="24"/>
          <w:szCs w:val="22"/>
        </w:rPr>
        <w:t xml:space="preserve"> TC </w:t>
      </w:r>
      <w:r w:rsidRPr="00104A05">
        <w:rPr>
          <w:sz w:val="24"/>
          <w:szCs w:val="22"/>
        </w:rPr>
        <w:t>含量</w:t>
      </w:r>
      <w:r w:rsidRPr="00104A05">
        <w:rPr>
          <w:rFonts w:hint="eastAsia"/>
          <w:sz w:val="24"/>
          <w:szCs w:val="22"/>
        </w:rPr>
        <w:t>显著提高</w:t>
      </w:r>
      <w:r w:rsidRPr="00104A05">
        <w:rPr>
          <w:sz w:val="24"/>
          <w:szCs w:val="22"/>
        </w:rPr>
        <w:t>(</w:t>
      </w:r>
      <w:r w:rsidRPr="00104A05">
        <w:rPr>
          <w:i/>
          <w:iCs/>
          <w:sz w:val="24"/>
          <w:szCs w:val="22"/>
        </w:rPr>
        <w:t>P</w:t>
      </w:r>
      <w:r w:rsidRPr="00104A05">
        <w:rPr>
          <w:sz w:val="24"/>
          <w:szCs w:val="22"/>
        </w:rPr>
        <w:t xml:space="preserve">&lt;0.05); D3 </w:t>
      </w:r>
      <w:r w:rsidRPr="00104A05">
        <w:rPr>
          <w:sz w:val="24"/>
          <w:szCs w:val="22"/>
        </w:rPr>
        <w:t>组的</w:t>
      </w:r>
      <w:r w:rsidRPr="00104A05">
        <w:rPr>
          <w:sz w:val="24"/>
          <w:szCs w:val="22"/>
        </w:rPr>
        <w:t xml:space="preserve"> TG </w:t>
      </w:r>
      <w:r w:rsidRPr="00104A05">
        <w:rPr>
          <w:sz w:val="24"/>
          <w:szCs w:val="22"/>
        </w:rPr>
        <w:t>含量</w:t>
      </w:r>
      <w:r w:rsidRPr="00104A05">
        <w:rPr>
          <w:sz w:val="24"/>
          <w:szCs w:val="22"/>
        </w:rPr>
        <w:lastRenderedPageBreak/>
        <w:t>显著高于</w:t>
      </w:r>
      <w:r w:rsidRPr="00104A05">
        <w:rPr>
          <w:rFonts w:hint="eastAsia"/>
          <w:sz w:val="24"/>
          <w:szCs w:val="22"/>
        </w:rPr>
        <w:t>其他各组</w:t>
      </w:r>
      <w:r w:rsidRPr="00104A05">
        <w:rPr>
          <w:sz w:val="24"/>
          <w:szCs w:val="22"/>
        </w:rPr>
        <w:t>(</w:t>
      </w:r>
      <w:r w:rsidRPr="00104A05">
        <w:rPr>
          <w:i/>
          <w:iCs/>
          <w:sz w:val="24"/>
          <w:szCs w:val="22"/>
        </w:rPr>
        <w:t>P</w:t>
      </w:r>
      <w:r w:rsidRPr="00104A05">
        <w:rPr>
          <w:sz w:val="24"/>
          <w:szCs w:val="22"/>
        </w:rPr>
        <w:t xml:space="preserve">&lt;0.05); D2 </w:t>
      </w:r>
      <w:r w:rsidRPr="00104A05">
        <w:rPr>
          <w:sz w:val="24"/>
          <w:szCs w:val="22"/>
        </w:rPr>
        <w:t>、</w:t>
      </w:r>
      <w:r w:rsidRPr="00104A05">
        <w:rPr>
          <w:sz w:val="24"/>
          <w:szCs w:val="22"/>
        </w:rPr>
        <w:t xml:space="preserve">D4 </w:t>
      </w:r>
      <w:r w:rsidRPr="00104A05">
        <w:rPr>
          <w:sz w:val="24"/>
          <w:szCs w:val="22"/>
        </w:rPr>
        <w:t>和</w:t>
      </w:r>
      <w:r w:rsidRPr="00104A05">
        <w:rPr>
          <w:sz w:val="24"/>
          <w:szCs w:val="22"/>
        </w:rPr>
        <w:t xml:space="preserve"> D5 </w:t>
      </w:r>
      <w:r w:rsidRPr="00104A05">
        <w:rPr>
          <w:sz w:val="24"/>
          <w:szCs w:val="22"/>
        </w:rPr>
        <w:t>组的</w:t>
      </w:r>
      <w:r w:rsidRPr="00104A05">
        <w:rPr>
          <w:sz w:val="24"/>
          <w:szCs w:val="22"/>
        </w:rPr>
        <w:t xml:space="preserve"> HDL-C</w:t>
      </w:r>
      <w:r w:rsidRPr="00104A05">
        <w:rPr>
          <w:rFonts w:hint="eastAsia"/>
          <w:sz w:val="24"/>
          <w:szCs w:val="22"/>
        </w:rPr>
        <w:t>显著高于</w:t>
      </w:r>
      <w:r w:rsidRPr="00104A05">
        <w:rPr>
          <w:sz w:val="24"/>
          <w:szCs w:val="22"/>
        </w:rPr>
        <w:t xml:space="preserve"> D0 </w:t>
      </w:r>
      <w:r w:rsidRPr="00104A05">
        <w:rPr>
          <w:sz w:val="24"/>
          <w:szCs w:val="22"/>
        </w:rPr>
        <w:t>组</w:t>
      </w:r>
      <w:r w:rsidRPr="00104A05">
        <w:rPr>
          <w:sz w:val="24"/>
          <w:szCs w:val="22"/>
        </w:rPr>
        <w:t>(</w:t>
      </w:r>
      <w:r w:rsidRPr="00104A05">
        <w:rPr>
          <w:i/>
          <w:iCs/>
          <w:sz w:val="24"/>
          <w:szCs w:val="22"/>
        </w:rPr>
        <w:t>P</w:t>
      </w:r>
      <w:r w:rsidRPr="00104A05">
        <w:rPr>
          <w:sz w:val="24"/>
          <w:szCs w:val="22"/>
        </w:rPr>
        <w:t>&lt;0.05),</w:t>
      </w:r>
      <w:r w:rsidRPr="00104A05">
        <w:rPr>
          <w:sz w:val="24"/>
          <w:szCs w:val="22"/>
        </w:rPr>
        <w:t>其中</w:t>
      </w:r>
      <w:r w:rsidRPr="00104A05">
        <w:rPr>
          <w:sz w:val="24"/>
          <w:szCs w:val="22"/>
        </w:rPr>
        <w:t xml:space="preserve"> D4 </w:t>
      </w:r>
      <w:r w:rsidRPr="00104A05">
        <w:rPr>
          <w:sz w:val="24"/>
          <w:szCs w:val="22"/>
        </w:rPr>
        <w:t>组</w:t>
      </w:r>
      <w:r w:rsidRPr="00104A05">
        <w:rPr>
          <w:sz w:val="24"/>
          <w:szCs w:val="22"/>
        </w:rPr>
        <w:t xml:space="preserve"> LDL-C </w:t>
      </w:r>
      <w:r w:rsidRPr="00104A05">
        <w:rPr>
          <w:sz w:val="24"/>
          <w:szCs w:val="22"/>
        </w:rPr>
        <w:t>显</w:t>
      </w:r>
      <w:r w:rsidRPr="00104A05">
        <w:rPr>
          <w:rFonts w:hint="eastAsia"/>
          <w:sz w:val="24"/>
          <w:szCs w:val="22"/>
        </w:rPr>
        <w:t>著高于其他各组</w:t>
      </w:r>
      <w:r w:rsidRPr="00104A05">
        <w:rPr>
          <w:sz w:val="24"/>
          <w:szCs w:val="22"/>
        </w:rPr>
        <w:t>(</w:t>
      </w:r>
      <w:r w:rsidRPr="00104A05">
        <w:rPr>
          <w:i/>
          <w:iCs/>
          <w:sz w:val="24"/>
          <w:szCs w:val="22"/>
        </w:rPr>
        <w:t>P</w:t>
      </w:r>
      <w:r w:rsidRPr="00104A05">
        <w:rPr>
          <w:sz w:val="24"/>
          <w:szCs w:val="22"/>
        </w:rPr>
        <w:t>&lt;0.05)</w:t>
      </w:r>
      <w:r w:rsidRPr="00104A05">
        <w:rPr>
          <w:sz w:val="24"/>
          <w:szCs w:val="22"/>
        </w:rPr>
        <w:t>。</w:t>
      </w:r>
      <w:r w:rsidRPr="00104A05">
        <w:rPr>
          <w:sz w:val="24"/>
          <w:szCs w:val="22"/>
        </w:rPr>
        <w:t xml:space="preserve">D0 </w:t>
      </w:r>
      <w:r w:rsidRPr="00104A05">
        <w:rPr>
          <w:sz w:val="24"/>
          <w:szCs w:val="22"/>
        </w:rPr>
        <w:t>组的</w:t>
      </w:r>
      <w:r w:rsidRPr="00104A05">
        <w:rPr>
          <w:sz w:val="24"/>
          <w:szCs w:val="22"/>
        </w:rPr>
        <w:t xml:space="preserve"> HDL-C/LDL-C </w:t>
      </w:r>
      <w:r w:rsidRPr="00104A05">
        <w:rPr>
          <w:sz w:val="24"/>
          <w:szCs w:val="22"/>
        </w:rPr>
        <w:t>显著高于其他各组</w:t>
      </w:r>
      <w:r w:rsidRPr="00104A05">
        <w:rPr>
          <w:sz w:val="24"/>
          <w:szCs w:val="22"/>
        </w:rPr>
        <w:t>(</w:t>
      </w:r>
      <w:r w:rsidRPr="00104A05">
        <w:rPr>
          <w:i/>
          <w:iCs/>
          <w:sz w:val="24"/>
          <w:szCs w:val="22"/>
        </w:rPr>
        <w:t>P</w:t>
      </w:r>
      <w:r w:rsidRPr="00104A05">
        <w:rPr>
          <w:sz w:val="24"/>
          <w:szCs w:val="22"/>
        </w:rPr>
        <w:t>&lt;0.05)</w:t>
      </w:r>
      <w:r w:rsidRPr="00104A05">
        <w:rPr>
          <w:sz w:val="24"/>
          <w:szCs w:val="22"/>
        </w:rPr>
        <w:t>。</w:t>
      </w:r>
      <w:r w:rsidRPr="00104A05">
        <w:rPr>
          <w:sz w:val="24"/>
          <w:szCs w:val="22"/>
        </w:rPr>
        <w:t xml:space="preserve">D1 </w:t>
      </w:r>
      <w:r w:rsidRPr="00104A05">
        <w:rPr>
          <w:sz w:val="24"/>
          <w:szCs w:val="22"/>
        </w:rPr>
        <w:t>、</w:t>
      </w:r>
      <w:r w:rsidRPr="00104A05">
        <w:rPr>
          <w:sz w:val="24"/>
          <w:szCs w:val="22"/>
        </w:rPr>
        <w:t xml:space="preserve">D3 </w:t>
      </w:r>
      <w:r w:rsidRPr="00104A05">
        <w:rPr>
          <w:sz w:val="24"/>
          <w:szCs w:val="22"/>
        </w:rPr>
        <w:t>、</w:t>
      </w:r>
      <w:r w:rsidRPr="00104A05">
        <w:rPr>
          <w:sz w:val="24"/>
          <w:szCs w:val="22"/>
        </w:rPr>
        <w:t>D4</w:t>
      </w:r>
      <w:r w:rsidRPr="00104A05">
        <w:rPr>
          <w:rFonts w:hint="eastAsia"/>
          <w:sz w:val="24"/>
          <w:szCs w:val="22"/>
        </w:rPr>
        <w:t>和</w:t>
      </w:r>
      <w:r w:rsidRPr="00104A05">
        <w:rPr>
          <w:sz w:val="24"/>
          <w:szCs w:val="22"/>
        </w:rPr>
        <w:t xml:space="preserve"> D5 </w:t>
      </w:r>
      <w:r w:rsidRPr="00104A05">
        <w:rPr>
          <w:sz w:val="24"/>
          <w:szCs w:val="22"/>
        </w:rPr>
        <w:t>组的血浆</w:t>
      </w:r>
      <w:r w:rsidRPr="00104A05">
        <w:rPr>
          <w:sz w:val="24"/>
          <w:szCs w:val="22"/>
        </w:rPr>
        <w:t xml:space="preserve"> GSH-</w:t>
      </w:r>
      <w:proofErr w:type="spellStart"/>
      <w:r w:rsidRPr="00104A05">
        <w:rPr>
          <w:sz w:val="24"/>
          <w:szCs w:val="22"/>
        </w:rPr>
        <w:t>Px</w:t>
      </w:r>
      <w:proofErr w:type="spellEnd"/>
      <w:r w:rsidRPr="00104A05">
        <w:rPr>
          <w:sz w:val="24"/>
          <w:szCs w:val="22"/>
        </w:rPr>
        <w:t xml:space="preserve"> </w:t>
      </w:r>
      <w:r w:rsidRPr="00104A05">
        <w:rPr>
          <w:sz w:val="24"/>
          <w:szCs w:val="22"/>
        </w:rPr>
        <w:t>显著升高</w:t>
      </w:r>
      <w:r w:rsidRPr="00104A05">
        <w:rPr>
          <w:sz w:val="24"/>
          <w:szCs w:val="22"/>
        </w:rPr>
        <w:t>(&lt;0.05),</w:t>
      </w:r>
      <w:r w:rsidRPr="00104A05">
        <w:rPr>
          <w:sz w:val="24"/>
          <w:szCs w:val="22"/>
        </w:rPr>
        <w:t>分</w:t>
      </w:r>
      <w:r w:rsidRPr="00104A05">
        <w:rPr>
          <w:rFonts w:hint="eastAsia"/>
          <w:sz w:val="24"/>
          <w:szCs w:val="22"/>
        </w:rPr>
        <w:t>别升高</w:t>
      </w:r>
      <w:r w:rsidRPr="00104A05">
        <w:rPr>
          <w:sz w:val="24"/>
          <w:szCs w:val="22"/>
        </w:rPr>
        <w:t xml:space="preserve"> 12.23% </w:t>
      </w:r>
      <w:r w:rsidRPr="00104A05">
        <w:rPr>
          <w:sz w:val="24"/>
          <w:szCs w:val="22"/>
        </w:rPr>
        <w:t>、</w:t>
      </w:r>
      <w:r w:rsidRPr="00104A05">
        <w:rPr>
          <w:sz w:val="24"/>
          <w:szCs w:val="22"/>
        </w:rPr>
        <w:t xml:space="preserve">9.89% </w:t>
      </w:r>
      <w:r w:rsidRPr="00104A05">
        <w:rPr>
          <w:sz w:val="24"/>
          <w:szCs w:val="22"/>
        </w:rPr>
        <w:t>、</w:t>
      </w:r>
      <w:r w:rsidRPr="00104A05">
        <w:rPr>
          <w:sz w:val="24"/>
          <w:szCs w:val="22"/>
        </w:rPr>
        <w:t xml:space="preserve">15.46% </w:t>
      </w:r>
      <w:r w:rsidRPr="00104A05">
        <w:rPr>
          <w:sz w:val="24"/>
          <w:szCs w:val="22"/>
        </w:rPr>
        <w:t>、</w:t>
      </w:r>
      <w:r w:rsidRPr="00104A05">
        <w:rPr>
          <w:sz w:val="24"/>
          <w:szCs w:val="22"/>
        </w:rPr>
        <w:t xml:space="preserve">9.63% , D2 </w:t>
      </w:r>
      <w:r w:rsidRPr="00104A05">
        <w:rPr>
          <w:sz w:val="24"/>
          <w:szCs w:val="22"/>
        </w:rPr>
        <w:t>组的血</w:t>
      </w:r>
      <w:r w:rsidRPr="00104A05">
        <w:rPr>
          <w:rFonts w:hint="eastAsia"/>
          <w:sz w:val="24"/>
          <w:szCs w:val="22"/>
        </w:rPr>
        <w:t>浆</w:t>
      </w:r>
      <w:r w:rsidRPr="00104A05">
        <w:rPr>
          <w:sz w:val="24"/>
          <w:szCs w:val="22"/>
        </w:rPr>
        <w:t xml:space="preserve"> GSH-</w:t>
      </w:r>
      <w:proofErr w:type="spellStart"/>
      <w:r w:rsidRPr="00104A05">
        <w:rPr>
          <w:sz w:val="24"/>
          <w:szCs w:val="22"/>
        </w:rPr>
        <w:t>Px</w:t>
      </w:r>
      <w:proofErr w:type="spellEnd"/>
      <w:r w:rsidRPr="00104A05">
        <w:rPr>
          <w:sz w:val="24"/>
          <w:szCs w:val="22"/>
        </w:rPr>
        <w:t xml:space="preserve"> </w:t>
      </w:r>
      <w:r w:rsidRPr="00104A05">
        <w:rPr>
          <w:sz w:val="24"/>
          <w:szCs w:val="22"/>
        </w:rPr>
        <w:t>有升高趋势</w:t>
      </w:r>
      <w:r w:rsidRPr="00104A05">
        <w:rPr>
          <w:sz w:val="24"/>
          <w:szCs w:val="22"/>
        </w:rPr>
        <w:t>,</w:t>
      </w:r>
      <w:r w:rsidRPr="00104A05">
        <w:rPr>
          <w:sz w:val="24"/>
          <w:szCs w:val="22"/>
        </w:rPr>
        <w:t>但不显著</w:t>
      </w:r>
      <w:r w:rsidRPr="00104A05">
        <w:rPr>
          <w:sz w:val="24"/>
          <w:szCs w:val="22"/>
        </w:rPr>
        <w:t>(</w:t>
      </w:r>
      <w:r w:rsidRPr="00104A05">
        <w:rPr>
          <w:i/>
          <w:iCs/>
          <w:sz w:val="24"/>
          <w:szCs w:val="22"/>
        </w:rPr>
        <w:t>P</w:t>
      </w:r>
      <w:r w:rsidRPr="00104A05">
        <w:rPr>
          <w:sz w:val="24"/>
          <w:szCs w:val="22"/>
        </w:rPr>
        <w:t>&gt;0.05)</w:t>
      </w:r>
      <w:r w:rsidRPr="00104A05">
        <w:rPr>
          <w:sz w:val="24"/>
          <w:szCs w:val="22"/>
        </w:rPr>
        <w:t>。</w:t>
      </w:r>
      <w:r w:rsidRPr="00104A05">
        <w:rPr>
          <w:sz w:val="24"/>
          <w:szCs w:val="22"/>
        </w:rPr>
        <w:t>D1</w:t>
      </w:r>
      <w:r w:rsidRPr="00104A05">
        <w:rPr>
          <w:rFonts w:hint="eastAsia"/>
          <w:sz w:val="24"/>
          <w:szCs w:val="22"/>
        </w:rPr>
        <w:t>和</w:t>
      </w:r>
      <w:r w:rsidRPr="00104A05">
        <w:rPr>
          <w:sz w:val="24"/>
          <w:szCs w:val="22"/>
        </w:rPr>
        <w:t xml:space="preserve"> D5 </w:t>
      </w:r>
      <w:r w:rsidRPr="00104A05">
        <w:rPr>
          <w:sz w:val="24"/>
          <w:szCs w:val="22"/>
        </w:rPr>
        <w:t>组的血浆</w:t>
      </w:r>
      <w:r w:rsidRPr="00104A05">
        <w:rPr>
          <w:sz w:val="24"/>
          <w:szCs w:val="22"/>
        </w:rPr>
        <w:t xml:space="preserve"> MDA </w:t>
      </w:r>
      <w:r w:rsidRPr="00104A05">
        <w:rPr>
          <w:sz w:val="24"/>
          <w:szCs w:val="22"/>
        </w:rPr>
        <w:t>显著下降</w:t>
      </w:r>
      <w:r w:rsidRPr="00104A05">
        <w:rPr>
          <w:sz w:val="24"/>
          <w:szCs w:val="22"/>
        </w:rPr>
        <w:t>(</w:t>
      </w:r>
      <w:r w:rsidRPr="00104A05">
        <w:rPr>
          <w:i/>
          <w:iCs/>
          <w:sz w:val="24"/>
          <w:szCs w:val="22"/>
        </w:rPr>
        <w:t>P</w:t>
      </w:r>
      <w:r w:rsidRPr="00104A05">
        <w:rPr>
          <w:sz w:val="24"/>
          <w:szCs w:val="22"/>
        </w:rPr>
        <w:t>&lt;0.05),</w:t>
      </w:r>
      <w:r w:rsidRPr="00104A05">
        <w:rPr>
          <w:sz w:val="24"/>
          <w:szCs w:val="22"/>
        </w:rPr>
        <w:t>分别</w:t>
      </w:r>
      <w:r w:rsidRPr="00104A05">
        <w:rPr>
          <w:rFonts w:hint="eastAsia"/>
          <w:sz w:val="24"/>
          <w:szCs w:val="22"/>
        </w:rPr>
        <w:t>下降</w:t>
      </w:r>
      <w:r w:rsidRPr="00104A05">
        <w:rPr>
          <w:sz w:val="24"/>
          <w:szCs w:val="22"/>
        </w:rPr>
        <w:t xml:space="preserve"> 11.90% </w:t>
      </w:r>
      <w:r w:rsidRPr="00104A05">
        <w:rPr>
          <w:sz w:val="24"/>
          <w:szCs w:val="22"/>
        </w:rPr>
        <w:t>、</w:t>
      </w:r>
      <w:r w:rsidRPr="00104A05">
        <w:rPr>
          <w:sz w:val="24"/>
          <w:szCs w:val="22"/>
        </w:rPr>
        <w:t xml:space="preserve">29.29% , D2 </w:t>
      </w:r>
      <w:r w:rsidRPr="00104A05">
        <w:rPr>
          <w:sz w:val="24"/>
          <w:szCs w:val="22"/>
        </w:rPr>
        <w:t>和</w:t>
      </w:r>
      <w:r w:rsidRPr="00104A05">
        <w:rPr>
          <w:sz w:val="24"/>
          <w:szCs w:val="22"/>
        </w:rPr>
        <w:t xml:space="preserve"> D4 </w:t>
      </w:r>
      <w:r w:rsidRPr="00104A05">
        <w:rPr>
          <w:sz w:val="24"/>
          <w:szCs w:val="22"/>
        </w:rPr>
        <w:t>组有下降趋势</w:t>
      </w:r>
      <w:r w:rsidRPr="00104A05">
        <w:rPr>
          <w:sz w:val="24"/>
          <w:szCs w:val="22"/>
        </w:rPr>
        <w:t>,</w:t>
      </w:r>
      <w:r w:rsidRPr="00104A05">
        <w:rPr>
          <w:sz w:val="24"/>
          <w:szCs w:val="22"/>
        </w:rPr>
        <w:t>但</w:t>
      </w:r>
      <w:r w:rsidRPr="00104A05">
        <w:rPr>
          <w:rFonts w:hint="eastAsia"/>
          <w:sz w:val="24"/>
          <w:szCs w:val="22"/>
        </w:rPr>
        <w:t>不显著</w:t>
      </w:r>
      <w:r w:rsidRPr="00104A05">
        <w:rPr>
          <w:rFonts w:hint="eastAsia"/>
          <w:sz w:val="24"/>
          <w:szCs w:val="22"/>
        </w:rPr>
        <w:t>(</w:t>
      </w:r>
      <w:r w:rsidRPr="00104A05">
        <w:rPr>
          <w:i/>
          <w:iCs/>
          <w:sz w:val="24"/>
          <w:szCs w:val="22"/>
        </w:rPr>
        <w:t>P</w:t>
      </w:r>
      <w:r w:rsidRPr="00104A05">
        <w:rPr>
          <w:sz w:val="24"/>
          <w:szCs w:val="22"/>
        </w:rPr>
        <w:t>&gt;0.05)</w:t>
      </w:r>
      <w:r w:rsidRPr="00104A05">
        <w:rPr>
          <w:sz w:val="24"/>
          <w:szCs w:val="22"/>
        </w:rPr>
        <w:t>。</w:t>
      </w:r>
    </w:p>
    <w:p w14:paraId="113A4BB7" w14:textId="77777777" w:rsidR="00104A05" w:rsidRPr="00104A05" w:rsidRDefault="00104A05" w:rsidP="00104A05">
      <w:pPr>
        <w:spacing w:line="360" w:lineRule="auto"/>
        <w:rPr>
          <w:sz w:val="24"/>
          <w:szCs w:val="22"/>
        </w:rPr>
      </w:pPr>
      <w:r w:rsidRPr="00104A05">
        <w:rPr>
          <w:sz w:val="24"/>
          <w:szCs w:val="22"/>
        </w:rPr>
        <w:t xml:space="preserve">2.4  </w:t>
      </w:r>
      <w:r w:rsidRPr="00104A05">
        <w:rPr>
          <w:sz w:val="24"/>
          <w:szCs w:val="22"/>
        </w:rPr>
        <w:t>五种添加剂对大口黑鲈肝脏功能及肝脏组</w:t>
      </w:r>
      <w:r w:rsidRPr="00104A05">
        <w:rPr>
          <w:rFonts w:hint="eastAsia"/>
          <w:sz w:val="24"/>
          <w:szCs w:val="22"/>
        </w:rPr>
        <w:t>织结构的影响</w:t>
      </w:r>
    </w:p>
    <w:p w14:paraId="0477675A" w14:textId="77777777" w:rsidR="00104A05" w:rsidRPr="00104A05" w:rsidRDefault="00104A05" w:rsidP="009A2588">
      <w:pPr>
        <w:spacing w:line="360" w:lineRule="auto"/>
        <w:ind w:firstLine="480"/>
        <w:rPr>
          <w:sz w:val="24"/>
          <w:szCs w:val="22"/>
        </w:rPr>
      </w:pPr>
      <w:r w:rsidRPr="00104A05">
        <w:rPr>
          <w:sz w:val="24"/>
          <w:szCs w:val="22"/>
        </w:rPr>
        <w:t>如表</w:t>
      </w:r>
      <w:r w:rsidRPr="00104A05">
        <w:rPr>
          <w:sz w:val="24"/>
          <w:szCs w:val="22"/>
        </w:rPr>
        <w:t xml:space="preserve"> 7 </w:t>
      </w:r>
      <w:r w:rsidRPr="00104A05">
        <w:rPr>
          <w:sz w:val="24"/>
          <w:szCs w:val="22"/>
        </w:rPr>
        <w:t>所示</w:t>
      </w:r>
      <w:r w:rsidRPr="00104A05">
        <w:rPr>
          <w:sz w:val="24"/>
          <w:szCs w:val="22"/>
        </w:rPr>
        <w:t>,</w:t>
      </w:r>
      <w:r w:rsidRPr="00104A05">
        <w:rPr>
          <w:sz w:val="24"/>
          <w:szCs w:val="22"/>
        </w:rPr>
        <w:t>与对照组相比</w:t>
      </w:r>
      <w:r w:rsidRPr="00104A05">
        <w:rPr>
          <w:sz w:val="24"/>
          <w:szCs w:val="22"/>
        </w:rPr>
        <w:t>,</w:t>
      </w:r>
      <w:r w:rsidRPr="00104A05">
        <w:rPr>
          <w:sz w:val="24"/>
          <w:szCs w:val="22"/>
        </w:rPr>
        <w:t>各实</w:t>
      </w:r>
      <w:r w:rsidRPr="00104A05">
        <w:rPr>
          <w:rFonts w:hint="eastAsia"/>
          <w:sz w:val="24"/>
          <w:szCs w:val="22"/>
        </w:rPr>
        <w:t>验组的血浆</w:t>
      </w:r>
      <w:r w:rsidRPr="00104A05">
        <w:rPr>
          <w:sz w:val="24"/>
          <w:szCs w:val="22"/>
        </w:rPr>
        <w:t xml:space="preserve"> AST </w:t>
      </w:r>
      <w:r w:rsidRPr="00104A05">
        <w:rPr>
          <w:sz w:val="24"/>
          <w:szCs w:val="22"/>
        </w:rPr>
        <w:t>活性显著下降</w:t>
      </w:r>
      <w:r w:rsidRPr="00104A05">
        <w:rPr>
          <w:sz w:val="24"/>
          <w:szCs w:val="22"/>
        </w:rPr>
        <w:t>(</w:t>
      </w:r>
      <w:r w:rsidRPr="00104A05">
        <w:rPr>
          <w:i/>
          <w:iCs/>
          <w:sz w:val="24"/>
          <w:szCs w:val="22"/>
        </w:rPr>
        <w:t>P</w:t>
      </w:r>
      <w:r w:rsidRPr="00104A05">
        <w:rPr>
          <w:sz w:val="24"/>
          <w:szCs w:val="22"/>
        </w:rPr>
        <w:t>&lt;0.05),</w:t>
      </w:r>
      <w:r w:rsidRPr="00104A05">
        <w:rPr>
          <w:sz w:val="24"/>
          <w:szCs w:val="22"/>
        </w:rPr>
        <w:t>各组</w:t>
      </w:r>
      <w:r w:rsidRPr="00104A05">
        <w:rPr>
          <w:rFonts w:hint="eastAsia"/>
          <w:sz w:val="24"/>
          <w:szCs w:val="22"/>
        </w:rPr>
        <w:t>血</w:t>
      </w:r>
      <w:r w:rsidRPr="00104A05">
        <w:rPr>
          <w:sz w:val="24"/>
          <w:szCs w:val="22"/>
        </w:rPr>
        <w:t>浆</w:t>
      </w:r>
      <w:r w:rsidRPr="00104A05">
        <w:rPr>
          <w:sz w:val="24"/>
          <w:szCs w:val="22"/>
        </w:rPr>
        <w:t xml:space="preserve"> AST </w:t>
      </w:r>
      <w:r w:rsidRPr="00104A05">
        <w:rPr>
          <w:sz w:val="24"/>
          <w:szCs w:val="22"/>
        </w:rPr>
        <w:t>分别下降</w:t>
      </w:r>
      <w:r w:rsidRPr="00104A05">
        <w:rPr>
          <w:sz w:val="24"/>
          <w:szCs w:val="22"/>
        </w:rPr>
        <w:t xml:space="preserve"> 32.37% </w:t>
      </w:r>
      <w:r w:rsidRPr="00104A05">
        <w:rPr>
          <w:sz w:val="24"/>
          <w:szCs w:val="22"/>
        </w:rPr>
        <w:t>、</w:t>
      </w:r>
      <w:r w:rsidRPr="00104A05">
        <w:rPr>
          <w:sz w:val="24"/>
          <w:szCs w:val="22"/>
        </w:rPr>
        <w:t xml:space="preserve">27.49% </w:t>
      </w:r>
      <w:r w:rsidRPr="00104A05">
        <w:rPr>
          <w:sz w:val="24"/>
          <w:szCs w:val="22"/>
        </w:rPr>
        <w:t>、</w:t>
      </w:r>
      <w:r w:rsidRPr="00104A05">
        <w:rPr>
          <w:sz w:val="24"/>
          <w:szCs w:val="22"/>
        </w:rPr>
        <w:t xml:space="preserve">17.07% </w:t>
      </w:r>
      <w:r w:rsidRPr="00104A05">
        <w:rPr>
          <w:sz w:val="24"/>
          <w:szCs w:val="22"/>
        </w:rPr>
        <w:t>、</w:t>
      </w:r>
      <w:r w:rsidRPr="00104A05">
        <w:rPr>
          <w:sz w:val="24"/>
          <w:szCs w:val="22"/>
        </w:rPr>
        <w:t xml:space="preserve">35.48% </w:t>
      </w:r>
      <w:r w:rsidRPr="00104A05">
        <w:rPr>
          <w:sz w:val="24"/>
          <w:szCs w:val="22"/>
        </w:rPr>
        <w:t>、</w:t>
      </w:r>
      <w:r w:rsidRPr="00104A05">
        <w:rPr>
          <w:sz w:val="24"/>
          <w:szCs w:val="22"/>
        </w:rPr>
        <w:t xml:space="preserve">10.86% </w:t>
      </w:r>
      <w:r w:rsidRPr="00104A05">
        <w:rPr>
          <w:sz w:val="24"/>
          <w:szCs w:val="22"/>
        </w:rPr>
        <w:t>。</w:t>
      </w:r>
      <w:r w:rsidRPr="00104A05">
        <w:rPr>
          <w:sz w:val="24"/>
          <w:szCs w:val="22"/>
        </w:rPr>
        <w:t xml:space="preserve">ALT </w:t>
      </w:r>
      <w:r w:rsidRPr="00104A05">
        <w:rPr>
          <w:sz w:val="24"/>
          <w:szCs w:val="22"/>
        </w:rPr>
        <w:t>活性无显著变化</w:t>
      </w:r>
      <w:r w:rsidRPr="00104A05">
        <w:rPr>
          <w:sz w:val="24"/>
          <w:szCs w:val="22"/>
        </w:rPr>
        <w:t>(</w:t>
      </w:r>
      <w:r w:rsidRPr="00104A05">
        <w:rPr>
          <w:i/>
          <w:iCs/>
          <w:sz w:val="24"/>
          <w:szCs w:val="22"/>
        </w:rPr>
        <w:t>P</w:t>
      </w:r>
      <w:r w:rsidRPr="00104A05">
        <w:rPr>
          <w:sz w:val="24"/>
          <w:szCs w:val="22"/>
        </w:rPr>
        <w:t>&gt;0.05)</w:t>
      </w:r>
      <w:r w:rsidRPr="00104A05">
        <w:rPr>
          <w:sz w:val="24"/>
          <w:szCs w:val="22"/>
        </w:rPr>
        <w:t>。</w:t>
      </w:r>
      <w:r w:rsidRPr="00104A05">
        <w:rPr>
          <w:sz w:val="24"/>
          <w:szCs w:val="22"/>
        </w:rPr>
        <w:t xml:space="preserve">D2 </w:t>
      </w:r>
      <w:r w:rsidRPr="00104A05">
        <w:rPr>
          <w:sz w:val="24"/>
          <w:szCs w:val="22"/>
        </w:rPr>
        <w:t>组</w:t>
      </w:r>
      <w:proofErr w:type="gramStart"/>
      <w:r w:rsidRPr="00104A05">
        <w:rPr>
          <w:sz w:val="24"/>
          <w:szCs w:val="22"/>
        </w:rPr>
        <w:t>的肝脂含量</w:t>
      </w:r>
      <w:proofErr w:type="gramEnd"/>
      <w:r w:rsidRPr="00104A05">
        <w:rPr>
          <w:sz w:val="24"/>
          <w:szCs w:val="22"/>
        </w:rPr>
        <w:t>显著小于</w:t>
      </w:r>
      <w:r w:rsidRPr="00104A05">
        <w:rPr>
          <w:sz w:val="24"/>
          <w:szCs w:val="22"/>
        </w:rPr>
        <w:t xml:space="preserve"> D1 </w:t>
      </w:r>
      <w:r w:rsidRPr="00104A05">
        <w:rPr>
          <w:sz w:val="24"/>
          <w:szCs w:val="22"/>
        </w:rPr>
        <w:t>组</w:t>
      </w:r>
      <w:r w:rsidRPr="00104A05">
        <w:rPr>
          <w:sz w:val="24"/>
          <w:szCs w:val="22"/>
        </w:rPr>
        <w:t>(</w:t>
      </w:r>
      <w:r w:rsidRPr="00104A05">
        <w:rPr>
          <w:i/>
          <w:iCs/>
          <w:sz w:val="24"/>
          <w:szCs w:val="22"/>
        </w:rPr>
        <w:t>P</w:t>
      </w:r>
      <w:r w:rsidRPr="00104A05">
        <w:rPr>
          <w:sz w:val="24"/>
          <w:szCs w:val="22"/>
        </w:rPr>
        <w:t>&lt;0.05),</w:t>
      </w:r>
      <w:r w:rsidRPr="00104A05">
        <w:rPr>
          <w:sz w:val="24"/>
          <w:szCs w:val="22"/>
        </w:rPr>
        <w:t>此外虽与其他各组无显著差异</w:t>
      </w:r>
      <w:r w:rsidRPr="00104A05">
        <w:rPr>
          <w:sz w:val="24"/>
          <w:szCs w:val="22"/>
        </w:rPr>
        <w:t>(</w:t>
      </w:r>
      <w:r w:rsidRPr="00104A05">
        <w:rPr>
          <w:i/>
          <w:iCs/>
          <w:sz w:val="24"/>
          <w:szCs w:val="22"/>
        </w:rPr>
        <w:t>P</w:t>
      </w:r>
      <w:r w:rsidRPr="00104A05">
        <w:rPr>
          <w:sz w:val="24"/>
          <w:szCs w:val="22"/>
        </w:rPr>
        <w:t>&gt;0.05),</w:t>
      </w:r>
      <w:r w:rsidRPr="00104A05">
        <w:rPr>
          <w:rFonts w:hint="eastAsia"/>
          <w:sz w:val="24"/>
          <w:szCs w:val="22"/>
        </w:rPr>
        <w:t>但</w:t>
      </w:r>
      <w:proofErr w:type="gramStart"/>
      <w:r w:rsidRPr="00104A05">
        <w:rPr>
          <w:rFonts w:hint="eastAsia"/>
          <w:sz w:val="24"/>
          <w:szCs w:val="22"/>
        </w:rPr>
        <w:t>相比之下肝脂含量</w:t>
      </w:r>
      <w:proofErr w:type="gramEnd"/>
      <w:r w:rsidRPr="00104A05">
        <w:rPr>
          <w:rFonts w:hint="eastAsia"/>
          <w:sz w:val="24"/>
          <w:szCs w:val="22"/>
        </w:rPr>
        <w:t>最小。</w:t>
      </w:r>
    </w:p>
    <w:p w14:paraId="73C4A030" w14:textId="77777777" w:rsidR="00104A05" w:rsidRPr="00104A05" w:rsidRDefault="00104A05" w:rsidP="00104A05">
      <w:pPr>
        <w:spacing w:line="360" w:lineRule="auto"/>
        <w:jc w:val="center"/>
        <w:rPr>
          <w:sz w:val="24"/>
          <w:szCs w:val="22"/>
        </w:rPr>
      </w:pPr>
      <w:r w:rsidRPr="00104A05">
        <w:rPr>
          <w:noProof/>
          <w:sz w:val="24"/>
          <w:szCs w:val="22"/>
        </w:rPr>
        <w:drawing>
          <wp:inline distT="0" distB="0" distL="0" distR="0" wp14:anchorId="4F8ACDAC" wp14:editId="5F2A5CB6">
            <wp:extent cx="3928534" cy="1571794"/>
            <wp:effectExtent l="0" t="0" r="0" b="0"/>
            <wp:docPr id="1151485851" name="图片 115148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63723" cy="1585873"/>
                    </a:xfrm>
                    <a:prstGeom prst="rect">
                      <a:avLst/>
                    </a:prstGeom>
                    <a:noFill/>
                    <a:ln>
                      <a:noFill/>
                    </a:ln>
                  </pic:spPr>
                </pic:pic>
              </a:graphicData>
            </a:graphic>
          </wp:inline>
        </w:drawing>
      </w:r>
    </w:p>
    <w:p w14:paraId="59424FFD" w14:textId="77777777" w:rsidR="00104A05" w:rsidRPr="00104A05" w:rsidRDefault="00104A05" w:rsidP="00104A05">
      <w:pPr>
        <w:spacing w:line="360" w:lineRule="auto"/>
        <w:rPr>
          <w:sz w:val="24"/>
          <w:szCs w:val="22"/>
        </w:rPr>
      </w:pPr>
      <w:r w:rsidRPr="00104A05">
        <w:rPr>
          <w:sz w:val="24"/>
          <w:szCs w:val="22"/>
        </w:rPr>
        <w:t xml:space="preserve">3  </w:t>
      </w:r>
      <w:r w:rsidRPr="00104A05">
        <w:rPr>
          <w:sz w:val="24"/>
          <w:szCs w:val="22"/>
        </w:rPr>
        <w:t>讨论</w:t>
      </w:r>
    </w:p>
    <w:p w14:paraId="6003952B" w14:textId="77777777" w:rsidR="00104A05" w:rsidRPr="00104A05" w:rsidRDefault="00104A05" w:rsidP="00104A05">
      <w:pPr>
        <w:spacing w:line="360" w:lineRule="auto"/>
        <w:rPr>
          <w:sz w:val="24"/>
          <w:szCs w:val="22"/>
        </w:rPr>
      </w:pPr>
      <w:r w:rsidRPr="00104A05">
        <w:rPr>
          <w:sz w:val="24"/>
          <w:szCs w:val="22"/>
        </w:rPr>
        <w:t xml:space="preserve">3.1  </w:t>
      </w:r>
      <w:r w:rsidRPr="00104A05">
        <w:rPr>
          <w:sz w:val="24"/>
          <w:szCs w:val="22"/>
        </w:rPr>
        <w:t>五种添加剂对大口黑鲈生长性能和消化酶</w:t>
      </w:r>
      <w:r w:rsidRPr="00104A05">
        <w:rPr>
          <w:rFonts w:hint="eastAsia"/>
          <w:sz w:val="24"/>
          <w:szCs w:val="22"/>
        </w:rPr>
        <w:t>的影响</w:t>
      </w:r>
    </w:p>
    <w:p w14:paraId="047E80EB" w14:textId="77777777" w:rsidR="00104A05" w:rsidRPr="00104A05" w:rsidRDefault="00104A05" w:rsidP="009A2588">
      <w:pPr>
        <w:spacing w:line="360" w:lineRule="auto"/>
        <w:ind w:firstLine="480"/>
        <w:rPr>
          <w:sz w:val="24"/>
          <w:szCs w:val="22"/>
        </w:rPr>
      </w:pPr>
      <w:r w:rsidRPr="00104A05">
        <w:rPr>
          <w:sz w:val="24"/>
          <w:szCs w:val="22"/>
        </w:rPr>
        <w:t>本试验结果表明</w:t>
      </w:r>
      <w:r w:rsidRPr="00104A05">
        <w:rPr>
          <w:sz w:val="24"/>
          <w:szCs w:val="22"/>
        </w:rPr>
        <w:t xml:space="preserve">, D1 </w:t>
      </w:r>
      <w:r w:rsidRPr="00104A05">
        <w:rPr>
          <w:sz w:val="24"/>
          <w:szCs w:val="22"/>
        </w:rPr>
        <w:t>组的增重率和特定</w:t>
      </w:r>
      <w:r w:rsidRPr="00104A05">
        <w:rPr>
          <w:rFonts w:hint="eastAsia"/>
          <w:sz w:val="24"/>
          <w:szCs w:val="22"/>
        </w:rPr>
        <w:t>生长率相对较高</w:t>
      </w:r>
      <w:r w:rsidRPr="00104A05">
        <w:rPr>
          <w:rFonts w:hint="eastAsia"/>
          <w:sz w:val="24"/>
          <w:szCs w:val="22"/>
        </w:rPr>
        <w:t>,</w:t>
      </w:r>
      <w:r w:rsidRPr="00104A05">
        <w:rPr>
          <w:sz w:val="24"/>
          <w:szCs w:val="22"/>
        </w:rPr>
        <w:t xml:space="preserve"> D2 </w:t>
      </w:r>
      <w:r w:rsidRPr="00104A05">
        <w:rPr>
          <w:sz w:val="24"/>
          <w:szCs w:val="22"/>
        </w:rPr>
        <w:t>组的饲料系数最低</w:t>
      </w:r>
      <w:r w:rsidRPr="00104A05">
        <w:rPr>
          <w:sz w:val="24"/>
          <w:szCs w:val="22"/>
        </w:rPr>
        <w:t xml:space="preserve">, D1 </w:t>
      </w:r>
      <w:r w:rsidRPr="00104A05">
        <w:rPr>
          <w:sz w:val="24"/>
          <w:szCs w:val="22"/>
        </w:rPr>
        <w:t>和</w:t>
      </w:r>
      <w:r w:rsidRPr="00104A05">
        <w:rPr>
          <w:sz w:val="24"/>
          <w:szCs w:val="22"/>
        </w:rPr>
        <w:t xml:space="preserve">D2 </w:t>
      </w:r>
      <w:r w:rsidRPr="00104A05">
        <w:rPr>
          <w:sz w:val="24"/>
          <w:szCs w:val="22"/>
        </w:rPr>
        <w:t>组的胰蛋白酶和脂肪酶活性显著高于其他各</w:t>
      </w:r>
      <w:r w:rsidRPr="00104A05">
        <w:rPr>
          <w:rFonts w:hint="eastAsia"/>
          <w:sz w:val="24"/>
          <w:szCs w:val="22"/>
        </w:rPr>
        <w:t>组</w:t>
      </w:r>
      <w:r w:rsidRPr="00104A05">
        <w:rPr>
          <w:rFonts w:hint="eastAsia"/>
          <w:sz w:val="24"/>
          <w:szCs w:val="22"/>
        </w:rPr>
        <w:t>,</w:t>
      </w:r>
      <w:r w:rsidRPr="00104A05">
        <w:rPr>
          <w:sz w:val="24"/>
          <w:szCs w:val="22"/>
        </w:rPr>
        <w:t xml:space="preserve"> D1 </w:t>
      </w:r>
      <w:r w:rsidRPr="00104A05">
        <w:rPr>
          <w:sz w:val="24"/>
          <w:szCs w:val="22"/>
        </w:rPr>
        <w:t>组淀粉酶显著高于其他各组。</w:t>
      </w:r>
      <w:proofErr w:type="gramStart"/>
      <w:r w:rsidRPr="00104A05">
        <w:rPr>
          <w:sz w:val="24"/>
          <w:szCs w:val="22"/>
        </w:rPr>
        <w:t>江振莹等</w:t>
      </w:r>
      <w:proofErr w:type="gramEnd"/>
      <w:r w:rsidRPr="00104A05">
        <w:rPr>
          <w:rFonts w:hint="eastAsia"/>
          <w:sz w:val="24"/>
          <w:szCs w:val="22"/>
        </w:rPr>
        <w:t>(</w:t>
      </w:r>
      <w:r w:rsidRPr="00104A05">
        <w:rPr>
          <w:sz w:val="24"/>
          <w:szCs w:val="22"/>
        </w:rPr>
        <w:t>2007)</w:t>
      </w:r>
      <w:r w:rsidRPr="00104A05">
        <w:rPr>
          <w:sz w:val="24"/>
          <w:szCs w:val="22"/>
        </w:rPr>
        <w:t>研究表明</w:t>
      </w:r>
      <w:r w:rsidRPr="00104A05">
        <w:rPr>
          <w:sz w:val="24"/>
          <w:szCs w:val="22"/>
        </w:rPr>
        <w:t xml:space="preserve">, </w:t>
      </w:r>
      <w:r w:rsidRPr="00104A05">
        <w:rPr>
          <w:sz w:val="24"/>
          <w:szCs w:val="22"/>
        </w:rPr>
        <w:t>在德黄杂交鲤鱼饲料中添加</w:t>
      </w:r>
      <w:r w:rsidRPr="00104A05">
        <w:rPr>
          <w:sz w:val="24"/>
          <w:szCs w:val="22"/>
        </w:rPr>
        <w:t xml:space="preserve">200~300 mg/kg </w:t>
      </w:r>
      <w:r w:rsidRPr="00104A05">
        <w:rPr>
          <w:sz w:val="24"/>
          <w:szCs w:val="22"/>
        </w:rPr>
        <w:t>硝酸稀土可提高其肠道蛋白酶、</w:t>
      </w:r>
      <w:r w:rsidRPr="00104A05">
        <w:rPr>
          <w:rFonts w:hint="eastAsia"/>
          <w:sz w:val="24"/>
          <w:szCs w:val="22"/>
        </w:rPr>
        <w:t>脂肪酶的活性</w:t>
      </w:r>
      <w:r w:rsidRPr="00104A05">
        <w:rPr>
          <w:rFonts w:hint="eastAsia"/>
          <w:sz w:val="24"/>
          <w:szCs w:val="22"/>
        </w:rPr>
        <w:t>,</w:t>
      </w:r>
      <w:r w:rsidRPr="00104A05">
        <w:rPr>
          <w:sz w:val="24"/>
          <w:szCs w:val="22"/>
        </w:rPr>
        <w:t xml:space="preserve"> </w:t>
      </w:r>
      <w:r w:rsidRPr="00104A05">
        <w:rPr>
          <w:sz w:val="24"/>
          <w:szCs w:val="22"/>
        </w:rPr>
        <w:t>从而提高其对营养物质的消化吸</w:t>
      </w:r>
      <w:r w:rsidRPr="00104A05">
        <w:rPr>
          <w:rFonts w:hint="eastAsia"/>
          <w:sz w:val="24"/>
          <w:szCs w:val="22"/>
        </w:rPr>
        <w:t>收率。刘军等</w:t>
      </w:r>
      <w:r w:rsidRPr="00104A05">
        <w:rPr>
          <w:rFonts w:hint="eastAsia"/>
          <w:sz w:val="24"/>
          <w:szCs w:val="22"/>
        </w:rPr>
        <w:t>(</w:t>
      </w:r>
      <w:r w:rsidRPr="00104A05">
        <w:rPr>
          <w:sz w:val="24"/>
          <w:szCs w:val="22"/>
        </w:rPr>
        <w:t>2008)</w:t>
      </w:r>
      <w:r w:rsidRPr="00104A05">
        <w:rPr>
          <w:sz w:val="24"/>
          <w:szCs w:val="22"/>
        </w:rPr>
        <w:t>指出</w:t>
      </w:r>
      <w:r w:rsidRPr="00104A05">
        <w:rPr>
          <w:sz w:val="24"/>
          <w:szCs w:val="22"/>
        </w:rPr>
        <w:t>,</w:t>
      </w:r>
      <w:r w:rsidRPr="00104A05">
        <w:rPr>
          <w:sz w:val="24"/>
          <w:szCs w:val="22"/>
        </w:rPr>
        <w:t>在鲫鱼饲料中添加不同</w:t>
      </w:r>
      <w:r w:rsidRPr="00104A05">
        <w:rPr>
          <w:rFonts w:hint="eastAsia"/>
          <w:sz w:val="24"/>
          <w:szCs w:val="22"/>
        </w:rPr>
        <w:t>水平</w:t>
      </w:r>
      <w:r w:rsidRPr="00104A05">
        <w:rPr>
          <w:rFonts w:hint="eastAsia"/>
          <w:sz w:val="24"/>
          <w:szCs w:val="22"/>
        </w:rPr>
        <w:t>(</w:t>
      </w:r>
      <w:r w:rsidRPr="00104A05">
        <w:rPr>
          <w:sz w:val="24"/>
          <w:szCs w:val="22"/>
        </w:rPr>
        <w:t xml:space="preserve">0.08% </w:t>
      </w:r>
      <w:r w:rsidRPr="00104A05">
        <w:rPr>
          <w:sz w:val="24"/>
          <w:szCs w:val="22"/>
        </w:rPr>
        <w:t>、</w:t>
      </w:r>
      <w:r w:rsidRPr="00104A05">
        <w:rPr>
          <w:sz w:val="24"/>
          <w:szCs w:val="22"/>
        </w:rPr>
        <w:t xml:space="preserve">0.16% </w:t>
      </w:r>
      <w:r w:rsidRPr="00104A05">
        <w:rPr>
          <w:sz w:val="24"/>
          <w:szCs w:val="22"/>
        </w:rPr>
        <w:t>、</w:t>
      </w:r>
      <w:r w:rsidRPr="00104A05">
        <w:rPr>
          <w:sz w:val="24"/>
          <w:szCs w:val="22"/>
        </w:rPr>
        <w:t>0.24%)</w:t>
      </w:r>
      <w:r w:rsidRPr="00104A05">
        <w:rPr>
          <w:sz w:val="24"/>
          <w:szCs w:val="22"/>
        </w:rPr>
        <w:t>的稀土壳糖胺</w:t>
      </w:r>
      <w:proofErr w:type="gramStart"/>
      <w:r w:rsidRPr="00104A05">
        <w:rPr>
          <w:sz w:val="24"/>
          <w:szCs w:val="22"/>
        </w:rPr>
        <w:t>螯</w:t>
      </w:r>
      <w:proofErr w:type="gramEnd"/>
      <w:r w:rsidRPr="00104A05">
        <w:rPr>
          <w:sz w:val="24"/>
          <w:szCs w:val="22"/>
        </w:rPr>
        <w:t>合</w:t>
      </w:r>
      <w:r w:rsidRPr="00104A05">
        <w:rPr>
          <w:rFonts w:hint="eastAsia"/>
          <w:sz w:val="24"/>
          <w:szCs w:val="22"/>
        </w:rPr>
        <w:t>盐</w:t>
      </w:r>
      <w:r w:rsidRPr="00104A05">
        <w:rPr>
          <w:rFonts w:hint="eastAsia"/>
          <w:sz w:val="24"/>
          <w:szCs w:val="22"/>
        </w:rPr>
        <w:t>,</w:t>
      </w:r>
      <w:r w:rsidRPr="00104A05">
        <w:rPr>
          <w:sz w:val="24"/>
          <w:szCs w:val="22"/>
        </w:rPr>
        <w:t xml:space="preserve"> </w:t>
      </w:r>
      <w:r w:rsidRPr="00104A05">
        <w:rPr>
          <w:sz w:val="24"/>
          <w:szCs w:val="22"/>
        </w:rPr>
        <w:t>结果表明</w:t>
      </w:r>
      <w:r w:rsidRPr="00104A05">
        <w:rPr>
          <w:sz w:val="24"/>
          <w:szCs w:val="22"/>
        </w:rPr>
        <w:t xml:space="preserve">, </w:t>
      </w:r>
      <w:r w:rsidRPr="00104A05">
        <w:rPr>
          <w:sz w:val="24"/>
          <w:szCs w:val="22"/>
        </w:rPr>
        <w:t>其肠道淀粉酶活性增加</w:t>
      </w:r>
      <w:r w:rsidRPr="00104A05">
        <w:rPr>
          <w:sz w:val="24"/>
          <w:szCs w:val="22"/>
        </w:rPr>
        <w:t xml:space="preserve"> 37.7% ~48.1% ,</w:t>
      </w:r>
      <w:r w:rsidRPr="00104A05">
        <w:rPr>
          <w:sz w:val="24"/>
          <w:szCs w:val="22"/>
        </w:rPr>
        <w:t>脂肪酶活性增加</w:t>
      </w:r>
      <w:r w:rsidRPr="00104A05">
        <w:rPr>
          <w:sz w:val="24"/>
          <w:szCs w:val="22"/>
        </w:rPr>
        <w:t xml:space="preserve"> 121.5% ~ 190.2% ,</w:t>
      </w:r>
      <w:r w:rsidRPr="00104A05">
        <w:rPr>
          <w:sz w:val="24"/>
          <w:szCs w:val="22"/>
        </w:rPr>
        <w:t>蛋白</w:t>
      </w:r>
      <w:r w:rsidRPr="00104A05">
        <w:rPr>
          <w:rFonts w:hint="eastAsia"/>
          <w:sz w:val="24"/>
          <w:szCs w:val="22"/>
        </w:rPr>
        <w:t>酶活性增加</w:t>
      </w:r>
      <w:r w:rsidRPr="00104A05">
        <w:rPr>
          <w:sz w:val="24"/>
          <w:szCs w:val="22"/>
        </w:rPr>
        <w:t xml:space="preserve"> 362.1% ~ 542.2% </w:t>
      </w:r>
      <w:r w:rsidRPr="00104A05">
        <w:rPr>
          <w:sz w:val="24"/>
          <w:szCs w:val="22"/>
        </w:rPr>
        <w:t>。可见本试验中稀</w:t>
      </w:r>
      <w:r w:rsidRPr="00104A05">
        <w:rPr>
          <w:rFonts w:hint="eastAsia"/>
          <w:sz w:val="24"/>
          <w:szCs w:val="22"/>
        </w:rPr>
        <w:t>土</w:t>
      </w:r>
      <w:r w:rsidRPr="00104A05">
        <w:rPr>
          <w:rFonts w:hint="eastAsia"/>
          <w:sz w:val="24"/>
          <w:szCs w:val="22"/>
        </w:rPr>
        <w:t>(</w:t>
      </w:r>
      <w:proofErr w:type="gramStart"/>
      <w:r w:rsidRPr="00104A05">
        <w:rPr>
          <w:rFonts w:hint="eastAsia"/>
          <w:sz w:val="24"/>
          <w:szCs w:val="22"/>
        </w:rPr>
        <w:t>铈</w:t>
      </w:r>
      <w:proofErr w:type="gramEnd"/>
      <w:r w:rsidRPr="00104A05">
        <w:rPr>
          <w:rFonts w:hint="eastAsia"/>
          <w:sz w:val="24"/>
          <w:szCs w:val="22"/>
        </w:rPr>
        <w:t>和</w:t>
      </w:r>
      <w:proofErr w:type="gramStart"/>
      <w:r w:rsidRPr="00104A05">
        <w:rPr>
          <w:rFonts w:hint="eastAsia"/>
          <w:sz w:val="24"/>
          <w:szCs w:val="22"/>
        </w:rPr>
        <w:t>镧</w:t>
      </w:r>
      <w:proofErr w:type="gramEnd"/>
      <w:r w:rsidRPr="00104A05">
        <w:rPr>
          <w:rFonts w:hint="eastAsia"/>
          <w:sz w:val="24"/>
          <w:szCs w:val="22"/>
        </w:rPr>
        <w:t>)</w:t>
      </w:r>
      <w:r w:rsidRPr="00104A05">
        <w:rPr>
          <w:rFonts w:hint="eastAsia"/>
          <w:sz w:val="24"/>
          <w:szCs w:val="22"/>
        </w:rPr>
        <w:t>壳糖胺</w:t>
      </w:r>
      <w:proofErr w:type="gramStart"/>
      <w:r w:rsidRPr="00104A05">
        <w:rPr>
          <w:rFonts w:hint="eastAsia"/>
          <w:sz w:val="24"/>
          <w:szCs w:val="22"/>
        </w:rPr>
        <w:t>螯</w:t>
      </w:r>
      <w:proofErr w:type="gramEnd"/>
      <w:r w:rsidRPr="00104A05">
        <w:rPr>
          <w:rFonts w:hint="eastAsia"/>
          <w:sz w:val="24"/>
          <w:szCs w:val="22"/>
        </w:rPr>
        <w:t>合盐对于提高消化酶活性起到了重要作用</w:t>
      </w:r>
      <w:r w:rsidRPr="00104A05">
        <w:rPr>
          <w:rFonts w:hint="eastAsia"/>
          <w:sz w:val="24"/>
          <w:szCs w:val="22"/>
        </w:rPr>
        <w:t>,</w:t>
      </w:r>
      <w:r w:rsidRPr="00104A05">
        <w:rPr>
          <w:sz w:val="24"/>
          <w:szCs w:val="22"/>
        </w:rPr>
        <w:t xml:space="preserve"> </w:t>
      </w:r>
      <w:r w:rsidRPr="00104A05">
        <w:rPr>
          <w:sz w:val="24"/>
          <w:szCs w:val="22"/>
        </w:rPr>
        <w:t>通过消化作用将摄入的营养物质</w:t>
      </w:r>
      <w:r w:rsidRPr="00104A05">
        <w:rPr>
          <w:rFonts w:hint="eastAsia"/>
          <w:sz w:val="24"/>
          <w:szCs w:val="22"/>
        </w:rPr>
        <w:t>消化分解成可被鱼类吸收的小分子物质</w:t>
      </w:r>
      <w:r w:rsidRPr="00104A05">
        <w:rPr>
          <w:rFonts w:hint="eastAsia"/>
          <w:sz w:val="24"/>
          <w:szCs w:val="22"/>
        </w:rPr>
        <w:t>,</w:t>
      </w:r>
      <w:r w:rsidRPr="00104A05">
        <w:rPr>
          <w:sz w:val="24"/>
          <w:szCs w:val="22"/>
        </w:rPr>
        <w:t xml:space="preserve"> </w:t>
      </w:r>
      <w:r w:rsidRPr="00104A05">
        <w:rPr>
          <w:sz w:val="24"/>
          <w:szCs w:val="22"/>
        </w:rPr>
        <w:t>再经过</w:t>
      </w:r>
      <w:r w:rsidRPr="00104A05">
        <w:rPr>
          <w:rFonts w:hint="eastAsia"/>
          <w:sz w:val="24"/>
          <w:szCs w:val="22"/>
        </w:rPr>
        <w:t>循环系统运输到组织细胞里面</w:t>
      </w:r>
      <w:r w:rsidRPr="00104A05">
        <w:rPr>
          <w:rFonts w:hint="eastAsia"/>
          <w:sz w:val="24"/>
          <w:szCs w:val="22"/>
        </w:rPr>
        <w:t>,</w:t>
      </w:r>
      <w:r w:rsidRPr="00104A05">
        <w:rPr>
          <w:sz w:val="24"/>
          <w:szCs w:val="22"/>
        </w:rPr>
        <w:t xml:space="preserve"> </w:t>
      </w:r>
      <w:r w:rsidRPr="00104A05">
        <w:rPr>
          <w:sz w:val="24"/>
          <w:szCs w:val="22"/>
        </w:rPr>
        <w:t>促进吸收营养物</w:t>
      </w:r>
      <w:r w:rsidRPr="00104A05">
        <w:rPr>
          <w:rFonts w:hint="eastAsia"/>
          <w:sz w:val="24"/>
          <w:szCs w:val="22"/>
        </w:rPr>
        <w:t>质</w:t>
      </w:r>
      <w:r w:rsidRPr="00104A05">
        <w:rPr>
          <w:rFonts w:hint="eastAsia"/>
          <w:sz w:val="24"/>
          <w:szCs w:val="22"/>
        </w:rPr>
        <w:t>,</w:t>
      </w:r>
      <w:r w:rsidRPr="00104A05">
        <w:rPr>
          <w:sz w:val="24"/>
          <w:szCs w:val="22"/>
        </w:rPr>
        <w:t xml:space="preserve"> </w:t>
      </w:r>
      <w:r w:rsidRPr="00104A05">
        <w:rPr>
          <w:sz w:val="24"/>
          <w:szCs w:val="22"/>
        </w:rPr>
        <w:t>从而取得较好的生长性能表现。而各试验组</w:t>
      </w:r>
      <w:r w:rsidRPr="00104A05">
        <w:rPr>
          <w:sz w:val="24"/>
          <w:szCs w:val="22"/>
        </w:rPr>
        <w:t>Na</w:t>
      </w:r>
      <w:r w:rsidRPr="00104A05">
        <w:rPr>
          <w:sz w:val="24"/>
          <w:szCs w:val="22"/>
          <w:vertAlign w:val="superscript"/>
        </w:rPr>
        <w:t>+</w:t>
      </w:r>
      <w:r w:rsidRPr="00104A05">
        <w:rPr>
          <w:sz w:val="24"/>
          <w:szCs w:val="22"/>
        </w:rPr>
        <w:t>-K</w:t>
      </w:r>
      <w:r w:rsidRPr="00104A05">
        <w:rPr>
          <w:sz w:val="24"/>
          <w:szCs w:val="22"/>
          <w:vertAlign w:val="superscript"/>
        </w:rPr>
        <w:t>+</w:t>
      </w:r>
      <w:r w:rsidRPr="00104A05">
        <w:rPr>
          <w:sz w:val="24"/>
          <w:szCs w:val="22"/>
        </w:rPr>
        <w:t xml:space="preserve">-ATPase </w:t>
      </w:r>
      <w:r w:rsidRPr="00104A05">
        <w:rPr>
          <w:sz w:val="24"/>
          <w:szCs w:val="22"/>
        </w:rPr>
        <w:t>均显著低于</w:t>
      </w:r>
      <w:r w:rsidRPr="00104A05">
        <w:rPr>
          <w:sz w:val="24"/>
          <w:szCs w:val="22"/>
        </w:rPr>
        <w:t xml:space="preserve"> D0 </w:t>
      </w:r>
      <w:r w:rsidRPr="00104A05">
        <w:rPr>
          <w:sz w:val="24"/>
          <w:szCs w:val="22"/>
        </w:rPr>
        <w:t>组</w:t>
      </w:r>
      <w:r w:rsidRPr="00104A05">
        <w:rPr>
          <w:sz w:val="24"/>
          <w:szCs w:val="22"/>
        </w:rPr>
        <w:t>,</w:t>
      </w:r>
      <w:r w:rsidRPr="00104A05">
        <w:rPr>
          <w:sz w:val="24"/>
          <w:szCs w:val="22"/>
        </w:rPr>
        <w:t>说明吸收功能</w:t>
      </w:r>
      <w:r w:rsidRPr="00104A05">
        <w:rPr>
          <w:rFonts w:hint="eastAsia"/>
          <w:sz w:val="24"/>
          <w:szCs w:val="22"/>
        </w:rPr>
        <w:t>受到了影响</w:t>
      </w:r>
      <w:r w:rsidRPr="00104A05">
        <w:rPr>
          <w:rFonts w:hint="eastAsia"/>
          <w:sz w:val="24"/>
          <w:szCs w:val="22"/>
        </w:rPr>
        <w:t>,</w:t>
      </w:r>
      <w:r w:rsidRPr="00104A05">
        <w:rPr>
          <w:sz w:val="24"/>
          <w:szCs w:val="22"/>
        </w:rPr>
        <w:t xml:space="preserve"> </w:t>
      </w:r>
      <w:r w:rsidRPr="00104A05">
        <w:rPr>
          <w:sz w:val="24"/>
          <w:szCs w:val="22"/>
        </w:rPr>
        <w:t>这可能是本次试验在生长性能指标</w:t>
      </w:r>
      <w:r w:rsidRPr="00104A05">
        <w:rPr>
          <w:rFonts w:hint="eastAsia"/>
          <w:sz w:val="24"/>
          <w:szCs w:val="22"/>
        </w:rPr>
        <w:t>上没有出现显著差异的原因。消化酶活性提高</w:t>
      </w:r>
      <w:r w:rsidRPr="00104A05">
        <w:rPr>
          <w:rFonts w:hint="eastAsia"/>
          <w:sz w:val="24"/>
          <w:szCs w:val="22"/>
        </w:rPr>
        <w:t>,</w:t>
      </w:r>
      <w:r w:rsidRPr="00104A05">
        <w:rPr>
          <w:rFonts w:hint="eastAsia"/>
          <w:sz w:val="24"/>
          <w:szCs w:val="22"/>
        </w:rPr>
        <w:t>说明消化功能加强</w:t>
      </w:r>
      <w:r w:rsidRPr="00104A05">
        <w:rPr>
          <w:rFonts w:hint="eastAsia"/>
          <w:sz w:val="24"/>
          <w:szCs w:val="22"/>
        </w:rPr>
        <w:t>,</w:t>
      </w:r>
      <w:r w:rsidRPr="00104A05">
        <w:rPr>
          <w:rFonts w:hint="eastAsia"/>
          <w:sz w:val="24"/>
          <w:szCs w:val="22"/>
        </w:rPr>
        <w:t>但由于吸收能力下降</w:t>
      </w:r>
      <w:r w:rsidRPr="00104A05">
        <w:rPr>
          <w:rFonts w:hint="eastAsia"/>
          <w:sz w:val="24"/>
          <w:szCs w:val="22"/>
        </w:rPr>
        <w:t>,</w:t>
      </w:r>
      <w:r w:rsidRPr="00104A05">
        <w:rPr>
          <w:rFonts w:hint="eastAsia"/>
          <w:sz w:val="24"/>
          <w:szCs w:val="22"/>
        </w:rPr>
        <w:lastRenderedPageBreak/>
        <w:t>造成了各试验组生长性能差异没得到反映。</w:t>
      </w:r>
      <w:r w:rsidRPr="00104A05">
        <w:rPr>
          <w:sz w:val="24"/>
          <w:szCs w:val="22"/>
        </w:rPr>
        <w:t>但这几种成分</w:t>
      </w:r>
      <w:r w:rsidRPr="00104A05">
        <w:rPr>
          <w:rFonts w:hint="eastAsia"/>
          <w:sz w:val="24"/>
          <w:szCs w:val="22"/>
        </w:rPr>
        <w:t>间是否有协同作用还需进一步研究。</w:t>
      </w:r>
      <w:r w:rsidRPr="00104A05">
        <w:rPr>
          <w:sz w:val="24"/>
          <w:szCs w:val="22"/>
        </w:rPr>
        <w:t>本试验中消</w:t>
      </w:r>
      <w:r w:rsidRPr="00104A05">
        <w:rPr>
          <w:rFonts w:hint="eastAsia"/>
          <w:sz w:val="24"/>
          <w:szCs w:val="22"/>
        </w:rPr>
        <w:t>化酶和生长性能的表现相一致</w:t>
      </w:r>
      <w:r w:rsidRPr="00104A05">
        <w:rPr>
          <w:rFonts w:hint="eastAsia"/>
          <w:sz w:val="24"/>
          <w:szCs w:val="22"/>
        </w:rPr>
        <w:t>,</w:t>
      </w:r>
      <w:r w:rsidRPr="00104A05">
        <w:rPr>
          <w:sz w:val="24"/>
          <w:szCs w:val="22"/>
        </w:rPr>
        <w:t xml:space="preserve"> D1 </w:t>
      </w:r>
      <w:r w:rsidRPr="00104A05">
        <w:rPr>
          <w:sz w:val="24"/>
          <w:szCs w:val="22"/>
        </w:rPr>
        <w:t>和</w:t>
      </w:r>
      <w:r w:rsidRPr="00104A05">
        <w:rPr>
          <w:sz w:val="24"/>
          <w:szCs w:val="22"/>
        </w:rPr>
        <w:t xml:space="preserve"> D2 </w:t>
      </w:r>
      <w:proofErr w:type="gramStart"/>
      <w:r w:rsidRPr="00104A05">
        <w:rPr>
          <w:sz w:val="24"/>
          <w:szCs w:val="22"/>
        </w:rPr>
        <w:t>组促进</w:t>
      </w:r>
      <w:proofErr w:type="gramEnd"/>
      <w:r w:rsidRPr="00104A05">
        <w:rPr>
          <w:rFonts w:hint="eastAsia"/>
          <w:sz w:val="24"/>
          <w:szCs w:val="22"/>
        </w:rPr>
        <w:t>消化的能力明显增强</w:t>
      </w:r>
      <w:r w:rsidRPr="00104A05">
        <w:rPr>
          <w:rFonts w:hint="eastAsia"/>
          <w:sz w:val="24"/>
          <w:szCs w:val="22"/>
        </w:rPr>
        <w:t>,</w:t>
      </w:r>
      <w:r w:rsidRPr="00104A05">
        <w:rPr>
          <w:sz w:val="24"/>
          <w:szCs w:val="22"/>
        </w:rPr>
        <w:t xml:space="preserve"> </w:t>
      </w:r>
      <w:r w:rsidRPr="00104A05">
        <w:rPr>
          <w:sz w:val="24"/>
          <w:szCs w:val="22"/>
        </w:rPr>
        <w:t>下一步可以配伍其他添加</w:t>
      </w:r>
      <w:r w:rsidRPr="00104A05">
        <w:rPr>
          <w:rFonts w:hint="eastAsia"/>
          <w:sz w:val="24"/>
          <w:szCs w:val="22"/>
        </w:rPr>
        <w:t>剂改善饲料配方</w:t>
      </w:r>
      <w:r w:rsidRPr="00104A05">
        <w:rPr>
          <w:rFonts w:hint="eastAsia"/>
          <w:sz w:val="24"/>
          <w:szCs w:val="22"/>
        </w:rPr>
        <w:t>,</w:t>
      </w:r>
      <w:r w:rsidRPr="00104A05">
        <w:rPr>
          <w:sz w:val="24"/>
          <w:szCs w:val="22"/>
        </w:rPr>
        <w:t xml:space="preserve"> </w:t>
      </w:r>
      <w:r w:rsidRPr="00104A05">
        <w:rPr>
          <w:sz w:val="24"/>
          <w:szCs w:val="22"/>
        </w:rPr>
        <w:t>如复合微量元素</w:t>
      </w:r>
      <w:r w:rsidRPr="00104A05">
        <w:rPr>
          <w:sz w:val="24"/>
          <w:szCs w:val="22"/>
        </w:rPr>
        <w:t xml:space="preserve"> (</w:t>
      </w:r>
      <w:r w:rsidRPr="00104A05">
        <w:rPr>
          <w:sz w:val="24"/>
          <w:szCs w:val="22"/>
        </w:rPr>
        <w:t>胡凯等</w:t>
      </w:r>
      <w:r w:rsidRPr="00104A05">
        <w:rPr>
          <w:sz w:val="24"/>
          <w:szCs w:val="22"/>
        </w:rPr>
        <w:t>,2019)</w:t>
      </w:r>
      <w:r w:rsidRPr="00104A05">
        <w:rPr>
          <w:sz w:val="24"/>
          <w:szCs w:val="22"/>
        </w:rPr>
        <w:t>、牛磺酸</w:t>
      </w:r>
      <w:r w:rsidRPr="00104A05">
        <w:rPr>
          <w:sz w:val="24"/>
          <w:szCs w:val="22"/>
        </w:rPr>
        <w:t>(</w:t>
      </w:r>
      <w:r w:rsidRPr="00104A05">
        <w:rPr>
          <w:sz w:val="24"/>
          <w:szCs w:val="22"/>
        </w:rPr>
        <w:t>曹晓莉等</w:t>
      </w:r>
      <w:r w:rsidRPr="00104A05">
        <w:rPr>
          <w:sz w:val="24"/>
          <w:szCs w:val="22"/>
        </w:rPr>
        <w:t>, 2021)</w:t>
      </w:r>
      <w:r w:rsidRPr="00104A05">
        <w:rPr>
          <w:sz w:val="24"/>
          <w:szCs w:val="22"/>
        </w:rPr>
        <w:t>、谷氨酰胺前体物</w:t>
      </w:r>
      <w:r w:rsidRPr="00104A05">
        <w:rPr>
          <w:rFonts w:hint="eastAsia"/>
          <w:sz w:val="24"/>
          <w:szCs w:val="22"/>
        </w:rPr>
        <w:t>(</w:t>
      </w:r>
      <w:r w:rsidRPr="00104A05">
        <w:rPr>
          <w:rFonts w:hint="eastAsia"/>
          <w:sz w:val="24"/>
          <w:szCs w:val="22"/>
        </w:rPr>
        <w:t>赵志刚等</w:t>
      </w:r>
      <w:r w:rsidRPr="00104A05">
        <w:rPr>
          <w:rFonts w:hint="eastAsia"/>
          <w:sz w:val="24"/>
          <w:szCs w:val="22"/>
        </w:rPr>
        <w:t>,</w:t>
      </w:r>
      <w:r w:rsidRPr="00104A05">
        <w:rPr>
          <w:sz w:val="24"/>
          <w:szCs w:val="22"/>
        </w:rPr>
        <w:t xml:space="preserve"> 2017)</w:t>
      </w:r>
      <w:r w:rsidRPr="00104A05">
        <w:rPr>
          <w:sz w:val="24"/>
          <w:szCs w:val="22"/>
        </w:rPr>
        <w:t>等</w:t>
      </w:r>
      <w:r w:rsidRPr="00104A05">
        <w:rPr>
          <w:sz w:val="24"/>
          <w:szCs w:val="22"/>
        </w:rPr>
        <w:t>,</w:t>
      </w:r>
      <w:r w:rsidRPr="00104A05">
        <w:rPr>
          <w:sz w:val="24"/>
          <w:szCs w:val="22"/>
        </w:rPr>
        <w:t>这些添加剂均被证明可以增</w:t>
      </w:r>
      <w:r w:rsidRPr="00104A05">
        <w:rPr>
          <w:rFonts w:hint="eastAsia"/>
          <w:sz w:val="24"/>
          <w:szCs w:val="22"/>
        </w:rPr>
        <w:t>强</w:t>
      </w:r>
      <w:r w:rsidRPr="00104A05">
        <w:rPr>
          <w:sz w:val="24"/>
          <w:szCs w:val="22"/>
        </w:rPr>
        <w:t xml:space="preserve"> Na</w:t>
      </w:r>
      <w:r w:rsidRPr="00104A05">
        <w:rPr>
          <w:sz w:val="24"/>
          <w:szCs w:val="22"/>
          <w:vertAlign w:val="superscript"/>
        </w:rPr>
        <w:t>+</w:t>
      </w:r>
      <w:r w:rsidRPr="00104A05">
        <w:rPr>
          <w:sz w:val="24"/>
          <w:szCs w:val="22"/>
        </w:rPr>
        <w:t>-K</w:t>
      </w:r>
      <w:r w:rsidRPr="00104A05">
        <w:rPr>
          <w:sz w:val="24"/>
          <w:szCs w:val="22"/>
          <w:vertAlign w:val="superscript"/>
        </w:rPr>
        <w:t>+</w:t>
      </w:r>
      <w:r w:rsidRPr="00104A05">
        <w:rPr>
          <w:sz w:val="24"/>
          <w:szCs w:val="22"/>
        </w:rPr>
        <w:t xml:space="preserve">-ATPase </w:t>
      </w:r>
      <w:r w:rsidRPr="00104A05">
        <w:rPr>
          <w:sz w:val="24"/>
          <w:szCs w:val="22"/>
        </w:rPr>
        <w:t>活性</w:t>
      </w:r>
      <w:r w:rsidRPr="00104A05">
        <w:rPr>
          <w:sz w:val="24"/>
          <w:szCs w:val="22"/>
        </w:rPr>
        <w:t xml:space="preserve">, </w:t>
      </w:r>
      <w:r w:rsidRPr="00104A05">
        <w:rPr>
          <w:sz w:val="24"/>
          <w:szCs w:val="22"/>
        </w:rPr>
        <w:t>从而提高鱼类的吸收能</w:t>
      </w:r>
      <w:r w:rsidRPr="00104A05">
        <w:rPr>
          <w:rFonts w:hint="eastAsia"/>
          <w:sz w:val="24"/>
          <w:szCs w:val="22"/>
        </w:rPr>
        <w:t>力</w:t>
      </w:r>
      <w:r w:rsidRPr="00104A05">
        <w:rPr>
          <w:rFonts w:hint="eastAsia"/>
          <w:sz w:val="24"/>
          <w:szCs w:val="22"/>
        </w:rPr>
        <w:t>,</w:t>
      </w:r>
      <w:r w:rsidRPr="00104A05">
        <w:rPr>
          <w:rFonts w:hint="eastAsia"/>
          <w:sz w:val="24"/>
          <w:szCs w:val="22"/>
        </w:rPr>
        <w:t>达到更好的生长效果。</w:t>
      </w:r>
    </w:p>
    <w:p w14:paraId="0424793D" w14:textId="77777777" w:rsidR="00104A05" w:rsidRPr="00104A05" w:rsidRDefault="00104A05" w:rsidP="00104A05">
      <w:pPr>
        <w:spacing w:line="360" w:lineRule="auto"/>
        <w:rPr>
          <w:sz w:val="24"/>
          <w:szCs w:val="22"/>
        </w:rPr>
      </w:pPr>
      <w:r w:rsidRPr="00104A05">
        <w:rPr>
          <w:sz w:val="24"/>
          <w:szCs w:val="22"/>
        </w:rPr>
        <w:t xml:space="preserve">3.2  </w:t>
      </w:r>
      <w:r w:rsidRPr="00104A05">
        <w:rPr>
          <w:sz w:val="24"/>
          <w:szCs w:val="22"/>
        </w:rPr>
        <w:t>五种添加剂对大口黑鲈脂肪代谢的影响</w:t>
      </w:r>
    </w:p>
    <w:p w14:paraId="064BBFAD" w14:textId="4AF6F075" w:rsidR="00104A05" w:rsidRPr="00104A05" w:rsidRDefault="00104A05" w:rsidP="009A2588">
      <w:pPr>
        <w:spacing w:line="360" w:lineRule="auto"/>
        <w:ind w:firstLine="480"/>
        <w:rPr>
          <w:sz w:val="24"/>
          <w:szCs w:val="22"/>
        </w:rPr>
      </w:pPr>
      <w:r w:rsidRPr="00104A05">
        <w:rPr>
          <w:rFonts w:hint="eastAsia"/>
          <w:sz w:val="24"/>
          <w:szCs w:val="22"/>
        </w:rPr>
        <w:t>血液生化指标体现的是鱼体生理代谢状态</w:t>
      </w:r>
      <w:r w:rsidRPr="00104A05">
        <w:rPr>
          <w:rFonts w:hint="eastAsia"/>
          <w:sz w:val="24"/>
          <w:szCs w:val="22"/>
        </w:rPr>
        <w:t>,</w:t>
      </w:r>
      <w:r w:rsidRPr="00104A05">
        <w:rPr>
          <w:sz w:val="24"/>
          <w:szCs w:val="22"/>
        </w:rPr>
        <w:t xml:space="preserve"> </w:t>
      </w:r>
      <w:r w:rsidRPr="00104A05">
        <w:rPr>
          <w:sz w:val="24"/>
          <w:szCs w:val="22"/>
        </w:rPr>
        <w:t>与营</w:t>
      </w:r>
      <w:r w:rsidRPr="00104A05">
        <w:rPr>
          <w:rFonts w:hint="eastAsia"/>
          <w:sz w:val="24"/>
          <w:szCs w:val="22"/>
        </w:rPr>
        <w:t>养状况密切相关</w:t>
      </w:r>
      <w:r w:rsidRPr="00104A05">
        <w:rPr>
          <w:rFonts w:hint="eastAsia"/>
          <w:sz w:val="24"/>
          <w:szCs w:val="22"/>
        </w:rPr>
        <w:t>,</w:t>
      </w:r>
      <w:r w:rsidRPr="00104A05">
        <w:rPr>
          <w:sz w:val="24"/>
          <w:szCs w:val="22"/>
        </w:rPr>
        <w:t xml:space="preserve"> </w:t>
      </w:r>
      <w:r w:rsidRPr="00104A05">
        <w:rPr>
          <w:sz w:val="24"/>
          <w:szCs w:val="22"/>
        </w:rPr>
        <w:t>血液生化指标的改变可以反映</w:t>
      </w:r>
      <w:r w:rsidRPr="00104A05">
        <w:rPr>
          <w:rFonts w:hint="eastAsia"/>
          <w:sz w:val="24"/>
          <w:szCs w:val="22"/>
        </w:rPr>
        <w:t>其机体代谢、</w:t>
      </w:r>
      <w:r w:rsidRPr="00104A05">
        <w:rPr>
          <w:sz w:val="24"/>
          <w:szCs w:val="22"/>
        </w:rPr>
        <w:t>营养状况与疾病状况</w:t>
      </w:r>
      <w:r w:rsidRPr="00104A05">
        <w:rPr>
          <w:sz w:val="24"/>
          <w:szCs w:val="22"/>
        </w:rPr>
        <w:t>(</w:t>
      </w:r>
      <w:r w:rsidRPr="00104A05">
        <w:rPr>
          <w:sz w:val="24"/>
          <w:szCs w:val="22"/>
        </w:rPr>
        <w:t>周玉香等</w:t>
      </w:r>
      <w:r w:rsidRPr="00104A05">
        <w:rPr>
          <w:sz w:val="24"/>
          <w:szCs w:val="22"/>
        </w:rPr>
        <w:t>,2012)</w:t>
      </w:r>
      <w:r w:rsidRPr="00104A05">
        <w:rPr>
          <w:sz w:val="24"/>
          <w:szCs w:val="22"/>
        </w:rPr>
        <w:t>。鱼类在正常情况下血液中转氨酶活性很</w:t>
      </w:r>
      <w:r w:rsidRPr="00104A05">
        <w:rPr>
          <w:rFonts w:hint="eastAsia"/>
          <w:sz w:val="24"/>
          <w:szCs w:val="22"/>
        </w:rPr>
        <w:t>低</w:t>
      </w:r>
      <w:r w:rsidRPr="00104A05">
        <w:rPr>
          <w:rFonts w:hint="eastAsia"/>
          <w:sz w:val="24"/>
          <w:szCs w:val="22"/>
        </w:rPr>
        <w:t>,</w:t>
      </w:r>
      <w:r w:rsidRPr="00104A05">
        <w:rPr>
          <w:rFonts w:hint="eastAsia"/>
          <w:sz w:val="24"/>
          <w:szCs w:val="22"/>
        </w:rPr>
        <w:t>当肝脏组织病变或受损程度较高时</w:t>
      </w:r>
      <w:r w:rsidRPr="00104A05">
        <w:rPr>
          <w:rFonts w:hint="eastAsia"/>
          <w:sz w:val="24"/>
          <w:szCs w:val="22"/>
        </w:rPr>
        <w:t>,</w:t>
      </w:r>
      <w:r w:rsidRPr="00104A05">
        <w:rPr>
          <w:rFonts w:hint="eastAsia"/>
          <w:sz w:val="24"/>
          <w:szCs w:val="22"/>
        </w:rPr>
        <w:t>细胞膜通透性增大</w:t>
      </w:r>
      <w:r w:rsidR="004A2440">
        <w:rPr>
          <w:rFonts w:hint="eastAsia"/>
          <w:sz w:val="24"/>
          <w:szCs w:val="22"/>
        </w:rPr>
        <w:t>，</w:t>
      </w:r>
      <w:r w:rsidRPr="00104A05">
        <w:rPr>
          <w:rFonts w:hint="eastAsia"/>
          <w:sz w:val="24"/>
          <w:szCs w:val="22"/>
        </w:rPr>
        <w:t>其中大量</w:t>
      </w:r>
      <w:r w:rsidRPr="00104A05">
        <w:rPr>
          <w:sz w:val="24"/>
          <w:szCs w:val="22"/>
        </w:rPr>
        <w:t xml:space="preserve"> AST</w:t>
      </w:r>
      <w:r w:rsidRPr="00104A05">
        <w:rPr>
          <w:sz w:val="24"/>
          <w:szCs w:val="22"/>
        </w:rPr>
        <w:t>、</w:t>
      </w:r>
      <w:r w:rsidRPr="00104A05">
        <w:rPr>
          <w:sz w:val="24"/>
          <w:szCs w:val="22"/>
        </w:rPr>
        <w:t xml:space="preserve">ALT </w:t>
      </w:r>
      <w:r w:rsidRPr="00104A05">
        <w:rPr>
          <w:sz w:val="24"/>
          <w:szCs w:val="22"/>
        </w:rPr>
        <w:t>渗入血液</w:t>
      </w:r>
      <w:r w:rsidRPr="00104A05">
        <w:rPr>
          <w:sz w:val="24"/>
          <w:szCs w:val="22"/>
        </w:rPr>
        <w:t>,</w:t>
      </w:r>
      <w:r w:rsidRPr="00104A05">
        <w:rPr>
          <w:sz w:val="24"/>
          <w:szCs w:val="22"/>
        </w:rPr>
        <w:t>导致血</w:t>
      </w:r>
      <w:r w:rsidRPr="00104A05">
        <w:rPr>
          <w:rFonts w:hint="eastAsia"/>
          <w:sz w:val="24"/>
          <w:szCs w:val="22"/>
        </w:rPr>
        <w:t>液中</w:t>
      </w:r>
      <w:r w:rsidRPr="00104A05">
        <w:rPr>
          <w:sz w:val="24"/>
          <w:szCs w:val="22"/>
        </w:rPr>
        <w:t xml:space="preserve"> AST</w:t>
      </w:r>
      <w:r w:rsidRPr="00104A05">
        <w:rPr>
          <w:sz w:val="24"/>
          <w:szCs w:val="22"/>
        </w:rPr>
        <w:t>、</w:t>
      </w:r>
      <w:r w:rsidRPr="00104A05">
        <w:rPr>
          <w:sz w:val="24"/>
          <w:szCs w:val="22"/>
        </w:rPr>
        <w:t xml:space="preserve">ALT </w:t>
      </w:r>
      <w:r w:rsidRPr="00104A05">
        <w:rPr>
          <w:sz w:val="24"/>
          <w:szCs w:val="22"/>
        </w:rPr>
        <w:t>活性持续增强</w:t>
      </w:r>
      <w:r w:rsidRPr="00104A05">
        <w:rPr>
          <w:sz w:val="24"/>
          <w:szCs w:val="22"/>
        </w:rPr>
        <w:t xml:space="preserve"> (</w:t>
      </w:r>
      <w:r w:rsidRPr="00104A05">
        <w:rPr>
          <w:sz w:val="24"/>
          <w:szCs w:val="22"/>
        </w:rPr>
        <w:t>林伟华和陈华英</w:t>
      </w:r>
      <w:r w:rsidRPr="00104A05">
        <w:rPr>
          <w:sz w:val="24"/>
          <w:szCs w:val="22"/>
        </w:rPr>
        <w:t>,2005)</w:t>
      </w:r>
      <w:r w:rsidRPr="00104A05">
        <w:rPr>
          <w:sz w:val="24"/>
          <w:szCs w:val="22"/>
        </w:rPr>
        <w:t>。甘油三酯</w:t>
      </w:r>
      <w:r w:rsidRPr="00104A05">
        <w:rPr>
          <w:sz w:val="24"/>
          <w:szCs w:val="22"/>
        </w:rPr>
        <w:t>(TG)</w:t>
      </w:r>
      <w:r w:rsidRPr="00104A05">
        <w:rPr>
          <w:sz w:val="24"/>
          <w:szCs w:val="22"/>
        </w:rPr>
        <w:t>主要参与体内能量的产生</w:t>
      </w:r>
      <w:r w:rsidRPr="00104A05">
        <w:rPr>
          <w:rFonts w:hint="eastAsia"/>
          <w:sz w:val="24"/>
          <w:szCs w:val="22"/>
        </w:rPr>
        <w:t>与储存</w:t>
      </w:r>
      <w:r w:rsidRPr="00104A05">
        <w:rPr>
          <w:rFonts w:hint="eastAsia"/>
          <w:sz w:val="24"/>
          <w:szCs w:val="22"/>
        </w:rPr>
        <w:t>,</w:t>
      </w:r>
      <w:r w:rsidRPr="00104A05">
        <w:rPr>
          <w:rFonts w:hint="eastAsia"/>
          <w:sz w:val="24"/>
          <w:szCs w:val="22"/>
        </w:rPr>
        <w:t>是重要的能源物质。</w:t>
      </w:r>
      <w:r w:rsidRPr="00104A05">
        <w:rPr>
          <w:sz w:val="24"/>
          <w:szCs w:val="22"/>
        </w:rPr>
        <w:t>胆固醇</w:t>
      </w:r>
      <w:r w:rsidRPr="00104A05">
        <w:rPr>
          <w:sz w:val="24"/>
          <w:szCs w:val="22"/>
        </w:rPr>
        <w:t>(TC)</w:t>
      </w:r>
      <w:r w:rsidRPr="00104A05">
        <w:rPr>
          <w:sz w:val="24"/>
          <w:szCs w:val="22"/>
        </w:rPr>
        <w:t>是合成</w:t>
      </w:r>
      <w:r w:rsidRPr="00104A05">
        <w:rPr>
          <w:rFonts w:hint="eastAsia"/>
          <w:sz w:val="24"/>
          <w:szCs w:val="22"/>
        </w:rPr>
        <w:t>胆汁酸、维生素</w:t>
      </w:r>
      <w:r w:rsidRPr="00104A05">
        <w:rPr>
          <w:sz w:val="24"/>
          <w:szCs w:val="22"/>
        </w:rPr>
        <w:t xml:space="preserve"> D </w:t>
      </w:r>
      <w:r w:rsidRPr="00104A05">
        <w:rPr>
          <w:sz w:val="24"/>
          <w:szCs w:val="22"/>
        </w:rPr>
        <w:t>以及</w:t>
      </w:r>
      <w:proofErr w:type="gramStart"/>
      <w:r w:rsidRPr="00104A05">
        <w:rPr>
          <w:sz w:val="24"/>
          <w:szCs w:val="22"/>
        </w:rPr>
        <w:t>甾</w:t>
      </w:r>
      <w:proofErr w:type="gramEnd"/>
      <w:r w:rsidRPr="00104A05">
        <w:rPr>
          <w:sz w:val="24"/>
          <w:szCs w:val="22"/>
        </w:rPr>
        <w:t>体激素的原料</w:t>
      </w:r>
      <w:r w:rsidRPr="00104A05">
        <w:rPr>
          <w:sz w:val="24"/>
          <w:szCs w:val="22"/>
        </w:rPr>
        <w:t>,</w:t>
      </w:r>
      <w:r w:rsidRPr="00104A05">
        <w:rPr>
          <w:sz w:val="24"/>
          <w:szCs w:val="22"/>
        </w:rPr>
        <w:t>也是细</w:t>
      </w:r>
      <w:r w:rsidRPr="00104A05">
        <w:rPr>
          <w:rFonts w:hint="eastAsia"/>
          <w:sz w:val="24"/>
          <w:szCs w:val="22"/>
        </w:rPr>
        <w:t>胞膜的构成成分之一。</w:t>
      </w:r>
      <w:r w:rsidRPr="00104A05">
        <w:rPr>
          <w:sz w:val="24"/>
          <w:szCs w:val="22"/>
        </w:rPr>
        <w:t>鱼类的肝细胞遭到破坏或</w:t>
      </w:r>
      <w:r w:rsidRPr="00104A05">
        <w:rPr>
          <w:rFonts w:hint="eastAsia"/>
          <w:sz w:val="24"/>
          <w:szCs w:val="22"/>
        </w:rPr>
        <w:t>者功能性损伤</w:t>
      </w:r>
      <w:r w:rsidRPr="00104A05">
        <w:rPr>
          <w:rFonts w:hint="eastAsia"/>
          <w:sz w:val="24"/>
          <w:szCs w:val="22"/>
        </w:rPr>
        <w:t>,</w:t>
      </w:r>
      <w:r w:rsidRPr="00104A05">
        <w:rPr>
          <w:sz w:val="24"/>
          <w:szCs w:val="22"/>
        </w:rPr>
        <w:t xml:space="preserve"> TG </w:t>
      </w:r>
      <w:r w:rsidRPr="00104A05">
        <w:rPr>
          <w:sz w:val="24"/>
          <w:szCs w:val="22"/>
        </w:rPr>
        <w:t>转运受到阻碍和</w:t>
      </w:r>
      <w:r w:rsidRPr="00104A05">
        <w:rPr>
          <w:sz w:val="24"/>
          <w:szCs w:val="22"/>
        </w:rPr>
        <w:t xml:space="preserve"> AST </w:t>
      </w:r>
      <w:r w:rsidRPr="00104A05">
        <w:rPr>
          <w:sz w:val="24"/>
          <w:szCs w:val="22"/>
        </w:rPr>
        <w:t>、</w:t>
      </w:r>
      <w:r w:rsidRPr="00104A05">
        <w:rPr>
          <w:sz w:val="24"/>
          <w:szCs w:val="22"/>
        </w:rPr>
        <w:t xml:space="preserve">ALT </w:t>
      </w:r>
      <w:r w:rsidRPr="00104A05">
        <w:rPr>
          <w:sz w:val="24"/>
          <w:szCs w:val="22"/>
        </w:rPr>
        <w:t>通</w:t>
      </w:r>
      <w:r w:rsidRPr="00104A05">
        <w:rPr>
          <w:rFonts w:hint="eastAsia"/>
          <w:sz w:val="24"/>
          <w:szCs w:val="22"/>
        </w:rPr>
        <w:t>透性增加</w:t>
      </w:r>
      <w:r w:rsidRPr="00104A05">
        <w:rPr>
          <w:rFonts w:hint="eastAsia"/>
          <w:sz w:val="24"/>
          <w:szCs w:val="22"/>
        </w:rPr>
        <w:t>,</w:t>
      </w:r>
      <w:r w:rsidRPr="00104A05">
        <w:rPr>
          <w:rFonts w:hint="eastAsia"/>
          <w:sz w:val="24"/>
          <w:szCs w:val="22"/>
        </w:rPr>
        <w:t>使血液中的</w:t>
      </w:r>
      <w:r w:rsidRPr="00104A05">
        <w:rPr>
          <w:sz w:val="24"/>
          <w:szCs w:val="22"/>
        </w:rPr>
        <w:t xml:space="preserve"> TG </w:t>
      </w:r>
      <w:r w:rsidRPr="00104A05">
        <w:rPr>
          <w:sz w:val="24"/>
          <w:szCs w:val="22"/>
        </w:rPr>
        <w:t>相对减少和</w:t>
      </w:r>
      <w:r w:rsidRPr="00104A05">
        <w:rPr>
          <w:sz w:val="24"/>
          <w:szCs w:val="22"/>
        </w:rPr>
        <w:t xml:space="preserve"> AST</w:t>
      </w:r>
      <w:r w:rsidRPr="00104A05">
        <w:rPr>
          <w:sz w:val="24"/>
          <w:szCs w:val="22"/>
        </w:rPr>
        <w:t>、</w:t>
      </w:r>
      <w:r w:rsidRPr="00104A05">
        <w:rPr>
          <w:sz w:val="24"/>
          <w:szCs w:val="22"/>
        </w:rPr>
        <w:t>ALT</w:t>
      </w:r>
      <w:r w:rsidRPr="00104A05">
        <w:rPr>
          <w:rFonts w:hint="eastAsia"/>
          <w:sz w:val="24"/>
          <w:szCs w:val="22"/>
        </w:rPr>
        <w:t>活性增大。</w:t>
      </w:r>
    </w:p>
    <w:p w14:paraId="23051143" w14:textId="77777777" w:rsidR="00104A05" w:rsidRPr="00104A05" w:rsidRDefault="00104A05" w:rsidP="009A2588">
      <w:pPr>
        <w:spacing w:line="360" w:lineRule="auto"/>
        <w:ind w:firstLine="480"/>
        <w:rPr>
          <w:sz w:val="24"/>
          <w:szCs w:val="22"/>
        </w:rPr>
      </w:pPr>
      <w:r w:rsidRPr="00104A05">
        <w:rPr>
          <w:rFonts w:hint="eastAsia"/>
          <w:sz w:val="24"/>
          <w:szCs w:val="22"/>
        </w:rPr>
        <w:t>本试验中</w:t>
      </w:r>
      <w:r w:rsidRPr="00104A05">
        <w:rPr>
          <w:rFonts w:hint="eastAsia"/>
          <w:sz w:val="24"/>
          <w:szCs w:val="22"/>
        </w:rPr>
        <w:t>,</w:t>
      </w:r>
      <w:r w:rsidRPr="00104A05">
        <w:rPr>
          <w:rFonts w:hint="eastAsia"/>
          <w:sz w:val="24"/>
          <w:szCs w:val="22"/>
        </w:rPr>
        <w:t>对照组的</w:t>
      </w:r>
      <w:r w:rsidRPr="00104A05">
        <w:rPr>
          <w:sz w:val="24"/>
          <w:szCs w:val="22"/>
        </w:rPr>
        <w:t xml:space="preserve"> AST </w:t>
      </w:r>
      <w:r w:rsidRPr="00104A05">
        <w:rPr>
          <w:sz w:val="24"/>
          <w:szCs w:val="22"/>
        </w:rPr>
        <w:t>显著大于其他</w:t>
      </w:r>
      <w:proofErr w:type="gramStart"/>
      <w:r w:rsidRPr="00104A05">
        <w:rPr>
          <w:sz w:val="24"/>
          <w:szCs w:val="22"/>
        </w:rPr>
        <w:t>各处</w:t>
      </w:r>
      <w:r w:rsidRPr="00104A05">
        <w:rPr>
          <w:rFonts w:hint="eastAsia"/>
          <w:sz w:val="24"/>
          <w:szCs w:val="22"/>
        </w:rPr>
        <w:t>理组</w:t>
      </w:r>
      <w:proofErr w:type="gramEnd"/>
      <w:r w:rsidRPr="00104A05">
        <w:rPr>
          <w:rFonts w:hint="eastAsia"/>
          <w:sz w:val="24"/>
          <w:szCs w:val="22"/>
        </w:rPr>
        <w:t>,</w:t>
      </w:r>
      <w:r w:rsidRPr="00104A05">
        <w:rPr>
          <w:rFonts w:hint="eastAsia"/>
          <w:sz w:val="24"/>
          <w:szCs w:val="22"/>
        </w:rPr>
        <w:t>而血液中</w:t>
      </w:r>
      <w:r w:rsidRPr="00104A05">
        <w:rPr>
          <w:sz w:val="24"/>
          <w:szCs w:val="22"/>
        </w:rPr>
        <w:t xml:space="preserve"> TG </w:t>
      </w:r>
      <w:r w:rsidRPr="00104A05">
        <w:rPr>
          <w:sz w:val="24"/>
          <w:szCs w:val="22"/>
        </w:rPr>
        <w:t>含量显著小于其他各组。说明</w:t>
      </w:r>
      <w:r w:rsidRPr="00104A05">
        <w:rPr>
          <w:rFonts w:hint="eastAsia"/>
          <w:sz w:val="24"/>
          <w:szCs w:val="22"/>
        </w:rPr>
        <w:t>使用添加剂后</w:t>
      </w:r>
      <w:r w:rsidRPr="00104A05">
        <w:rPr>
          <w:rFonts w:hint="eastAsia"/>
          <w:sz w:val="24"/>
          <w:szCs w:val="22"/>
        </w:rPr>
        <w:t>,</w:t>
      </w:r>
      <w:r w:rsidRPr="00104A05">
        <w:rPr>
          <w:sz w:val="24"/>
          <w:szCs w:val="22"/>
        </w:rPr>
        <w:t xml:space="preserve"> </w:t>
      </w:r>
      <w:r w:rsidRPr="00104A05">
        <w:rPr>
          <w:sz w:val="24"/>
          <w:szCs w:val="22"/>
        </w:rPr>
        <w:t>提高了大口</w:t>
      </w:r>
      <w:proofErr w:type="gramStart"/>
      <w:r w:rsidRPr="00104A05">
        <w:rPr>
          <w:sz w:val="24"/>
          <w:szCs w:val="22"/>
        </w:rPr>
        <w:t>黑鲈对脂肪</w:t>
      </w:r>
      <w:proofErr w:type="gramEnd"/>
      <w:r w:rsidRPr="00104A05">
        <w:rPr>
          <w:sz w:val="24"/>
          <w:szCs w:val="22"/>
        </w:rPr>
        <w:t>代谢的能</w:t>
      </w:r>
      <w:r w:rsidRPr="00104A05">
        <w:rPr>
          <w:rFonts w:hint="eastAsia"/>
          <w:sz w:val="24"/>
          <w:szCs w:val="22"/>
        </w:rPr>
        <w:t>力</w:t>
      </w:r>
      <w:r w:rsidRPr="00104A05">
        <w:rPr>
          <w:rFonts w:hint="eastAsia"/>
          <w:sz w:val="24"/>
          <w:szCs w:val="22"/>
        </w:rPr>
        <w:t>,</w:t>
      </w:r>
      <w:r w:rsidRPr="00104A05">
        <w:rPr>
          <w:rFonts w:hint="eastAsia"/>
          <w:sz w:val="24"/>
          <w:szCs w:val="22"/>
        </w:rPr>
        <w:t>尤其是在</w:t>
      </w:r>
      <w:r w:rsidRPr="00104A05">
        <w:rPr>
          <w:sz w:val="24"/>
          <w:szCs w:val="22"/>
        </w:rPr>
        <w:t xml:space="preserve"> D3 </w:t>
      </w:r>
      <w:r w:rsidRPr="00104A05">
        <w:rPr>
          <w:sz w:val="24"/>
          <w:szCs w:val="22"/>
        </w:rPr>
        <w:t>处理组中</w:t>
      </w:r>
      <w:r w:rsidRPr="00104A05">
        <w:rPr>
          <w:sz w:val="24"/>
          <w:szCs w:val="22"/>
        </w:rPr>
        <w:t>,</w:t>
      </w:r>
      <w:r w:rsidRPr="00104A05">
        <w:rPr>
          <w:sz w:val="24"/>
          <w:szCs w:val="22"/>
        </w:rPr>
        <w:t>血液中</w:t>
      </w:r>
      <w:r w:rsidRPr="00104A05">
        <w:rPr>
          <w:sz w:val="24"/>
          <w:szCs w:val="22"/>
        </w:rPr>
        <w:t xml:space="preserve"> TG </w:t>
      </w:r>
      <w:r w:rsidRPr="00104A05">
        <w:rPr>
          <w:sz w:val="24"/>
          <w:szCs w:val="22"/>
        </w:rPr>
        <w:t>和</w:t>
      </w:r>
      <w:r w:rsidRPr="00104A05">
        <w:rPr>
          <w:sz w:val="24"/>
          <w:szCs w:val="22"/>
        </w:rPr>
        <w:t xml:space="preserve"> TC </w:t>
      </w:r>
      <w:r w:rsidRPr="00104A05">
        <w:rPr>
          <w:sz w:val="24"/>
          <w:szCs w:val="22"/>
        </w:rPr>
        <w:t>的</w:t>
      </w:r>
      <w:r w:rsidRPr="00104A05">
        <w:rPr>
          <w:rFonts w:hint="eastAsia"/>
          <w:sz w:val="24"/>
          <w:szCs w:val="22"/>
        </w:rPr>
        <w:t>含量显著高于其他各组</w:t>
      </w:r>
      <w:r w:rsidRPr="00104A05">
        <w:rPr>
          <w:rFonts w:hint="eastAsia"/>
          <w:sz w:val="24"/>
          <w:szCs w:val="22"/>
        </w:rPr>
        <w:t>,</w:t>
      </w:r>
      <w:r w:rsidRPr="00104A05">
        <w:rPr>
          <w:sz w:val="24"/>
          <w:szCs w:val="22"/>
        </w:rPr>
        <w:t xml:space="preserve"> D2 </w:t>
      </w:r>
      <w:r w:rsidRPr="00104A05">
        <w:rPr>
          <w:sz w:val="24"/>
          <w:szCs w:val="22"/>
        </w:rPr>
        <w:t>组血液中</w:t>
      </w:r>
      <w:r w:rsidRPr="00104A05">
        <w:rPr>
          <w:sz w:val="24"/>
          <w:szCs w:val="22"/>
        </w:rPr>
        <w:t xml:space="preserve"> TG </w:t>
      </w:r>
      <w:r w:rsidRPr="00104A05">
        <w:rPr>
          <w:sz w:val="24"/>
          <w:szCs w:val="22"/>
        </w:rPr>
        <w:t>和</w:t>
      </w:r>
      <w:r w:rsidRPr="00104A05">
        <w:rPr>
          <w:sz w:val="24"/>
          <w:szCs w:val="22"/>
        </w:rPr>
        <w:t xml:space="preserve"> TC</w:t>
      </w:r>
      <w:r w:rsidRPr="00104A05">
        <w:rPr>
          <w:rFonts w:hint="eastAsia"/>
          <w:sz w:val="24"/>
          <w:szCs w:val="22"/>
        </w:rPr>
        <w:t>的含量也有提高的趋势。</w:t>
      </w:r>
      <w:r w:rsidRPr="00104A05">
        <w:rPr>
          <w:sz w:val="24"/>
          <w:szCs w:val="22"/>
        </w:rPr>
        <w:t>说明在</w:t>
      </w:r>
      <w:r w:rsidRPr="00104A05">
        <w:rPr>
          <w:sz w:val="24"/>
          <w:szCs w:val="22"/>
        </w:rPr>
        <w:t xml:space="preserve"> D3 </w:t>
      </w:r>
      <w:r w:rsidRPr="00104A05">
        <w:rPr>
          <w:sz w:val="24"/>
          <w:szCs w:val="22"/>
        </w:rPr>
        <w:t>和</w:t>
      </w:r>
      <w:r w:rsidRPr="00104A05">
        <w:rPr>
          <w:sz w:val="24"/>
          <w:szCs w:val="22"/>
        </w:rPr>
        <w:t xml:space="preserve"> D2 </w:t>
      </w:r>
      <w:r w:rsidRPr="00104A05">
        <w:rPr>
          <w:sz w:val="24"/>
          <w:szCs w:val="22"/>
        </w:rPr>
        <w:t>组中的</w:t>
      </w:r>
      <w:r w:rsidRPr="00104A05">
        <w:rPr>
          <w:rFonts w:hint="eastAsia"/>
          <w:sz w:val="24"/>
          <w:szCs w:val="22"/>
        </w:rPr>
        <w:t>添加剂组分</w:t>
      </w:r>
      <w:r w:rsidRPr="00104A05">
        <w:rPr>
          <w:rFonts w:hint="eastAsia"/>
          <w:sz w:val="24"/>
          <w:szCs w:val="22"/>
        </w:rPr>
        <w:t>,</w:t>
      </w:r>
      <w:r w:rsidRPr="00104A05">
        <w:rPr>
          <w:rFonts w:hint="eastAsia"/>
          <w:sz w:val="24"/>
          <w:szCs w:val="22"/>
        </w:rPr>
        <w:t>可促进脂肪乳化分解。</w:t>
      </w:r>
      <w:r w:rsidRPr="00104A05">
        <w:rPr>
          <w:sz w:val="24"/>
          <w:szCs w:val="22"/>
        </w:rPr>
        <w:t xml:space="preserve">HDL </w:t>
      </w:r>
      <w:r w:rsidRPr="00104A05">
        <w:rPr>
          <w:sz w:val="24"/>
          <w:szCs w:val="22"/>
        </w:rPr>
        <w:t>各组织</w:t>
      </w:r>
      <w:r w:rsidRPr="00104A05">
        <w:rPr>
          <w:rFonts w:hint="eastAsia"/>
          <w:sz w:val="24"/>
          <w:szCs w:val="22"/>
        </w:rPr>
        <w:t>的</w:t>
      </w:r>
      <w:r w:rsidRPr="00104A05">
        <w:rPr>
          <w:sz w:val="24"/>
          <w:szCs w:val="22"/>
        </w:rPr>
        <w:t xml:space="preserve"> CHO </w:t>
      </w:r>
      <w:r w:rsidRPr="00104A05">
        <w:rPr>
          <w:sz w:val="24"/>
          <w:szCs w:val="22"/>
        </w:rPr>
        <w:t>送回肝代谢</w:t>
      </w:r>
      <w:r w:rsidRPr="00104A05">
        <w:rPr>
          <w:sz w:val="24"/>
          <w:szCs w:val="22"/>
        </w:rPr>
        <w:t>,</w:t>
      </w:r>
      <w:r w:rsidRPr="00104A05">
        <w:rPr>
          <w:sz w:val="24"/>
          <w:szCs w:val="22"/>
        </w:rPr>
        <w:t>而</w:t>
      </w:r>
      <w:r w:rsidRPr="00104A05">
        <w:rPr>
          <w:sz w:val="24"/>
          <w:szCs w:val="22"/>
        </w:rPr>
        <w:t xml:space="preserve"> LDL </w:t>
      </w:r>
      <w:r w:rsidRPr="00104A05">
        <w:rPr>
          <w:sz w:val="24"/>
          <w:szCs w:val="22"/>
        </w:rPr>
        <w:t>把</w:t>
      </w:r>
      <w:r w:rsidRPr="00104A05">
        <w:rPr>
          <w:sz w:val="24"/>
          <w:szCs w:val="22"/>
        </w:rPr>
        <w:t xml:space="preserve"> CHO </w:t>
      </w:r>
      <w:r w:rsidRPr="00104A05">
        <w:rPr>
          <w:sz w:val="24"/>
          <w:szCs w:val="22"/>
        </w:rPr>
        <w:t>从肝运送到</w:t>
      </w:r>
      <w:r w:rsidRPr="00104A05">
        <w:rPr>
          <w:rFonts w:hint="eastAsia"/>
          <w:sz w:val="24"/>
          <w:szCs w:val="22"/>
        </w:rPr>
        <w:t>全身组织。</w:t>
      </w:r>
      <w:r w:rsidRPr="00104A05">
        <w:rPr>
          <w:sz w:val="24"/>
          <w:szCs w:val="22"/>
        </w:rPr>
        <w:t>本研究中结果显示</w:t>
      </w:r>
      <w:r w:rsidRPr="00104A05">
        <w:rPr>
          <w:sz w:val="24"/>
          <w:szCs w:val="22"/>
        </w:rPr>
        <w:t>,</w:t>
      </w:r>
      <w:r w:rsidRPr="00104A05">
        <w:rPr>
          <w:sz w:val="24"/>
          <w:szCs w:val="22"/>
        </w:rPr>
        <w:t>与对照组相比</w:t>
      </w:r>
      <w:r w:rsidRPr="00104A05">
        <w:rPr>
          <w:sz w:val="24"/>
          <w:szCs w:val="22"/>
        </w:rPr>
        <w:t>,</w:t>
      </w:r>
      <w:r w:rsidRPr="00104A05">
        <w:rPr>
          <w:sz w:val="24"/>
          <w:szCs w:val="22"/>
        </w:rPr>
        <w:t>加</w:t>
      </w:r>
      <w:r w:rsidRPr="00104A05">
        <w:rPr>
          <w:rFonts w:hint="eastAsia"/>
          <w:sz w:val="24"/>
          <w:szCs w:val="22"/>
        </w:rPr>
        <w:t>入添加剂后</w:t>
      </w:r>
      <w:r w:rsidRPr="00104A05">
        <w:rPr>
          <w:rFonts w:hint="eastAsia"/>
          <w:sz w:val="24"/>
          <w:szCs w:val="22"/>
        </w:rPr>
        <w:t>,</w:t>
      </w:r>
      <w:r w:rsidRPr="00104A05">
        <w:rPr>
          <w:sz w:val="24"/>
          <w:szCs w:val="22"/>
        </w:rPr>
        <w:t xml:space="preserve"> HDL-C </w:t>
      </w:r>
      <w:r w:rsidRPr="00104A05">
        <w:rPr>
          <w:sz w:val="24"/>
          <w:szCs w:val="22"/>
        </w:rPr>
        <w:t>、</w:t>
      </w:r>
      <w:r w:rsidRPr="00104A05">
        <w:rPr>
          <w:sz w:val="24"/>
          <w:szCs w:val="22"/>
        </w:rPr>
        <w:t xml:space="preserve">LDL-C </w:t>
      </w:r>
      <w:r w:rsidRPr="00104A05">
        <w:rPr>
          <w:sz w:val="24"/>
          <w:szCs w:val="22"/>
        </w:rPr>
        <w:t>及</w:t>
      </w:r>
      <w:r w:rsidRPr="00104A05">
        <w:rPr>
          <w:sz w:val="24"/>
          <w:szCs w:val="22"/>
        </w:rPr>
        <w:t xml:space="preserve"> HDL-C/LDL-C </w:t>
      </w:r>
      <w:r w:rsidRPr="00104A05">
        <w:rPr>
          <w:sz w:val="24"/>
          <w:szCs w:val="22"/>
        </w:rPr>
        <w:t>部</w:t>
      </w:r>
      <w:r w:rsidRPr="00104A05">
        <w:rPr>
          <w:rFonts w:hint="eastAsia"/>
          <w:sz w:val="24"/>
          <w:szCs w:val="22"/>
        </w:rPr>
        <w:t>分升高</w:t>
      </w:r>
      <w:r w:rsidRPr="00104A05">
        <w:rPr>
          <w:rFonts w:hint="eastAsia"/>
          <w:sz w:val="24"/>
          <w:szCs w:val="22"/>
        </w:rPr>
        <w:t>,</w:t>
      </w:r>
      <w:r w:rsidRPr="00104A05">
        <w:rPr>
          <w:sz w:val="24"/>
          <w:szCs w:val="22"/>
        </w:rPr>
        <w:t xml:space="preserve"> </w:t>
      </w:r>
      <w:r w:rsidRPr="00104A05">
        <w:rPr>
          <w:sz w:val="24"/>
          <w:szCs w:val="22"/>
        </w:rPr>
        <w:t>部分降低</w:t>
      </w:r>
      <w:r w:rsidRPr="00104A05">
        <w:rPr>
          <w:sz w:val="24"/>
          <w:szCs w:val="22"/>
        </w:rPr>
        <w:t xml:space="preserve">, </w:t>
      </w:r>
      <w:r w:rsidRPr="00104A05">
        <w:rPr>
          <w:sz w:val="24"/>
          <w:szCs w:val="22"/>
        </w:rPr>
        <w:t>大部分指标之间没有显著差</w:t>
      </w:r>
      <w:r w:rsidRPr="00104A05">
        <w:rPr>
          <w:rFonts w:hint="eastAsia"/>
          <w:sz w:val="24"/>
          <w:szCs w:val="22"/>
        </w:rPr>
        <w:t>异</w:t>
      </w:r>
      <w:r w:rsidRPr="00104A05">
        <w:rPr>
          <w:rFonts w:hint="eastAsia"/>
          <w:sz w:val="24"/>
          <w:szCs w:val="22"/>
        </w:rPr>
        <w:t>,</w:t>
      </w:r>
      <w:r w:rsidRPr="00104A05">
        <w:rPr>
          <w:rFonts w:hint="eastAsia"/>
          <w:sz w:val="24"/>
          <w:szCs w:val="22"/>
        </w:rPr>
        <w:t>这种不规律的变化趋势</w:t>
      </w:r>
      <w:r w:rsidRPr="00104A05">
        <w:rPr>
          <w:rFonts w:hint="eastAsia"/>
          <w:sz w:val="24"/>
          <w:szCs w:val="22"/>
        </w:rPr>
        <w:t>,</w:t>
      </w:r>
      <w:r w:rsidRPr="00104A05">
        <w:rPr>
          <w:rFonts w:hint="eastAsia"/>
          <w:sz w:val="24"/>
          <w:szCs w:val="22"/>
        </w:rPr>
        <w:t>其原因或许是都处在大口黑</w:t>
      </w:r>
      <w:proofErr w:type="gramStart"/>
      <w:r w:rsidRPr="00104A05">
        <w:rPr>
          <w:rFonts w:hint="eastAsia"/>
          <w:sz w:val="24"/>
          <w:szCs w:val="22"/>
        </w:rPr>
        <w:t>鲈正常</w:t>
      </w:r>
      <w:proofErr w:type="gramEnd"/>
      <w:r w:rsidRPr="00104A05">
        <w:rPr>
          <w:rFonts w:hint="eastAsia"/>
          <w:sz w:val="24"/>
          <w:szCs w:val="22"/>
        </w:rPr>
        <w:t>的生理指标水平。</w:t>
      </w:r>
      <w:r w:rsidRPr="00104A05">
        <w:rPr>
          <w:sz w:val="24"/>
          <w:szCs w:val="22"/>
        </w:rPr>
        <w:t>可能是本试验所</w:t>
      </w:r>
      <w:r w:rsidRPr="00104A05">
        <w:rPr>
          <w:rFonts w:hint="eastAsia"/>
          <w:sz w:val="24"/>
          <w:szCs w:val="22"/>
        </w:rPr>
        <w:t>选用的鱼较小</w:t>
      </w:r>
      <w:r w:rsidRPr="00104A05">
        <w:rPr>
          <w:rFonts w:hint="eastAsia"/>
          <w:sz w:val="24"/>
          <w:szCs w:val="22"/>
        </w:rPr>
        <w:t>,</w:t>
      </w:r>
      <w:r w:rsidRPr="00104A05">
        <w:rPr>
          <w:sz w:val="24"/>
          <w:szCs w:val="22"/>
        </w:rPr>
        <w:t xml:space="preserve"> </w:t>
      </w:r>
      <w:r w:rsidRPr="00104A05">
        <w:rPr>
          <w:sz w:val="24"/>
          <w:szCs w:val="22"/>
        </w:rPr>
        <w:t>配方中的脂肪含量是较合适的添</w:t>
      </w:r>
      <w:r w:rsidRPr="00104A05">
        <w:rPr>
          <w:rFonts w:hint="eastAsia"/>
          <w:sz w:val="24"/>
          <w:szCs w:val="22"/>
        </w:rPr>
        <w:t>加水平</w:t>
      </w:r>
      <w:r w:rsidRPr="00104A05">
        <w:rPr>
          <w:rFonts w:hint="eastAsia"/>
          <w:sz w:val="24"/>
          <w:szCs w:val="22"/>
        </w:rPr>
        <w:t>,</w:t>
      </w:r>
      <w:r w:rsidRPr="00104A05">
        <w:rPr>
          <w:rFonts w:hint="eastAsia"/>
          <w:sz w:val="24"/>
          <w:szCs w:val="22"/>
        </w:rPr>
        <w:t>并没有引起其脂肪代谢异常。</w:t>
      </w:r>
    </w:p>
    <w:p w14:paraId="147400C6" w14:textId="77777777" w:rsidR="00104A05" w:rsidRPr="00104A05" w:rsidRDefault="00104A05" w:rsidP="00104A05">
      <w:pPr>
        <w:spacing w:line="360" w:lineRule="auto"/>
        <w:rPr>
          <w:sz w:val="24"/>
          <w:szCs w:val="22"/>
        </w:rPr>
      </w:pPr>
      <w:r w:rsidRPr="00104A05">
        <w:rPr>
          <w:sz w:val="24"/>
          <w:szCs w:val="22"/>
        </w:rPr>
        <w:t xml:space="preserve">3.3  </w:t>
      </w:r>
      <w:r w:rsidRPr="00104A05">
        <w:rPr>
          <w:sz w:val="24"/>
          <w:szCs w:val="22"/>
        </w:rPr>
        <w:t>五种添加剂对大口黑鲈抗氧化能力的影响</w:t>
      </w:r>
    </w:p>
    <w:p w14:paraId="414E5FB5" w14:textId="77777777" w:rsidR="00104A05" w:rsidRPr="00104A05" w:rsidRDefault="00104A05" w:rsidP="009A2588">
      <w:pPr>
        <w:spacing w:line="360" w:lineRule="auto"/>
        <w:ind w:firstLine="480"/>
        <w:rPr>
          <w:sz w:val="24"/>
          <w:szCs w:val="22"/>
        </w:rPr>
      </w:pPr>
      <w:r w:rsidRPr="00104A05">
        <w:rPr>
          <w:rFonts w:hint="eastAsia"/>
          <w:sz w:val="24"/>
          <w:szCs w:val="22"/>
        </w:rPr>
        <w:t>机体抗氧化系统功能与</w:t>
      </w:r>
      <w:r w:rsidRPr="00104A05">
        <w:rPr>
          <w:sz w:val="24"/>
          <w:szCs w:val="22"/>
        </w:rPr>
        <w:t xml:space="preserve"> GSH-</w:t>
      </w:r>
      <w:proofErr w:type="spellStart"/>
      <w:r w:rsidRPr="00104A05">
        <w:rPr>
          <w:sz w:val="24"/>
          <w:szCs w:val="22"/>
        </w:rPr>
        <w:t>Px</w:t>
      </w:r>
      <w:proofErr w:type="spellEnd"/>
      <w:r w:rsidRPr="00104A05">
        <w:rPr>
          <w:sz w:val="24"/>
          <w:szCs w:val="22"/>
        </w:rPr>
        <w:t xml:space="preserve"> </w:t>
      </w:r>
      <w:r w:rsidRPr="00104A05">
        <w:rPr>
          <w:sz w:val="24"/>
          <w:szCs w:val="22"/>
        </w:rPr>
        <w:t>等指标密切相</w:t>
      </w:r>
      <w:r w:rsidRPr="00104A05">
        <w:rPr>
          <w:rFonts w:hint="eastAsia"/>
          <w:sz w:val="24"/>
          <w:szCs w:val="22"/>
        </w:rPr>
        <w:t>关</w:t>
      </w:r>
      <w:r w:rsidRPr="00104A05">
        <w:rPr>
          <w:rFonts w:hint="eastAsia"/>
          <w:sz w:val="24"/>
          <w:szCs w:val="22"/>
        </w:rPr>
        <w:t>,</w:t>
      </w:r>
      <w:r w:rsidRPr="00104A05">
        <w:rPr>
          <w:sz w:val="24"/>
          <w:szCs w:val="22"/>
        </w:rPr>
        <w:t xml:space="preserve"> </w:t>
      </w:r>
      <w:r w:rsidRPr="00104A05">
        <w:rPr>
          <w:sz w:val="24"/>
          <w:szCs w:val="22"/>
        </w:rPr>
        <w:t>这些指标活性的高低直接反映着机体对于应</w:t>
      </w:r>
      <w:r w:rsidRPr="00104A05">
        <w:rPr>
          <w:rFonts w:hint="eastAsia"/>
          <w:sz w:val="24"/>
          <w:szCs w:val="22"/>
        </w:rPr>
        <w:t>激代偿能力和清除自由基能力的强弱</w:t>
      </w:r>
      <w:r w:rsidRPr="00104A05">
        <w:rPr>
          <w:rFonts w:hint="eastAsia"/>
          <w:sz w:val="24"/>
          <w:szCs w:val="22"/>
        </w:rPr>
        <w:t>(</w:t>
      </w:r>
      <w:proofErr w:type="gramStart"/>
      <w:r w:rsidRPr="00104A05">
        <w:rPr>
          <w:rFonts w:hint="eastAsia"/>
          <w:sz w:val="24"/>
          <w:szCs w:val="22"/>
        </w:rPr>
        <w:t>方允中等</w:t>
      </w:r>
      <w:proofErr w:type="gramEnd"/>
      <w:r w:rsidRPr="00104A05">
        <w:rPr>
          <w:rFonts w:hint="eastAsia"/>
          <w:sz w:val="24"/>
          <w:szCs w:val="22"/>
        </w:rPr>
        <w:t>,</w:t>
      </w:r>
      <w:r w:rsidRPr="00104A05">
        <w:rPr>
          <w:sz w:val="24"/>
          <w:szCs w:val="22"/>
        </w:rPr>
        <w:t>2003)</w:t>
      </w:r>
      <w:r w:rsidRPr="00104A05">
        <w:rPr>
          <w:sz w:val="24"/>
          <w:szCs w:val="22"/>
        </w:rPr>
        <w:t>。脂质过氧化反应的最终产物为</w:t>
      </w:r>
      <w:r w:rsidRPr="00104A05">
        <w:rPr>
          <w:sz w:val="24"/>
          <w:szCs w:val="22"/>
        </w:rPr>
        <w:t xml:space="preserve"> MDA ,</w:t>
      </w:r>
      <w:r w:rsidRPr="00104A05">
        <w:rPr>
          <w:sz w:val="24"/>
          <w:szCs w:val="22"/>
        </w:rPr>
        <w:t>其浓</w:t>
      </w:r>
      <w:r w:rsidRPr="00104A05">
        <w:rPr>
          <w:rFonts w:hint="eastAsia"/>
          <w:sz w:val="24"/>
          <w:szCs w:val="22"/>
        </w:rPr>
        <w:t>度间接反映机体细胞的损伤程度</w:t>
      </w:r>
      <w:r w:rsidRPr="00104A05">
        <w:rPr>
          <w:sz w:val="24"/>
          <w:szCs w:val="22"/>
        </w:rPr>
        <w:t xml:space="preserve"> (</w:t>
      </w:r>
      <w:r w:rsidRPr="00104A05">
        <w:rPr>
          <w:sz w:val="24"/>
          <w:szCs w:val="22"/>
        </w:rPr>
        <w:t>丰程</w:t>
      </w:r>
      <w:proofErr w:type="gramStart"/>
      <w:r w:rsidRPr="00104A05">
        <w:rPr>
          <w:sz w:val="24"/>
          <w:szCs w:val="22"/>
        </w:rPr>
        <w:t>程</w:t>
      </w:r>
      <w:proofErr w:type="gramEnd"/>
      <w:r w:rsidRPr="00104A05">
        <w:rPr>
          <w:sz w:val="24"/>
          <w:szCs w:val="22"/>
        </w:rPr>
        <w:t>等</w:t>
      </w:r>
      <w:r w:rsidRPr="00104A05">
        <w:rPr>
          <w:sz w:val="24"/>
          <w:szCs w:val="22"/>
        </w:rPr>
        <w:t>,2013)</w:t>
      </w:r>
      <w:r w:rsidRPr="00104A05">
        <w:rPr>
          <w:sz w:val="24"/>
          <w:szCs w:val="22"/>
        </w:rPr>
        <w:t>。本研究中</w:t>
      </w:r>
      <w:r w:rsidRPr="00104A05">
        <w:rPr>
          <w:sz w:val="24"/>
          <w:szCs w:val="22"/>
        </w:rPr>
        <w:t>,</w:t>
      </w:r>
      <w:r w:rsidRPr="00104A05">
        <w:rPr>
          <w:sz w:val="24"/>
          <w:szCs w:val="22"/>
        </w:rPr>
        <w:t>各试验组</w:t>
      </w:r>
      <w:proofErr w:type="gramStart"/>
      <w:r w:rsidRPr="00104A05">
        <w:rPr>
          <w:sz w:val="24"/>
          <w:szCs w:val="22"/>
        </w:rPr>
        <w:t>均增强</w:t>
      </w:r>
      <w:proofErr w:type="gramEnd"/>
      <w:r w:rsidRPr="00104A05">
        <w:rPr>
          <w:sz w:val="24"/>
          <w:szCs w:val="22"/>
        </w:rPr>
        <w:t>了大口</w:t>
      </w:r>
      <w:proofErr w:type="gramStart"/>
      <w:r w:rsidRPr="00104A05">
        <w:rPr>
          <w:sz w:val="24"/>
          <w:szCs w:val="22"/>
        </w:rPr>
        <w:t>黑鲈的</w:t>
      </w:r>
      <w:r w:rsidRPr="00104A05">
        <w:rPr>
          <w:rFonts w:hint="eastAsia"/>
          <w:sz w:val="24"/>
          <w:szCs w:val="22"/>
        </w:rPr>
        <w:t>抗氧</w:t>
      </w:r>
      <w:proofErr w:type="gramEnd"/>
      <w:r w:rsidRPr="00104A05">
        <w:rPr>
          <w:rFonts w:hint="eastAsia"/>
          <w:sz w:val="24"/>
          <w:szCs w:val="22"/>
        </w:rPr>
        <w:t>化能力。综合来看</w:t>
      </w:r>
      <w:r w:rsidRPr="00104A05">
        <w:rPr>
          <w:rFonts w:hint="eastAsia"/>
          <w:sz w:val="24"/>
          <w:szCs w:val="22"/>
        </w:rPr>
        <w:t>,</w:t>
      </w:r>
      <w:r w:rsidRPr="00104A05">
        <w:rPr>
          <w:sz w:val="24"/>
          <w:szCs w:val="22"/>
        </w:rPr>
        <w:t xml:space="preserve"> D1 </w:t>
      </w:r>
      <w:proofErr w:type="gramStart"/>
      <w:r w:rsidRPr="00104A05">
        <w:rPr>
          <w:sz w:val="24"/>
          <w:szCs w:val="22"/>
        </w:rPr>
        <w:t>组提高</w:t>
      </w:r>
      <w:proofErr w:type="gramEnd"/>
      <w:r w:rsidRPr="00104A05">
        <w:rPr>
          <w:sz w:val="24"/>
          <w:szCs w:val="22"/>
        </w:rPr>
        <w:t>生长性能上表现更加突</w:t>
      </w:r>
      <w:r w:rsidRPr="00104A05">
        <w:rPr>
          <w:rFonts w:hint="eastAsia"/>
          <w:sz w:val="24"/>
          <w:szCs w:val="22"/>
        </w:rPr>
        <w:t>出</w:t>
      </w:r>
      <w:r w:rsidRPr="00104A05">
        <w:rPr>
          <w:rFonts w:hint="eastAsia"/>
          <w:sz w:val="24"/>
          <w:szCs w:val="22"/>
        </w:rPr>
        <w:t>,</w:t>
      </w:r>
      <w:r w:rsidRPr="00104A05">
        <w:rPr>
          <w:sz w:val="24"/>
          <w:szCs w:val="22"/>
        </w:rPr>
        <w:t xml:space="preserve"> </w:t>
      </w:r>
      <w:r w:rsidRPr="00104A05">
        <w:rPr>
          <w:sz w:val="24"/>
          <w:szCs w:val="22"/>
        </w:rPr>
        <w:t>而</w:t>
      </w:r>
      <w:r w:rsidRPr="00104A05">
        <w:rPr>
          <w:sz w:val="24"/>
          <w:szCs w:val="22"/>
        </w:rPr>
        <w:t xml:space="preserve"> D2 </w:t>
      </w:r>
      <w:r w:rsidRPr="00104A05">
        <w:rPr>
          <w:sz w:val="24"/>
          <w:szCs w:val="22"/>
        </w:rPr>
        <w:t>组不仅在生长还是脂肪代谢上都有较好</w:t>
      </w:r>
      <w:r w:rsidRPr="00104A05">
        <w:rPr>
          <w:rFonts w:hint="eastAsia"/>
          <w:sz w:val="24"/>
          <w:szCs w:val="22"/>
        </w:rPr>
        <w:t>表现。</w:t>
      </w:r>
      <w:r w:rsidRPr="00104A05">
        <w:rPr>
          <w:sz w:val="24"/>
          <w:szCs w:val="22"/>
        </w:rPr>
        <w:t xml:space="preserve">D1 </w:t>
      </w:r>
      <w:r w:rsidRPr="00104A05">
        <w:rPr>
          <w:sz w:val="24"/>
          <w:szCs w:val="22"/>
        </w:rPr>
        <w:t>和</w:t>
      </w:r>
      <w:r w:rsidRPr="00104A05">
        <w:rPr>
          <w:sz w:val="24"/>
          <w:szCs w:val="22"/>
        </w:rPr>
        <w:t xml:space="preserve"> D2 </w:t>
      </w:r>
      <w:r w:rsidRPr="00104A05">
        <w:rPr>
          <w:sz w:val="24"/>
          <w:szCs w:val="22"/>
        </w:rPr>
        <w:t>组中都</w:t>
      </w:r>
      <w:r w:rsidRPr="00104A05">
        <w:rPr>
          <w:sz w:val="24"/>
          <w:szCs w:val="22"/>
        </w:rPr>
        <w:t xml:space="preserve"> 75 mg/kg </w:t>
      </w:r>
      <w:r w:rsidRPr="00104A05">
        <w:rPr>
          <w:sz w:val="24"/>
          <w:szCs w:val="22"/>
        </w:rPr>
        <w:t>的稀土</w:t>
      </w:r>
      <w:r w:rsidRPr="00104A05">
        <w:rPr>
          <w:sz w:val="24"/>
          <w:szCs w:val="22"/>
        </w:rPr>
        <w:t>(</w:t>
      </w:r>
      <w:proofErr w:type="gramStart"/>
      <w:r w:rsidRPr="00104A05">
        <w:rPr>
          <w:sz w:val="24"/>
          <w:szCs w:val="22"/>
        </w:rPr>
        <w:t>铈</w:t>
      </w:r>
      <w:proofErr w:type="gramEnd"/>
      <w:r w:rsidRPr="00104A05">
        <w:rPr>
          <w:sz w:val="24"/>
          <w:szCs w:val="22"/>
        </w:rPr>
        <w:t>和</w:t>
      </w:r>
      <w:proofErr w:type="gramStart"/>
      <w:r w:rsidRPr="00104A05">
        <w:rPr>
          <w:sz w:val="24"/>
          <w:szCs w:val="22"/>
        </w:rPr>
        <w:t>镧</w:t>
      </w:r>
      <w:proofErr w:type="gramEnd"/>
      <w:r w:rsidRPr="00104A05">
        <w:rPr>
          <w:sz w:val="24"/>
          <w:szCs w:val="22"/>
        </w:rPr>
        <w:t>)</w:t>
      </w:r>
      <w:r w:rsidRPr="00104A05">
        <w:rPr>
          <w:sz w:val="24"/>
          <w:szCs w:val="22"/>
        </w:rPr>
        <w:t>壳</w:t>
      </w:r>
      <w:r w:rsidRPr="00104A05">
        <w:rPr>
          <w:rFonts w:hint="eastAsia"/>
          <w:sz w:val="24"/>
          <w:szCs w:val="22"/>
        </w:rPr>
        <w:t>糖胺</w:t>
      </w:r>
      <w:proofErr w:type="gramStart"/>
      <w:r w:rsidRPr="00104A05">
        <w:rPr>
          <w:rFonts w:hint="eastAsia"/>
          <w:sz w:val="24"/>
          <w:szCs w:val="22"/>
        </w:rPr>
        <w:t>螯</w:t>
      </w:r>
      <w:proofErr w:type="gramEnd"/>
      <w:r w:rsidRPr="00104A05">
        <w:rPr>
          <w:rFonts w:hint="eastAsia"/>
          <w:sz w:val="24"/>
          <w:szCs w:val="22"/>
        </w:rPr>
        <w:t>合盐。</w:t>
      </w:r>
      <w:r w:rsidRPr="00104A05">
        <w:rPr>
          <w:sz w:val="24"/>
          <w:szCs w:val="22"/>
        </w:rPr>
        <w:t xml:space="preserve">D2 </w:t>
      </w:r>
      <w:r w:rsidRPr="00104A05">
        <w:rPr>
          <w:sz w:val="24"/>
          <w:szCs w:val="22"/>
        </w:rPr>
        <w:t>比</w:t>
      </w:r>
      <w:r w:rsidRPr="00104A05">
        <w:rPr>
          <w:sz w:val="24"/>
          <w:szCs w:val="22"/>
        </w:rPr>
        <w:t xml:space="preserve"> D1 </w:t>
      </w:r>
      <w:proofErr w:type="gramStart"/>
      <w:r w:rsidRPr="00104A05">
        <w:rPr>
          <w:sz w:val="24"/>
          <w:szCs w:val="22"/>
        </w:rPr>
        <w:t>组使用</w:t>
      </w:r>
      <w:proofErr w:type="gramEnd"/>
      <w:r w:rsidRPr="00104A05">
        <w:rPr>
          <w:sz w:val="24"/>
          <w:szCs w:val="22"/>
        </w:rPr>
        <w:t>了更多的胆汁酸。</w:t>
      </w:r>
    </w:p>
    <w:p w14:paraId="76BA69EF" w14:textId="77777777" w:rsidR="00104A05" w:rsidRPr="00104A05" w:rsidRDefault="00104A05" w:rsidP="00104A05">
      <w:pPr>
        <w:spacing w:line="360" w:lineRule="auto"/>
        <w:rPr>
          <w:sz w:val="24"/>
          <w:szCs w:val="22"/>
        </w:rPr>
      </w:pPr>
      <w:r w:rsidRPr="00104A05">
        <w:rPr>
          <w:sz w:val="24"/>
          <w:szCs w:val="22"/>
        </w:rPr>
        <w:lastRenderedPageBreak/>
        <w:t xml:space="preserve">4  </w:t>
      </w:r>
      <w:r w:rsidRPr="00104A05">
        <w:rPr>
          <w:sz w:val="24"/>
          <w:szCs w:val="22"/>
        </w:rPr>
        <w:t>结论</w:t>
      </w:r>
    </w:p>
    <w:p w14:paraId="687EE517" w14:textId="77777777" w:rsidR="00104A05" w:rsidRPr="00104A05" w:rsidRDefault="00104A05" w:rsidP="009A2588">
      <w:pPr>
        <w:spacing w:line="360" w:lineRule="auto"/>
        <w:ind w:firstLine="480"/>
        <w:rPr>
          <w:sz w:val="24"/>
          <w:szCs w:val="22"/>
        </w:rPr>
      </w:pPr>
      <w:r w:rsidRPr="00104A05">
        <w:rPr>
          <w:rFonts w:hint="eastAsia"/>
          <w:sz w:val="24"/>
          <w:szCs w:val="22"/>
        </w:rPr>
        <w:t>在本试验条件下</w:t>
      </w:r>
      <w:r w:rsidRPr="00104A05">
        <w:rPr>
          <w:rFonts w:hint="eastAsia"/>
          <w:sz w:val="24"/>
          <w:szCs w:val="22"/>
        </w:rPr>
        <w:t>,</w:t>
      </w:r>
      <w:r w:rsidRPr="00104A05">
        <w:rPr>
          <w:rFonts w:hint="eastAsia"/>
          <w:sz w:val="24"/>
          <w:szCs w:val="22"/>
        </w:rPr>
        <w:t>得出如下结论</w:t>
      </w:r>
      <w:r w:rsidRPr="00104A05">
        <w:rPr>
          <w:rFonts w:hint="eastAsia"/>
          <w:sz w:val="24"/>
          <w:szCs w:val="22"/>
        </w:rPr>
        <w:t>:(</w:t>
      </w:r>
      <w:r w:rsidRPr="00104A05">
        <w:rPr>
          <w:sz w:val="24"/>
          <w:szCs w:val="22"/>
        </w:rPr>
        <w:t>1)</w:t>
      </w:r>
      <w:r w:rsidRPr="00104A05">
        <w:rPr>
          <w:sz w:val="24"/>
          <w:szCs w:val="22"/>
        </w:rPr>
        <w:t>大口黑</w:t>
      </w:r>
      <w:r w:rsidRPr="00104A05">
        <w:rPr>
          <w:rFonts w:hint="eastAsia"/>
          <w:sz w:val="24"/>
          <w:szCs w:val="22"/>
        </w:rPr>
        <w:t>鲈饲料中添加胆汁酸、</w:t>
      </w:r>
      <w:r w:rsidRPr="00104A05">
        <w:rPr>
          <w:sz w:val="24"/>
          <w:szCs w:val="22"/>
        </w:rPr>
        <w:t>稀土及其复配物均具有促</w:t>
      </w:r>
      <w:r w:rsidRPr="00104A05">
        <w:rPr>
          <w:rFonts w:hint="eastAsia"/>
          <w:sz w:val="24"/>
          <w:szCs w:val="22"/>
        </w:rPr>
        <w:t>进肠道脂肪酶活性的作用</w:t>
      </w:r>
      <w:r w:rsidRPr="00104A05">
        <w:rPr>
          <w:rFonts w:hint="eastAsia"/>
          <w:sz w:val="24"/>
          <w:szCs w:val="22"/>
        </w:rPr>
        <w:t>,</w:t>
      </w:r>
      <w:r w:rsidRPr="00104A05">
        <w:rPr>
          <w:sz w:val="24"/>
          <w:szCs w:val="22"/>
        </w:rPr>
        <w:t xml:space="preserve"> </w:t>
      </w:r>
      <w:r w:rsidRPr="00104A05">
        <w:rPr>
          <w:sz w:val="24"/>
          <w:szCs w:val="22"/>
        </w:rPr>
        <w:t>但对氨基酸和糖类等</w:t>
      </w:r>
      <w:r w:rsidRPr="00104A05">
        <w:rPr>
          <w:rFonts w:hint="eastAsia"/>
          <w:sz w:val="24"/>
          <w:szCs w:val="22"/>
        </w:rPr>
        <w:t>物质的吸收能力指标</w:t>
      </w:r>
      <w:r w:rsidRPr="00104A05">
        <w:rPr>
          <w:sz w:val="24"/>
          <w:szCs w:val="22"/>
        </w:rPr>
        <w:t xml:space="preserve"> Na</w:t>
      </w:r>
      <w:r w:rsidRPr="00104A05">
        <w:rPr>
          <w:sz w:val="24"/>
          <w:szCs w:val="22"/>
          <w:vertAlign w:val="superscript"/>
        </w:rPr>
        <w:t>+</w:t>
      </w:r>
      <w:r w:rsidRPr="00104A05">
        <w:rPr>
          <w:sz w:val="24"/>
          <w:szCs w:val="22"/>
        </w:rPr>
        <w:t>-K</w:t>
      </w:r>
      <w:r w:rsidRPr="00104A05">
        <w:rPr>
          <w:sz w:val="24"/>
          <w:szCs w:val="22"/>
          <w:vertAlign w:val="superscript"/>
        </w:rPr>
        <w:t>+</w:t>
      </w:r>
      <w:r w:rsidRPr="00104A05">
        <w:rPr>
          <w:sz w:val="24"/>
          <w:szCs w:val="22"/>
        </w:rPr>
        <w:t xml:space="preserve">-ATPase </w:t>
      </w:r>
      <w:r w:rsidRPr="00104A05">
        <w:rPr>
          <w:sz w:val="24"/>
          <w:szCs w:val="22"/>
        </w:rPr>
        <w:t>活性均降</w:t>
      </w:r>
      <w:r w:rsidRPr="00104A05">
        <w:rPr>
          <w:rFonts w:hint="eastAsia"/>
          <w:sz w:val="24"/>
          <w:szCs w:val="22"/>
        </w:rPr>
        <w:t>低。</w:t>
      </w:r>
      <w:r w:rsidRPr="00104A05">
        <w:rPr>
          <w:sz w:val="24"/>
          <w:szCs w:val="22"/>
        </w:rPr>
        <w:t>(2)</w:t>
      </w:r>
      <w:r w:rsidRPr="00104A05">
        <w:rPr>
          <w:sz w:val="24"/>
          <w:szCs w:val="22"/>
        </w:rPr>
        <w:t>使用胆汁酸、稀土</w:t>
      </w:r>
      <w:r w:rsidRPr="00104A05">
        <w:rPr>
          <w:sz w:val="24"/>
          <w:szCs w:val="22"/>
        </w:rPr>
        <w:t>(</w:t>
      </w:r>
      <w:proofErr w:type="gramStart"/>
      <w:r w:rsidRPr="00104A05">
        <w:rPr>
          <w:sz w:val="24"/>
          <w:szCs w:val="22"/>
        </w:rPr>
        <w:t>铈</w:t>
      </w:r>
      <w:proofErr w:type="gramEnd"/>
      <w:r w:rsidRPr="00104A05">
        <w:rPr>
          <w:sz w:val="24"/>
          <w:szCs w:val="22"/>
        </w:rPr>
        <w:t>和</w:t>
      </w:r>
      <w:proofErr w:type="gramStart"/>
      <w:r w:rsidRPr="00104A05">
        <w:rPr>
          <w:sz w:val="24"/>
          <w:szCs w:val="22"/>
        </w:rPr>
        <w:t>镧</w:t>
      </w:r>
      <w:proofErr w:type="gramEnd"/>
      <w:r w:rsidRPr="00104A05">
        <w:rPr>
          <w:sz w:val="24"/>
          <w:szCs w:val="22"/>
        </w:rPr>
        <w:t>)</w:t>
      </w:r>
      <w:r w:rsidRPr="00104A05">
        <w:rPr>
          <w:sz w:val="24"/>
          <w:szCs w:val="22"/>
        </w:rPr>
        <w:t>壳糖胺</w:t>
      </w:r>
      <w:proofErr w:type="gramStart"/>
      <w:r w:rsidRPr="00104A05">
        <w:rPr>
          <w:sz w:val="24"/>
          <w:szCs w:val="22"/>
        </w:rPr>
        <w:t>螯</w:t>
      </w:r>
      <w:proofErr w:type="gramEnd"/>
      <w:r w:rsidRPr="00104A05">
        <w:rPr>
          <w:sz w:val="24"/>
          <w:szCs w:val="22"/>
        </w:rPr>
        <w:t>合盐</w:t>
      </w:r>
      <w:r w:rsidRPr="00104A05">
        <w:rPr>
          <w:rFonts w:hint="eastAsia"/>
          <w:sz w:val="24"/>
          <w:szCs w:val="22"/>
        </w:rPr>
        <w:t>与单甘酯或胆汁酸与稀土</w:t>
      </w:r>
      <w:r w:rsidRPr="00104A05">
        <w:rPr>
          <w:rFonts w:hint="eastAsia"/>
          <w:sz w:val="24"/>
          <w:szCs w:val="22"/>
        </w:rPr>
        <w:t>(</w:t>
      </w:r>
      <w:proofErr w:type="gramStart"/>
      <w:r w:rsidRPr="00104A05">
        <w:rPr>
          <w:rFonts w:hint="eastAsia"/>
          <w:sz w:val="24"/>
          <w:szCs w:val="22"/>
        </w:rPr>
        <w:t>铈</w:t>
      </w:r>
      <w:proofErr w:type="gramEnd"/>
      <w:r w:rsidRPr="00104A05">
        <w:rPr>
          <w:rFonts w:hint="eastAsia"/>
          <w:sz w:val="24"/>
          <w:szCs w:val="22"/>
        </w:rPr>
        <w:t>和</w:t>
      </w:r>
      <w:proofErr w:type="gramStart"/>
      <w:r w:rsidRPr="00104A05">
        <w:rPr>
          <w:rFonts w:hint="eastAsia"/>
          <w:sz w:val="24"/>
          <w:szCs w:val="22"/>
        </w:rPr>
        <w:t>镧</w:t>
      </w:r>
      <w:proofErr w:type="gramEnd"/>
      <w:r w:rsidRPr="00104A05">
        <w:rPr>
          <w:rFonts w:hint="eastAsia"/>
          <w:sz w:val="24"/>
          <w:szCs w:val="22"/>
        </w:rPr>
        <w:t>)</w:t>
      </w:r>
      <w:r w:rsidRPr="00104A05">
        <w:rPr>
          <w:rFonts w:hint="eastAsia"/>
          <w:sz w:val="24"/>
          <w:szCs w:val="22"/>
        </w:rPr>
        <w:t>壳糖胺</w:t>
      </w:r>
      <w:proofErr w:type="gramStart"/>
      <w:r w:rsidRPr="00104A05">
        <w:rPr>
          <w:rFonts w:hint="eastAsia"/>
          <w:sz w:val="24"/>
          <w:szCs w:val="22"/>
        </w:rPr>
        <w:t>螯</w:t>
      </w:r>
      <w:proofErr w:type="gramEnd"/>
      <w:r w:rsidRPr="00104A05">
        <w:rPr>
          <w:rFonts w:hint="eastAsia"/>
          <w:sz w:val="24"/>
          <w:szCs w:val="22"/>
        </w:rPr>
        <w:t>合盐或胆汁酸与肉碱的复配物</w:t>
      </w:r>
      <w:r w:rsidRPr="00104A05">
        <w:rPr>
          <w:rFonts w:hint="eastAsia"/>
          <w:sz w:val="24"/>
          <w:szCs w:val="22"/>
        </w:rPr>
        <w:t>,</w:t>
      </w:r>
      <w:r w:rsidRPr="00104A05">
        <w:rPr>
          <w:sz w:val="24"/>
          <w:szCs w:val="22"/>
        </w:rPr>
        <w:t xml:space="preserve"> </w:t>
      </w:r>
      <w:r w:rsidRPr="00104A05">
        <w:rPr>
          <w:sz w:val="24"/>
          <w:szCs w:val="22"/>
        </w:rPr>
        <w:t>较高含量的单一胆汁</w:t>
      </w:r>
      <w:r w:rsidRPr="00104A05">
        <w:rPr>
          <w:rFonts w:hint="eastAsia"/>
          <w:sz w:val="24"/>
          <w:szCs w:val="22"/>
        </w:rPr>
        <w:t>酸添加剂对大口黑鲈消化酶活性提高、</w:t>
      </w:r>
      <w:r w:rsidRPr="00104A05">
        <w:rPr>
          <w:sz w:val="24"/>
          <w:szCs w:val="22"/>
        </w:rPr>
        <w:t>肝功能指</w:t>
      </w:r>
      <w:r w:rsidRPr="00104A05">
        <w:rPr>
          <w:rFonts w:hint="eastAsia"/>
          <w:sz w:val="24"/>
          <w:szCs w:val="22"/>
        </w:rPr>
        <w:t>标改善、促进脂代谢的效果更好</w:t>
      </w:r>
      <w:r w:rsidRPr="00104A05">
        <w:rPr>
          <w:rFonts w:hint="eastAsia"/>
          <w:sz w:val="24"/>
          <w:szCs w:val="22"/>
        </w:rPr>
        <w:t>,</w:t>
      </w:r>
      <w:r w:rsidRPr="00104A05">
        <w:rPr>
          <w:rFonts w:hint="eastAsia"/>
          <w:sz w:val="24"/>
          <w:szCs w:val="22"/>
        </w:rPr>
        <w:t>但最佳</w:t>
      </w:r>
      <w:proofErr w:type="gramStart"/>
      <w:r w:rsidRPr="00104A05">
        <w:rPr>
          <w:rFonts w:hint="eastAsia"/>
          <w:sz w:val="24"/>
          <w:szCs w:val="22"/>
        </w:rPr>
        <w:t>配比仍</w:t>
      </w:r>
      <w:proofErr w:type="gramEnd"/>
      <w:r w:rsidRPr="00104A05">
        <w:rPr>
          <w:rFonts w:hint="eastAsia"/>
          <w:sz w:val="24"/>
          <w:szCs w:val="22"/>
        </w:rPr>
        <w:t>有必要进行下一步探究。</w:t>
      </w:r>
      <w:r w:rsidRPr="00104A05">
        <w:rPr>
          <w:sz w:val="24"/>
          <w:szCs w:val="22"/>
        </w:rPr>
        <w:t>(3)</w:t>
      </w:r>
      <w:r w:rsidRPr="00104A05">
        <w:rPr>
          <w:sz w:val="24"/>
          <w:szCs w:val="22"/>
        </w:rPr>
        <w:t>复合添加剂</w:t>
      </w:r>
      <w:r w:rsidRPr="00104A05">
        <w:rPr>
          <w:sz w:val="24"/>
          <w:szCs w:val="22"/>
        </w:rPr>
        <w:t xml:space="preserve"> D2 </w:t>
      </w:r>
      <w:r w:rsidRPr="00104A05">
        <w:rPr>
          <w:sz w:val="24"/>
          <w:szCs w:val="22"/>
        </w:rPr>
        <w:t>组合和</w:t>
      </w:r>
      <w:r w:rsidRPr="00104A05">
        <w:rPr>
          <w:sz w:val="24"/>
          <w:szCs w:val="22"/>
        </w:rPr>
        <w:t xml:space="preserve">D3 </w:t>
      </w:r>
      <w:r w:rsidRPr="00104A05">
        <w:rPr>
          <w:sz w:val="24"/>
          <w:szCs w:val="22"/>
        </w:rPr>
        <w:t>组合能显著提高大口黑鲈脂肪酶活性、血液中</w:t>
      </w:r>
      <w:r w:rsidRPr="00104A05">
        <w:rPr>
          <w:rFonts w:hint="eastAsia"/>
          <w:sz w:val="24"/>
          <w:szCs w:val="22"/>
        </w:rPr>
        <w:t>甘油三酯和总胆固醇含量</w:t>
      </w:r>
      <w:r w:rsidRPr="00104A05">
        <w:rPr>
          <w:rFonts w:hint="eastAsia"/>
          <w:sz w:val="24"/>
          <w:szCs w:val="22"/>
        </w:rPr>
        <w:t>,</w:t>
      </w:r>
      <w:r w:rsidRPr="00104A05">
        <w:rPr>
          <w:sz w:val="24"/>
          <w:szCs w:val="22"/>
        </w:rPr>
        <w:t xml:space="preserve"> </w:t>
      </w:r>
      <w:r w:rsidRPr="00104A05">
        <w:rPr>
          <w:sz w:val="24"/>
          <w:szCs w:val="22"/>
        </w:rPr>
        <w:t>促进大口</w:t>
      </w:r>
      <w:proofErr w:type="gramStart"/>
      <w:r w:rsidRPr="00104A05">
        <w:rPr>
          <w:sz w:val="24"/>
          <w:szCs w:val="22"/>
        </w:rPr>
        <w:t>黑鲈对脂肪</w:t>
      </w:r>
      <w:proofErr w:type="gramEnd"/>
      <w:r w:rsidRPr="00104A05">
        <w:rPr>
          <w:rFonts w:hint="eastAsia"/>
          <w:sz w:val="24"/>
          <w:szCs w:val="22"/>
        </w:rPr>
        <w:t>的消化和吸收。</w:t>
      </w:r>
    </w:p>
    <w:p w14:paraId="67279984" w14:textId="77777777" w:rsidR="00104A05" w:rsidRPr="00104A05" w:rsidRDefault="00104A05" w:rsidP="009A2588">
      <w:pPr>
        <w:spacing w:line="360" w:lineRule="auto"/>
        <w:ind w:firstLine="480"/>
        <w:rPr>
          <w:sz w:val="24"/>
          <w:szCs w:val="22"/>
        </w:rPr>
      </w:pPr>
      <w:r w:rsidRPr="00104A05">
        <w:rPr>
          <w:rFonts w:hint="eastAsia"/>
          <w:sz w:val="24"/>
          <w:szCs w:val="22"/>
        </w:rPr>
        <w:t>综上</w:t>
      </w:r>
      <w:r w:rsidRPr="00104A05">
        <w:rPr>
          <w:rFonts w:hint="eastAsia"/>
          <w:sz w:val="24"/>
          <w:szCs w:val="22"/>
        </w:rPr>
        <w:t>,</w:t>
      </w:r>
      <w:r w:rsidRPr="00104A05">
        <w:rPr>
          <w:rFonts w:hint="eastAsia"/>
          <w:sz w:val="24"/>
          <w:szCs w:val="22"/>
        </w:rPr>
        <w:t>相比较高含量的胆汁酸单一添加剂</w:t>
      </w:r>
      <w:r w:rsidRPr="00104A05">
        <w:rPr>
          <w:rFonts w:hint="eastAsia"/>
          <w:sz w:val="24"/>
          <w:szCs w:val="22"/>
        </w:rPr>
        <w:t>,</w:t>
      </w:r>
      <w:r w:rsidRPr="00104A05">
        <w:rPr>
          <w:rFonts w:hint="eastAsia"/>
          <w:sz w:val="24"/>
          <w:szCs w:val="22"/>
        </w:rPr>
        <w:t>复配上</w:t>
      </w:r>
      <w:r w:rsidRPr="00104A05">
        <w:rPr>
          <w:sz w:val="24"/>
          <w:szCs w:val="22"/>
        </w:rPr>
        <w:t xml:space="preserve"> 75 mg/kg </w:t>
      </w:r>
      <w:r w:rsidRPr="00104A05">
        <w:rPr>
          <w:sz w:val="24"/>
          <w:szCs w:val="22"/>
        </w:rPr>
        <w:t>稀土</w:t>
      </w:r>
      <w:r w:rsidRPr="00104A05">
        <w:rPr>
          <w:sz w:val="24"/>
          <w:szCs w:val="22"/>
        </w:rPr>
        <w:t>(</w:t>
      </w:r>
      <w:proofErr w:type="gramStart"/>
      <w:r w:rsidRPr="00104A05">
        <w:rPr>
          <w:sz w:val="24"/>
          <w:szCs w:val="22"/>
        </w:rPr>
        <w:t>铈</w:t>
      </w:r>
      <w:proofErr w:type="gramEnd"/>
      <w:r w:rsidRPr="00104A05">
        <w:rPr>
          <w:sz w:val="24"/>
          <w:szCs w:val="22"/>
        </w:rPr>
        <w:t>和</w:t>
      </w:r>
      <w:proofErr w:type="gramStart"/>
      <w:r w:rsidRPr="00104A05">
        <w:rPr>
          <w:sz w:val="24"/>
          <w:szCs w:val="22"/>
        </w:rPr>
        <w:t>镧</w:t>
      </w:r>
      <w:proofErr w:type="gramEnd"/>
      <w:r w:rsidRPr="00104A05">
        <w:rPr>
          <w:sz w:val="24"/>
          <w:szCs w:val="22"/>
        </w:rPr>
        <w:t>)</w:t>
      </w:r>
      <w:r w:rsidRPr="00104A05">
        <w:rPr>
          <w:sz w:val="24"/>
          <w:szCs w:val="22"/>
        </w:rPr>
        <w:t>壳糖胺</w:t>
      </w:r>
      <w:proofErr w:type="gramStart"/>
      <w:r w:rsidRPr="00104A05">
        <w:rPr>
          <w:sz w:val="24"/>
          <w:szCs w:val="22"/>
        </w:rPr>
        <w:t>螯</w:t>
      </w:r>
      <w:proofErr w:type="gramEnd"/>
      <w:r w:rsidRPr="00104A05">
        <w:rPr>
          <w:sz w:val="24"/>
          <w:szCs w:val="22"/>
        </w:rPr>
        <w:t>合盐的复</w:t>
      </w:r>
      <w:r w:rsidRPr="00104A05">
        <w:rPr>
          <w:rFonts w:hint="eastAsia"/>
          <w:sz w:val="24"/>
          <w:szCs w:val="22"/>
        </w:rPr>
        <w:t>合型添加剂</w:t>
      </w:r>
      <w:r w:rsidRPr="00104A05">
        <w:rPr>
          <w:sz w:val="24"/>
          <w:szCs w:val="22"/>
        </w:rPr>
        <w:t xml:space="preserve"> D2 </w:t>
      </w:r>
      <w:r w:rsidRPr="00104A05">
        <w:rPr>
          <w:sz w:val="24"/>
          <w:szCs w:val="22"/>
        </w:rPr>
        <w:t>组合</w:t>
      </w:r>
      <w:r w:rsidRPr="00104A05">
        <w:rPr>
          <w:sz w:val="24"/>
          <w:szCs w:val="22"/>
        </w:rPr>
        <w:t>,</w:t>
      </w:r>
      <w:r w:rsidRPr="00104A05">
        <w:rPr>
          <w:sz w:val="24"/>
          <w:szCs w:val="22"/>
        </w:rPr>
        <w:t>对促进脂肪代谢</w:t>
      </w:r>
      <w:r w:rsidRPr="00104A05">
        <w:rPr>
          <w:sz w:val="24"/>
          <w:szCs w:val="22"/>
        </w:rPr>
        <w:t>,</w:t>
      </w:r>
      <w:r w:rsidRPr="00104A05">
        <w:rPr>
          <w:sz w:val="24"/>
          <w:szCs w:val="22"/>
        </w:rPr>
        <w:t>提高生长</w:t>
      </w:r>
      <w:r w:rsidRPr="00104A05">
        <w:rPr>
          <w:rFonts w:hint="eastAsia"/>
          <w:sz w:val="24"/>
          <w:szCs w:val="22"/>
        </w:rPr>
        <w:t>性能起到更加明显的效果。</w:t>
      </w:r>
    </w:p>
    <w:p w14:paraId="753947F3" w14:textId="77777777" w:rsidR="00104A05" w:rsidRPr="00104A05" w:rsidRDefault="00104A05" w:rsidP="00104A05">
      <w:pPr>
        <w:spacing w:line="360" w:lineRule="auto"/>
        <w:rPr>
          <w:sz w:val="24"/>
          <w:szCs w:val="22"/>
        </w:rPr>
      </w:pPr>
      <w:r w:rsidRPr="00104A05">
        <w:rPr>
          <w:rFonts w:hint="eastAsia"/>
          <w:sz w:val="24"/>
          <w:szCs w:val="22"/>
        </w:rPr>
        <w:t>参考文献</w:t>
      </w:r>
      <w:r w:rsidRPr="00104A05">
        <w:rPr>
          <w:rFonts w:hint="eastAsia"/>
          <w:sz w:val="24"/>
          <w:szCs w:val="22"/>
        </w:rPr>
        <w:t>;</w:t>
      </w:r>
      <w:r w:rsidRPr="00104A05">
        <w:rPr>
          <w:rFonts w:hint="eastAsia"/>
          <w:sz w:val="24"/>
          <w:szCs w:val="22"/>
        </w:rPr>
        <w:t>略</w:t>
      </w:r>
    </w:p>
    <w:p w14:paraId="318A1DCE" w14:textId="1BAE63BF" w:rsidR="00104A05" w:rsidRPr="00104A05" w:rsidRDefault="00104A05" w:rsidP="00104A05">
      <w:pPr>
        <w:spacing w:line="360" w:lineRule="auto"/>
        <w:ind w:firstLine="420"/>
        <w:jc w:val="right"/>
        <w:rPr>
          <w:szCs w:val="21"/>
        </w:rPr>
      </w:pPr>
      <w:r w:rsidRPr="00104A05">
        <w:rPr>
          <w:rFonts w:hint="eastAsia"/>
          <w:szCs w:val="21"/>
        </w:rPr>
        <w:t>原文刊登在《中国饲料》</w:t>
      </w:r>
      <w:r w:rsidR="00E42587">
        <w:rPr>
          <w:rFonts w:hint="eastAsia"/>
          <w:szCs w:val="21"/>
        </w:rPr>
        <w:t>2023</w:t>
      </w:r>
      <w:r w:rsidR="00E42587">
        <w:rPr>
          <w:rFonts w:hint="eastAsia"/>
          <w:szCs w:val="21"/>
        </w:rPr>
        <w:t>年第</w:t>
      </w:r>
      <w:r w:rsidR="00E42587">
        <w:rPr>
          <w:rFonts w:hint="eastAsia"/>
          <w:szCs w:val="21"/>
        </w:rPr>
        <w:t>3</w:t>
      </w:r>
      <w:r w:rsidR="00E42587">
        <w:rPr>
          <w:rFonts w:hint="eastAsia"/>
          <w:szCs w:val="21"/>
        </w:rPr>
        <w:t>期</w:t>
      </w:r>
    </w:p>
    <w:p w14:paraId="136C0259" w14:textId="2E1042E2" w:rsidR="008127FA" w:rsidRDefault="008127FA" w:rsidP="00F43AAD">
      <w:pPr>
        <w:spacing w:line="276" w:lineRule="auto"/>
        <w:jc w:val="left"/>
        <w:outlineLvl w:val="0"/>
        <w:rPr>
          <w:rStyle w:val="vm"/>
          <w:rFonts w:eastAsia="黑体"/>
          <w:b/>
          <w:bCs/>
          <w:sz w:val="32"/>
          <w:szCs w:val="32"/>
          <w:bdr w:val="single" w:sz="4" w:space="0" w:color="auto"/>
        </w:rPr>
      </w:pPr>
      <w:bookmarkStart w:id="20" w:name="_Toc163034388"/>
      <w:r>
        <w:rPr>
          <w:rStyle w:val="vm"/>
          <w:rFonts w:eastAsia="黑体" w:hint="eastAsia"/>
          <w:b/>
          <w:bCs/>
          <w:sz w:val="32"/>
          <w:szCs w:val="32"/>
          <w:bdr w:val="single" w:sz="4" w:space="0" w:color="auto"/>
        </w:rPr>
        <w:t>饲料研发</w:t>
      </w:r>
      <w:bookmarkEnd w:id="20"/>
    </w:p>
    <w:p w14:paraId="5D581425" w14:textId="46696C4E" w:rsidR="00CF101F" w:rsidRPr="00CF101F" w:rsidRDefault="00CF101F" w:rsidP="00F43AAD">
      <w:pPr>
        <w:jc w:val="center"/>
        <w:outlineLvl w:val="1"/>
        <w:rPr>
          <w:rFonts w:ascii="黑体" w:eastAsia="黑体" w:hAnsi="黑体"/>
          <w:b/>
          <w:bCs/>
          <w:sz w:val="32"/>
          <w:szCs w:val="32"/>
        </w:rPr>
      </w:pPr>
      <w:bookmarkStart w:id="21" w:name="_Toc163034389"/>
      <w:r w:rsidRPr="00CF101F">
        <w:rPr>
          <w:rFonts w:ascii="黑体" w:eastAsia="黑体" w:hAnsi="黑体" w:hint="eastAsia"/>
          <w:b/>
          <w:bCs/>
          <w:sz w:val="32"/>
          <w:szCs w:val="32"/>
        </w:rPr>
        <w:t>饲料混合植物油替代鱼油对不同品种异育银鲫生长性能和脂肪代谢的影响</w:t>
      </w:r>
      <w:bookmarkEnd w:id="21"/>
    </w:p>
    <w:p w14:paraId="1709A576" w14:textId="77777777" w:rsidR="00CF101F" w:rsidRPr="00CF101F" w:rsidRDefault="00CF101F" w:rsidP="00CF101F">
      <w:pPr>
        <w:ind w:firstLine="420"/>
        <w:jc w:val="center"/>
        <w:rPr>
          <w:szCs w:val="21"/>
        </w:rPr>
      </w:pPr>
      <w:r w:rsidRPr="00CF101F">
        <w:rPr>
          <w:rFonts w:hint="eastAsia"/>
          <w:szCs w:val="21"/>
        </w:rPr>
        <w:t>李红燕</w:t>
      </w:r>
      <w:r w:rsidRPr="00CF101F">
        <w:rPr>
          <w:szCs w:val="21"/>
          <w:vertAlign w:val="superscript"/>
        </w:rPr>
        <w:t>1*</w:t>
      </w:r>
      <w:r w:rsidRPr="00CF101F">
        <w:rPr>
          <w:szCs w:val="21"/>
        </w:rPr>
        <w:t>巫丽云</w:t>
      </w:r>
      <w:r w:rsidRPr="00CF101F">
        <w:rPr>
          <w:szCs w:val="21"/>
          <w:vertAlign w:val="superscript"/>
        </w:rPr>
        <w:t>1</w:t>
      </w:r>
      <w:r w:rsidRPr="00CF101F">
        <w:rPr>
          <w:rFonts w:hint="eastAsia"/>
          <w:szCs w:val="21"/>
          <w:vertAlign w:val="superscript"/>
        </w:rPr>
        <w:t>,</w:t>
      </w:r>
      <w:r w:rsidRPr="00CF101F">
        <w:rPr>
          <w:szCs w:val="21"/>
          <w:vertAlign w:val="superscript"/>
        </w:rPr>
        <w:t>2*</w:t>
      </w:r>
      <w:r w:rsidRPr="00CF101F">
        <w:rPr>
          <w:szCs w:val="21"/>
        </w:rPr>
        <w:t>金俊琰</w:t>
      </w:r>
      <w:r w:rsidRPr="00CF101F">
        <w:rPr>
          <w:szCs w:val="21"/>
          <w:vertAlign w:val="superscript"/>
        </w:rPr>
        <w:t>1</w:t>
      </w:r>
      <w:r w:rsidRPr="00CF101F">
        <w:rPr>
          <w:szCs w:val="21"/>
        </w:rPr>
        <w:t>韩冬</w:t>
      </w:r>
      <w:r w:rsidRPr="00CF101F">
        <w:rPr>
          <w:szCs w:val="21"/>
          <w:vertAlign w:val="superscript"/>
        </w:rPr>
        <w:t>1</w:t>
      </w:r>
      <w:r w:rsidRPr="00CF101F">
        <w:rPr>
          <w:szCs w:val="21"/>
        </w:rPr>
        <w:t>朱晓鸣</w:t>
      </w:r>
      <w:r w:rsidRPr="00CF101F">
        <w:rPr>
          <w:szCs w:val="21"/>
          <w:vertAlign w:val="superscript"/>
        </w:rPr>
        <w:t>1</w:t>
      </w:r>
      <w:r w:rsidRPr="00CF101F">
        <w:rPr>
          <w:szCs w:val="21"/>
        </w:rPr>
        <w:t>刘昊昆</w:t>
      </w:r>
      <w:r w:rsidRPr="00CF101F">
        <w:rPr>
          <w:szCs w:val="21"/>
          <w:vertAlign w:val="superscript"/>
        </w:rPr>
        <w:t>1</w:t>
      </w:r>
      <w:r w:rsidRPr="00CF101F">
        <w:rPr>
          <w:szCs w:val="21"/>
        </w:rPr>
        <w:t>杨云霞</w:t>
      </w:r>
      <w:r w:rsidRPr="00CF101F">
        <w:rPr>
          <w:szCs w:val="21"/>
          <w:vertAlign w:val="superscript"/>
        </w:rPr>
        <w:t>1</w:t>
      </w:r>
      <w:r w:rsidRPr="00CF101F">
        <w:rPr>
          <w:szCs w:val="21"/>
        </w:rPr>
        <w:t>解绶启</w:t>
      </w:r>
      <w:r w:rsidRPr="00CF101F">
        <w:rPr>
          <w:szCs w:val="21"/>
          <w:vertAlign w:val="superscript"/>
        </w:rPr>
        <w:t>1</w:t>
      </w:r>
      <w:r w:rsidRPr="00CF101F">
        <w:rPr>
          <w:rFonts w:hint="eastAsia"/>
          <w:szCs w:val="21"/>
          <w:vertAlign w:val="superscript"/>
        </w:rPr>
        <w:t>,</w:t>
      </w:r>
      <w:r w:rsidRPr="00CF101F">
        <w:rPr>
          <w:szCs w:val="21"/>
          <w:vertAlign w:val="superscript"/>
        </w:rPr>
        <w:t>2</w:t>
      </w:r>
    </w:p>
    <w:p w14:paraId="681D676C" w14:textId="77777777" w:rsidR="00CF101F" w:rsidRPr="00CF101F" w:rsidRDefault="00CF101F" w:rsidP="00CF101F">
      <w:pPr>
        <w:ind w:firstLine="420"/>
        <w:rPr>
          <w:szCs w:val="21"/>
        </w:rPr>
      </w:pPr>
      <w:r w:rsidRPr="00CF101F">
        <w:rPr>
          <w:szCs w:val="21"/>
        </w:rPr>
        <w:t>(1.</w:t>
      </w:r>
      <w:r w:rsidRPr="00CF101F">
        <w:rPr>
          <w:szCs w:val="21"/>
        </w:rPr>
        <w:t>中国科学院水生生物研究所淡水生态与生物技术国家重点实验室，武汉</w:t>
      </w:r>
      <w:r w:rsidRPr="00CF101F">
        <w:rPr>
          <w:szCs w:val="21"/>
        </w:rPr>
        <w:t>430072;2.</w:t>
      </w:r>
      <w:r w:rsidRPr="00CF101F">
        <w:rPr>
          <w:szCs w:val="21"/>
        </w:rPr>
        <w:t>中国科学院大学现代农业科学学院，北京</w:t>
      </w:r>
      <w:r w:rsidRPr="00CF101F">
        <w:rPr>
          <w:szCs w:val="21"/>
        </w:rPr>
        <w:t>100049)</w:t>
      </w:r>
    </w:p>
    <w:p w14:paraId="4B1585FB" w14:textId="77777777" w:rsidR="00CF101F" w:rsidRPr="00CF101F" w:rsidRDefault="00CF101F" w:rsidP="00CF101F">
      <w:pPr>
        <w:ind w:firstLine="422"/>
        <w:rPr>
          <w:szCs w:val="21"/>
        </w:rPr>
      </w:pPr>
      <w:r w:rsidRPr="00CF101F">
        <w:rPr>
          <w:rFonts w:hint="eastAsia"/>
          <w:b/>
          <w:bCs/>
          <w:szCs w:val="21"/>
        </w:rPr>
        <w:t>摘要</w:t>
      </w:r>
      <w:r w:rsidRPr="00CF101F">
        <w:rPr>
          <w:b/>
          <w:bCs/>
          <w:szCs w:val="21"/>
        </w:rPr>
        <w:t>:</w:t>
      </w:r>
      <w:r w:rsidRPr="00CF101F">
        <w:rPr>
          <w:szCs w:val="21"/>
        </w:rPr>
        <w:t>为研究混合植物油替代鱼油对不同品种异育银鲫</w:t>
      </w:r>
      <w:r w:rsidRPr="00CF101F">
        <w:rPr>
          <w:szCs w:val="21"/>
        </w:rPr>
        <w:t>(</w:t>
      </w:r>
      <w:proofErr w:type="spellStart"/>
      <w:r w:rsidRPr="00CF101F">
        <w:rPr>
          <w:i/>
          <w:iCs/>
          <w:szCs w:val="21"/>
        </w:rPr>
        <w:t>Carassiusgibelio</w:t>
      </w:r>
      <w:proofErr w:type="spellEnd"/>
      <w:r w:rsidRPr="00CF101F">
        <w:rPr>
          <w:szCs w:val="21"/>
        </w:rPr>
        <w:t>)</w:t>
      </w:r>
      <w:r w:rsidRPr="00CF101F">
        <w:rPr>
          <w:szCs w:val="21"/>
        </w:rPr>
        <w:t>生长和脂肪代谢的影响，以鱼油</w:t>
      </w:r>
      <w:r w:rsidRPr="00CF101F">
        <w:rPr>
          <w:szCs w:val="21"/>
        </w:rPr>
        <w:t>(FO)</w:t>
      </w:r>
      <w:r w:rsidRPr="00CF101F">
        <w:rPr>
          <w:szCs w:val="21"/>
        </w:rPr>
        <w:t>和混合植物油</w:t>
      </w:r>
      <w:r w:rsidRPr="00CF101F">
        <w:rPr>
          <w:szCs w:val="21"/>
        </w:rPr>
        <w:t>(BVO</w:t>
      </w:r>
      <w:r w:rsidRPr="00CF101F">
        <w:rPr>
          <w:szCs w:val="21"/>
        </w:rPr>
        <w:t>，</w:t>
      </w:r>
      <w:proofErr w:type="gramStart"/>
      <w:r w:rsidRPr="00CF101F">
        <w:rPr>
          <w:szCs w:val="21"/>
        </w:rPr>
        <w:t>菜籽油</w:t>
      </w:r>
      <w:proofErr w:type="gramEnd"/>
      <w:r w:rsidRPr="00CF101F">
        <w:rPr>
          <w:szCs w:val="21"/>
        </w:rPr>
        <w:t>:</w:t>
      </w:r>
      <w:r w:rsidRPr="00CF101F">
        <w:rPr>
          <w:szCs w:val="21"/>
        </w:rPr>
        <w:t>大豆油</w:t>
      </w:r>
      <w:r w:rsidRPr="00CF101F">
        <w:rPr>
          <w:szCs w:val="21"/>
        </w:rPr>
        <w:t>:</w:t>
      </w:r>
      <w:r w:rsidRPr="00CF101F">
        <w:rPr>
          <w:szCs w:val="21"/>
        </w:rPr>
        <w:t>棕榈油</w:t>
      </w:r>
      <w:r w:rsidRPr="00CF101F">
        <w:rPr>
          <w:szCs w:val="21"/>
        </w:rPr>
        <w:t>=55%:25%:20%</w:t>
      </w:r>
      <w:r w:rsidRPr="00CF101F">
        <w:rPr>
          <w:szCs w:val="21"/>
        </w:rPr>
        <w:t>，以模拟鱼油的脂肪酸组成</w:t>
      </w:r>
      <w:r w:rsidRPr="00CF101F">
        <w:rPr>
          <w:szCs w:val="21"/>
        </w:rPr>
        <w:t>)</w:t>
      </w:r>
      <w:r w:rsidRPr="00CF101F">
        <w:rPr>
          <w:szCs w:val="21"/>
        </w:rPr>
        <w:t>为饲料脂肪源，</w:t>
      </w:r>
      <w:r w:rsidRPr="00CF101F">
        <w:rPr>
          <w:rFonts w:hint="eastAsia"/>
          <w:szCs w:val="21"/>
        </w:rPr>
        <w:t>配制等氮等脂饲料配方</w:t>
      </w:r>
      <w:r w:rsidRPr="00CF101F">
        <w:rPr>
          <w:szCs w:val="21"/>
        </w:rPr>
        <w:t>，分别饲喂异育银鲫</w:t>
      </w:r>
      <w:r w:rsidRPr="00CF101F">
        <w:rPr>
          <w:rFonts w:ascii="宋体" w:hAnsi="宋体" w:hint="eastAsia"/>
          <w:szCs w:val="21"/>
        </w:rPr>
        <w:t>“</w:t>
      </w:r>
      <w:r w:rsidRPr="00CF101F">
        <w:rPr>
          <w:szCs w:val="21"/>
        </w:rPr>
        <w:t>中科</w:t>
      </w:r>
      <w:r w:rsidRPr="00CF101F">
        <w:rPr>
          <w:szCs w:val="21"/>
        </w:rPr>
        <w:t>3</w:t>
      </w:r>
      <w:r w:rsidRPr="00CF101F">
        <w:rPr>
          <w:szCs w:val="21"/>
        </w:rPr>
        <w:t>号</w:t>
      </w:r>
      <w:r w:rsidRPr="00CF101F">
        <w:rPr>
          <w:rFonts w:ascii="宋体" w:hAnsi="宋体" w:hint="eastAsia"/>
          <w:szCs w:val="21"/>
        </w:rPr>
        <w:t>”</w:t>
      </w:r>
      <w:r w:rsidRPr="00CF101F">
        <w:rPr>
          <w:szCs w:val="21"/>
        </w:rPr>
        <w:t>(5.01±0.05g)</w:t>
      </w:r>
      <w:r w:rsidRPr="00CF101F">
        <w:rPr>
          <w:szCs w:val="21"/>
        </w:rPr>
        <w:t>和</w:t>
      </w:r>
      <w:r w:rsidRPr="00CF101F">
        <w:rPr>
          <w:rFonts w:ascii="宋体" w:hAnsi="宋体"/>
          <w:szCs w:val="21"/>
        </w:rPr>
        <w:t>“</w:t>
      </w:r>
      <w:r w:rsidRPr="00CF101F">
        <w:rPr>
          <w:szCs w:val="21"/>
        </w:rPr>
        <w:t>中科</w:t>
      </w:r>
      <w:r w:rsidRPr="00CF101F">
        <w:rPr>
          <w:szCs w:val="21"/>
        </w:rPr>
        <w:t>5</w:t>
      </w:r>
      <w:r w:rsidRPr="00CF101F">
        <w:rPr>
          <w:szCs w:val="21"/>
        </w:rPr>
        <w:t>号</w:t>
      </w:r>
      <w:r w:rsidRPr="00CF101F">
        <w:rPr>
          <w:rFonts w:ascii="宋体" w:hAnsi="宋体"/>
          <w:szCs w:val="21"/>
        </w:rPr>
        <w:t>”</w:t>
      </w:r>
      <w:r w:rsidRPr="00CF101F">
        <w:rPr>
          <w:szCs w:val="21"/>
        </w:rPr>
        <w:t>(5.02±0.05g)</w:t>
      </w:r>
      <w:r w:rsidRPr="00CF101F">
        <w:rPr>
          <w:szCs w:val="21"/>
        </w:rPr>
        <w:t>，养殖周期</w:t>
      </w:r>
      <w:r w:rsidRPr="00CF101F">
        <w:rPr>
          <w:szCs w:val="21"/>
        </w:rPr>
        <w:t>70d</w:t>
      </w:r>
      <w:r w:rsidRPr="00CF101F">
        <w:rPr>
          <w:szCs w:val="21"/>
        </w:rPr>
        <w:t>。</w:t>
      </w:r>
      <w:r w:rsidRPr="00CF101F">
        <w:rPr>
          <w:rFonts w:hint="eastAsia"/>
          <w:szCs w:val="21"/>
        </w:rPr>
        <w:t>在饲料脂肪源效应上</w:t>
      </w:r>
      <w:r w:rsidRPr="00CF101F">
        <w:rPr>
          <w:szCs w:val="21"/>
        </w:rPr>
        <w:t>，</w:t>
      </w:r>
      <w:r w:rsidRPr="00CF101F">
        <w:rPr>
          <w:szCs w:val="21"/>
        </w:rPr>
        <w:t>BVO</w:t>
      </w:r>
      <w:r w:rsidRPr="00CF101F">
        <w:rPr>
          <w:szCs w:val="21"/>
        </w:rPr>
        <w:t>组摄食率显著高于而饲料效率显著低于</w:t>
      </w:r>
      <w:r w:rsidRPr="00CF101F">
        <w:rPr>
          <w:szCs w:val="21"/>
        </w:rPr>
        <w:t>FO</w:t>
      </w:r>
      <w:r w:rsidRPr="00CF101F">
        <w:rPr>
          <w:szCs w:val="21"/>
        </w:rPr>
        <w:t>组</w:t>
      </w:r>
      <w:r w:rsidRPr="00CF101F">
        <w:rPr>
          <w:szCs w:val="21"/>
        </w:rPr>
        <w:t>(</w:t>
      </w:r>
      <w:r w:rsidRPr="00CF101F">
        <w:rPr>
          <w:i/>
          <w:iCs/>
          <w:szCs w:val="21"/>
        </w:rPr>
        <w:t>P</w:t>
      </w:r>
      <w:r w:rsidRPr="00CF101F">
        <w:rPr>
          <w:szCs w:val="21"/>
        </w:rPr>
        <w:t>&lt;0.05)</w:t>
      </w:r>
      <w:r w:rsidRPr="00CF101F">
        <w:rPr>
          <w:szCs w:val="21"/>
        </w:rPr>
        <w:t>。</w:t>
      </w:r>
      <w:r w:rsidRPr="00CF101F">
        <w:rPr>
          <w:szCs w:val="21"/>
        </w:rPr>
        <w:t>BVO</w:t>
      </w:r>
      <w:proofErr w:type="gramStart"/>
      <w:r w:rsidRPr="00CF101F">
        <w:rPr>
          <w:szCs w:val="21"/>
        </w:rPr>
        <w:t>组不同</w:t>
      </w:r>
      <w:proofErr w:type="gramEnd"/>
      <w:r w:rsidRPr="00CF101F">
        <w:rPr>
          <w:szCs w:val="21"/>
        </w:rPr>
        <w:t>品种异育银鲫</w:t>
      </w:r>
      <w:r w:rsidRPr="00CF101F">
        <w:rPr>
          <w:rFonts w:hint="eastAsia"/>
          <w:szCs w:val="21"/>
        </w:rPr>
        <w:t>肌肉</w:t>
      </w:r>
      <w:r w:rsidRPr="00CF101F">
        <w:rPr>
          <w:i/>
          <w:szCs w:val="21"/>
        </w:rPr>
        <w:t>srebp-1c</w:t>
      </w:r>
      <w:r w:rsidRPr="00CF101F">
        <w:rPr>
          <w:szCs w:val="21"/>
        </w:rPr>
        <w:t>和</w:t>
      </w:r>
      <w:r w:rsidRPr="00CF101F">
        <w:rPr>
          <w:i/>
          <w:szCs w:val="21"/>
        </w:rPr>
        <w:t>acc</w:t>
      </w:r>
      <w:r w:rsidRPr="00CF101F">
        <w:rPr>
          <w:szCs w:val="21"/>
        </w:rPr>
        <w:t>的基因表达量显著升高，并造成体脂肪的显著积累</w:t>
      </w:r>
      <w:r w:rsidRPr="00CF101F">
        <w:rPr>
          <w:szCs w:val="21"/>
        </w:rPr>
        <w:t>(</w:t>
      </w:r>
      <w:r w:rsidRPr="00CF101F">
        <w:rPr>
          <w:i/>
          <w:iCs/>
          <w:szCs w:val="21"/>
        </w:rPr>
        <w:t>P</w:t>
      </w:r>
      <w:r w:rsidRPr="00CF101F">
        <w:rPr>
          <w:szCs w:val="21"/>
        </w:rPr>
        <w:t>&lt;0.05)</w:t>
      </w:r>
      <w:r w:rsidRPr="00CF101F">
        <w:rPr>
          <w:szCs w:val="21"/>
        </w:rPr>
        <w:t>。</w:t>
      </w:r>
      <w:r w:rsidRPr="00CF101F">
        <w:rPr>
          <w:szCs w:val="21"/>
        </w:rPr>
        <w:t>BVO</w:t>
      </w:r>
      <w:r w:rsidRPr="00CF101F">
        <w:rPr>
          <w:szCs w:val="21"/>
        </w:rPr>
        <w:t>组显著改变了鱼体肌肉</w:t>
      </w:r>
      <w:r w:rsidRPr="00CF101F">
        <w:rPr>
          <w:rFonts w:hint="eastAsia"/>
          <w:szCs w:val="21"/>
        </w:rPr>
        <w:t>脂肪酸组成</w:t>
      </w:r>
      <w:r w:rsidRPr="00CF101F">
        <w:rPr>
          <w:szCs w:val="21"/>
        </w:rPr>
        <w:t>，分别上调和下调了肌肉</w:t>
      </w:r>
      <w:r w:rsidRPr="00CF101F">
        <w:rPr>
          <w:szCs w:val="21"/>
        </w:rPr>
        <w:t>Σn-6PUFA</w:t>
      </w:r>
      <w:r w:rsidRPr="00CF101F">
        <w:rPr>
          <w:szCs w:val="21"/>
        </w:rPr>
        <w:t>和</w:t>
      </w:r>
      <w:r w:rsidRPr="00CF101F">
        <w:rPr>
          <w:szCs w:val="21"/>
        </w:rPr>
        <w:t>Σn-3PUFA</w:t>
      </w:r>
      <w:r w:rsidRPr="00CF101F">
        <w:rPr>
          <w:szCs w:val="21"/>
        </w:rPr>
        <w:t>的相对含量</w:t>
      </w:r>
      <w:r w:rsidRPr="00CF101F">
        <w:rPr>
          <w:szCs w:val="21"/>
        </w:rPr>
        <w:t>(</w:t>
      </w:r>
      <w:r w:rsidRPr="00CF101F">
        <w:rPr>
          <w:i/>
          <w:iCs/>
          <w:szCs w:val="21"/>
        </w:rPr>
        <w:t>P</w:t>
      </w:r>
      <w:r w:rsidRPr="00CF101F">
        <w:rPr>
          <w:szCs w:val="21"/>
        </w:rPr>
        <w:t>&lt;0.05)</w:t>
      </w:r>
      <w:r w:rsidRPr="00CF101F">
        <w:rPr>
          <w:szCs w:val="21"/>
        </w:rPr>
        <w:t>。在品种方面，不论摄食何</w:t>
      </w:r>
      <w:r w:rsidRPr="00CF101F">
        <w:rPr>
          <w:rFonts w:hint="eastAsia"/>
          <w:szCs w:val="21"/>
        </w:rPr>
        <w:t>种脂肪源</w:t>
      </w:r>
      <w:r w:rsidRPr="00CF101F">
        <w:rPr>
          <w:szCs w:val="21"/>
        </w:rPr>
        <w:t>，异育银鲫</w:t>
      </w:r>
      <w:r w:rsidRPr="00CF101F">
        <w:rPr>
          <w:rFonts w:ascii="宋体" w:hAnsi="宋体"/>
          <w:szCs w:val="21"/>
        </w:rPr>
        <w:t>“</w:t>
      </w:r>
      <w:r w:rsidRPr="00CF101F">
        <w:rPr>
          <w:szCs w:val="21"/>
        </w:rPr>
        <w:t>中科</w:t>
      </w:r>
      <w:r w:rsidRPr="00CF101F">
        <w:rPr>
          <w:szCs w:val="21"/>
        </w:rPr>
        <w:t>5</w:t>
      </w:r>
      <w:r w:rsidRPr="00CF101F">
        <w:rPr>
          <w:szCs w:val="21"/>
        </w:rPr>
        <w:t>号</w:t>
      </w:r>
      <w:r w:rsidRPr="00CF101F">
        <w:rPr>
          <w:rFonts w:ascii="宋体" w:hAnsi="宋体"/>
          <w:szCs w:val="21"/>
        </w:rPr>
        <w:t>”</w:t>
      </w:r>
      <w:r w:rsidRPr="00CF101F">
        <w:rPr>
          <w:szCs w:val="21"/>
        </w:rPr>
        <w:t>摄食率显著低于而饲料效率显著高于</w:t>
      </w:r>
      <w:r w:rsidRPr="00CF101F">
        <w:rPr>
          <w:rFonts w:ascii="宋体" w:hAnsi="宋体"/>
          <w:szCs w:val="21"/>
        </w:rPr>
        <w:t>“</w:t>
      </w:r>
      <w:r w:rsidRPr="00CF101F">
        <w:rPr>
          <w:szCs w:val="21"/>
        </w:rPr>
        <w:t>中科</w:t>
      </w:r>
      <w:r w:rsidRPr="00CF101F">
        <w:rPr>
          <w:szCs w:val="21"/>
        </w:rPr>
        <w:t>3</w:t>
      </w:r>
      <w:r w:rsidRPr="00CF101F">
        <w:rPr>
          <w:szCs w:val="21"/>
        </w:rPr>
        <w:t>号</w:t>
      </w:r>
      <w:r w:rsidRPr="00CF101F">
        <w:rPr>
          <w:rFonts w:ascii="宋体" w:hAnsi="宋体"/>
          <w:szCs w:val="21"/>
        </w:rPr>
        <w:t>”</w:t>
      </w:r>
      <w:r w:rsidRPr="00CF101F">
        <w:rPr>
          <w:szCs w:val="21"/>
        </w:rPr>
        <w:t>(</w:t>
      </w:r>
      <w:r w:rsidRPr="00CF101F">
        <w:rPr>
          <w:i/>
          <w:iCs/>
          <w:szCs w:val="21"/>
        </w:rPr>
        <w:t>P</w:t>
      </w:r>
      <w:r w:rsidRPr="00CF101F">
        <w:rPr>
          <w:szCs w:val="21"/>
        </w:rPr>
        <w:t>&lt;0.05)</w:t>
      </w:r>
      <w:r w:rsidRPr="00CF101F">
        <w:rPr>
          <w:szCs w:val="21"/>
        </w:rPr>
        <w:t>。</w:t>
      </w:r>
      <w:r w:rsidRPr="00CF101F">
        <w:rPr>
          <w:rFonts w:ascii="宋体" w:hAnsi="宋体" w:hint="eastAsia"/>
          <w:szCs w:val="21"/>
        </w:rPr>
        <w:t>“</w:t>
      </w:r>
      <w:r w:rsidRPr="00CF101F">
        <w:rPr>
          <w:szCs w:val="21"/>
        </w:rPr>
        <w:t>中科</w:t>
      </w:r>
      <w:r w:rsidRPr="00CF101F">
        <w:rPr>
          <w:szCs w:val="21"/>
        </w:rPr>
        <w:t>5</w:t>
      </w:r>
      <w:r w:rsidRPr="00CF101F">
        <w:rPr>
          <w:szCs w:val="21"/>
        </w:rPr>
        <w:t>号</w:t>
      </w:r>
      <w:r w:rsidRPr="00CF101F">
        <w:rPr>
          <w:rFonts w:ascii="宋体" w:hAnsi="宋体" w:hint="eastAsia"/>
          <w:szCs w:val="21"/>
        </w:rPr>
        <w:t>”</w:t>
      </w:r>
      <w:r w:rsidRPr="00CF101F">
        <w:rPr>
          <w:szCs w:val="21"/>
        </w:rPr>
        <w:t>肌肉脂肪</w:t>
      </w:r>
      <w:r w:rsidRPr="00CF101F">
        <w:rPr>
          <w:rFonts w:hint="eastAsia"/>
          <w:szCs w:val="21"/>
        </w:rPr>
        <w:t>分解和脂肪酸β氧化基因</w:t>
      </w:r>
      <w:proofErr w:type="spellStart"/>
      <w:r w:rsidRPr="00CF101F">
        <w:rPr>
          <w:i/>
          <w:szCs w:val="21"/>
        </w:rPr>
        <w:t>hsl</w:t>
      </w:r>
      <w:proofErr w:type="spellEnd"/>
      <w:r w:rsidRPr="00CF101F">
        <w:rPr>
          <w:szCs w:val="21"/>
        </w:rPr>
        <w:t>和</w:t>
      </w:r>
      <w:r w:rsidRPr="00CF101F">
        <w:rPr>
          <w:i/>
          <w:szCs w:val="21"/>
        </w:rPr>
        <w:t>aco3</w:t>
      </w:r>
      <w:r w:rsidRPr="00CF101F">
        <w:rPr>
          <w:szCs w:val="21"/>
        </w:rPr>
        <w:t>及肝脏</w:t>
      </w:r>
      <w:r w:rsidRPr="00CF101F">
        <w:rPr>
          <w:i/>
          <w:szCs w:val="21"/>
        </w:rPr>
        <w:t>aco3</w:t>
      </w:r>
      <w:r w:rsidRPr="00CF101F">
        <w:rPr>
          <w:szCs w:val="21"/>
        </w:rPr>
        <w:t>、</w:t>
      </w:r>
      <w:r w:rsidRPr="00CF101F">
        <w:rPr>
          <w:i/>
          <w:szCs w:val="21"/>
        </w:rPr>
        <w:t>fabp1b</w:t>
      </w:r>
      <w:r w:rsidRPr="00CF101F">
        <w:rPr>
          <w:szCs w:val="21"/>
        </w:rPr>
        <w:t>和</w:t>
      </w:r>
      <w:r w:rsidRPr="00CF101F">
        <w:rPr>
          <w:i/>
          <w:szCs w:val="21"/>
        </w:rPr>
        <w:t>fatp1</w:t>
      </w:r>
      <w:r w:rsidRPr="00CF101F">
        <w:rPr>
          <w:szCs w:val="21"/>
        </w:rPr>
        <w:t>的表达量均显著高于</w:t>
      </w:r>
      <w:r w:rsidRPr="00CF101F">
        <w:rPr>
          <w:rFonts w:ascii="宋体" w:hAnsi="宋体"/>
          <w:szCs w:val="21"/>
        </w:rPr>
        <w:t>“</w:t>
      </w:r>
      <w:r w:rsidRPr="00CF101F">
        <w:rPr>
          <w:szCs w:val="21"/>
        </w:rPr>
        <w:t>中科</w:t>
      </w:r>
      <w:r w:rsidRPr="00CF101F">
        <w:rPr>
          <w:szCs w:val="21"/>
        </w:rPr>
        <w:t>3</w:t>
      </w:r>
      <w:r w:rsidRPr="00CF101F">
        <w:rPr>
          <w:szCs w:val="21"/>
        </w:rPr>
        <w:t>号</w:t>
      </w:r>
      <w:r w:rsidRPr="00CF101F">
        <w:rPr>
          <w:rFonts w:ascii="宋体" w:hAnsi="宋体"/>
          <w:szCs w:val="21"/>
        </w:rPr>
        <w:t>”</w:t>
      </w:r>
      <w:r w:rsidRPr="00CF101F">
        <w:rPr>
          <w:szCs w:val="21"/>
        </w:rPr>
        <w:t>(</w:t>
      </w:r>
      <w:r w:rsidRPr="00CF101F">
        <w:rPr>
          <w:i/>
          <w:iCs/>
          <w:szCs w:val="21"/>
        </w:rPr>
        <w:t>P</w:t>
      </w:r>
      <w:r w:rsidRPr="00CF101F">
        <w:rPr>
          <w:szCs w:val="21"/>
        </w:rPr>
        <w:t>&lt;0.05)</w:t>
      </w:r>
      <w:r w:rsidRPr="00CF101F">
        <w:rPr>
          <w:szCs w:val="21"/>
        </w:rPr>
        <w:t>，且鱼</w:t>
      </w:r>
      <w:r w:rsidRPr="00CF101F">
        <w:rPr>
          <w:rFonts w:hint="eastAsia"/>
          <w:szCs w:val="21"/>
        </w:rPr>
        <w:t>体脂肪含量显著低于</w:t>
      </w:r>
      <w:r w:rsidRPr="00CF101F">
        <w:rPr>
          <w:rFonts w:ascii="宋体" w:hAnsi="宋体" w:hint="eastAsia"/>
          <w:szCs w:val="21"/>
        </w:rPr>
        <w:t>“</w:t>
      </w:r>
      <w:r w:rsidRPr="00CF101F">
        <w:rPr>
          <w:rFonts w:hint="eastAsia"/>
          <w:szCs w:val="21"/>
        </w:rPr>
        <w:t>中科</w:t>
      </w:r>
      <w:r w:rsidRPr="00CF101F">
        <w:rPr>
          <w:szCs w:val="21"/>
        </w:rPr>
        <w:t>3</w:t>
      </w:r>
      <w:r w:rsidRPr="00CF101F">
        <w:rPr>
          <w:szCs w:val="21"/>
        </w:rPr>
        <w:t>号</w:t>
      </w:r>
      <w:r w:rsidRPr="00CF101F">
        <w:rPr>
          <w:rFonts w:ascii="宋体" w:hAnsi="宋体"/>
          <w:szCs w:val="21"/>
        </w:rPr>
        <w:t>”</w:t>
      </w:r>
      <w:r w:rsidRPr="00CF101F">
        <w:rPr>
          <w:szCs w:val="21"/>
        </w:rPr>
        <w:t>，表明</w:t>
      </w:r>
      <w:r w:rsidRPr="00CF101F">
        <w:rPr>
          <w:rFonts w:ascii="宋体" w:hAnsi="宋体"/>
          <w:szCs w:val="21"/>
        </w:rPr>
        <w:t>“</w:t>
      </w:r>
      <w:r w:rsidRPr="00CF101F">
        <w:rPr>
          <w:szCs w:val="21"/>
        </w:rPr>
        <w:t>中科</w:t>
      </w:r>
      <w:r w:rsidRPr="00CF101F">
        <w:rPr>
          <w:szCs w:val="21"/>
        </w:rPr>
        <w:t>5</w:t>
      </w:r>
      <w:r w:rsidRPr="00CF101F">
        <w:rPr>
          <w:szCs w:val="21"/>
        </w:rPr>
        <w:t>号</w:t>
      </w:r>
      <w:r w:rsidRPr="00CF101F">
        <w:rPr>
          <w:rFonts w:ascii="宋体" w:hAnsi="宋体"/>
          <w:szCs w:val="21"/>
        </w:rPr>
        <w:t>”</w:t>
      </w:r>
      <w:r w:rsidRPr="00CF101F">
        <w:rPr>
          <w:szCs w:val="21"/>
        </w:rPr>
        <w:t>可以更好地利用饲料脂肪来为机体供能。脂肪源和品种对异</w:t>
      </w:r>
      <w:r w:rsidRPr="00CF101F">
        <w:rPr>
          <w:rFonts w:hint="eastAsia"/>
          <w:szCs w:val="21"/>
        </w:rPr>
        <w:t>育银鲫特定生长率的影响存在交互作用</w:t>
      </w:r>
      <w:r w:rsidRPr="00CF101F">
        <w:rPr>
          <w:szCs w:val="21"/>
        </w:rPr>
        <w:t>，但</w:t>
      </w:r>
      <w:r w:rsidRPr="00CF101F">
        <w:rPr>
          <w:rFonts w:ascii="宋体" w:hAnsi="宋体"/>
          <w:szCs w:val="21"/>
        </w:rPr>
        <w:t>“</w:t>
      </w:r>
      <w:r w:rsidRPr="00CF101F">
        <w:rPr>
          <w:szCs w:val="21"/>
        </w:rPr>
        <w:t>中科</w:t>
      </w:r>
      <w:r w:rsidRPr="00CF101F">
        <w:rPr>
          <w:szCs w:val="21"/>
        </w:rPr>
        <w:t>5</w:t>
      </w:r>
      <w:r w:rsidRPr="00CF101F">
        <w:rPr>
          <w:szCs w:val="21"/>
        </w:rPr>
        <w:t>号</w:t>
      </w:r>
      <w:r w:rsidRPr="00CF101F">
        <w:rPr>
          <w:rFonts w:ascii="宋体" w:hAnsi="宋体"/>
          <w:szCs w:val="21"/>
        </w:rPr>
        <w:t>”</w:t>
      </w:r>
      <w:r w:rsidRPr="00CF101F">
        <w:rPr>
          <w:szCs w:val="21"/>
        </w:rPr>
        <w:t>摄食</w:t>
      </w:r>
      <w:r w:rsidRPr="00CF101F">
        <w:rPr>
          <w:szCs w:val="21"/>
        </w:rPr>
        <w:t>BVO</w:t>
      </w:r>
      <w:r w:rsidRPr="00CF101F">
        <w:rPr>
          <w:szCs w:val="21"/>
        </w:rPr>
        <w:t>组特定生长率与</w:t>
      </w:r>
      <w:r w:rsidRPr="00CF101F">
        <w:rPr>
          <w:rFonts w:ascii="宋体" w:hAnsi="宋体"/>
          <w:szCs w:val="21"/>
        </w:rPr>
        <w:t>“</w:t>
      </w:r>
      <w:r w:rsidRPr="00CF101F">
        <w:rPr>
          <w:szCs w:val="21"/>
        </w:rPr>
        <w:t>中科</w:t>
      </w:r>
      <w:r w:rsidRPr="00CF101F">
        <w:rPr>
          <w:szCs w:val="21"/>
        </w:rPr>
        <w:t>3</w:t>
      </w:r>
      <w:r w:rsidRPr="00CF101F">
        <w:rPr>
          <w:szCs w:val="21"/>
        </w:rPr>
        <w:t>号</w:t>
      </w:r>
      <w:r w:rsidRPr="00CF101F">
        <w:rPr>
          <w:rFonts w:ascii="宋体" w:hAnsi="宋体"/>
          <w:szCs w:val="21"/>
        </w:rPr>
        <w:t>”</w:t>
      </w:r>
      <w:r w:rsidRPr="00CF101F">
        <w:rPr>
          <w:szCs w:val="21"/>
        </w:rPr>
        <w:t>摄食</w:t>
      </w:r>
      <w:r w:rsidRPr="00CF101F">
        <w:rPr>
          <w:szCs w:val="21"/>
        </w:rPr>
        <w:t>FO</w:t>
      </w:r>
      <w:r w:rsidRPr="00CF101F">
        <w:rPr>
          <w:szCs w:val="21"/>
        </w:rPr>
        <w:t>组无显著</w:t>
      </w:r>
      <w:r w:rsidRPr="00CF101F">
        <w:rPr>
          <w:rFonts w:hint="eastAsia"/>
          <w:szCs w:val="21"/>
        </w:rPr>
        <w:t>性差异</w:t>
      </w:r>
      <w:r w:rsidRPr="00CF101F">
        <w:rPr>
          <w:szCs w:val="21"/>
        </w:rPr>
        <w:t>(</w:t>
      </w:r>
      <w:r w:rsidRPr="00CF101F">
        <w:rPr>
          <w:i/>
          <w:iCs/>
          <w:szCs w:val="21"/>
        </w:rPr>
        <w:t>P</w:t>
      </w:r>
      <w:r w:rsidRPr="00CF101F">
        <w:rPr>
          <w:szCs w:val="21"/>
        </w:rPr>
        <w:t>&gt;0.05)</w:t>
      </w:r>
      <w:r w:rsidRPr="00CF101F">
        <w:rPr>
          <w:szCs w:val="21"/>
        </w:rPr>
        <w:t>，表明了植物脂肪源在</w:t>
      </w:r>
      <w:r w:rsidRPr="00CF101F">
        <w:rPr>
          <w:rFonts w:ascii="宋体" w:hAnsi="宋体"/>
          <w:szCs w:val="21"/>
        </w:rPr>
        <w:t>“</w:t>
      </w:r>
      <w:r w:rsidRPr="00CF101F">
        <w:rPr>
          <w:szCs w:val="21"/>
        </w:rPr>
        <w:t>中科</w:t>
      </w:r>
      <w:r w:rsidRPr="00CF101F">
        <w:rPr>
          <w:szCs w:val="21"/>
        </w:rPr>
        <w:t>5</w:t>
      </w:r>
      <w:r w:rsidRPr="00CF101F">
        <w:rPr>
          <w:szCs w:val="21"/>
        </w:rPr>
        <w:t>号</w:t>
      </w:r>
      <w:r w:rsidRPr="00CF101F">
        <w:rPr>
          <w:rFonts w:ascii="宋体" w:hAnsi="宋体"/>
          <w:szCs w:val="21"/>
        </w:rPr>
        <w:t>”</w:t>
      </w:r>
      <w:r w:rsidRPr="00CF101F">
        <w:rPr>
          <w:szCs w:val="21"/>
        </w:rPr>
        <w:t>饲料应用中的巨大潜力。综上，研究阐述了不同品种异育</w:t>
      </w:r>
      <w:proofErr w:type="gramStart"/>
      <w:r w:rsidRPr="00CF101F">
        <w:rPr>
          <w:szCs w:val="21"/>
        </w:rPr>
        <w:t>银</w:t>
      </w:r>
      <w:r w:rsidRPr="00CF101F">
        <w:rPr>
          <w:rFonts w:hint="eastAsia"/>
          <w:szCs w:val="21"/>
        </w:rPr>
        <w:t>鲫对饲料</w:t>
      </w:r>
      <w:proofErr w:type="gramEnd"/>
      <w:r w:rsidRPr="00CF101F">
        <w:rPr>
          <w:rFonts w:hint="eastAsia"/>
          <w:szCs w:val="21"/>
        </w:rPr>
        <w:t>脂肪源的利用差异及分子机制</w:t>
      </w:r>
      <w:r w:rsidRPr="00CF101F">
        <w:rPr>
          <w:szCs w:val="21"/>
        </w:rPr>
        <w:t>，为异育银鲫饲料脂肪源筛选和品种选育提供了理论和实践依据。</w:t>
      </w:r>
    </w:p>
    <w:p w14:paraId="13C1CFAB" w14:textId="77777777" w:rsidR="00CF101F" w:rsidRPr="00CF101F" w:rsidRDefault="00CF101F" w:rsidP="00CF101F">
      <w:pPr>
        <w:ind w:firstLine="422"/>
        <w:rPr>
          <w:szCs w:val="21"/>
        </w:rPr>
      </w:pPr>
      <w:r w:rsidRPr="00CF101F">
        <w:rPr>
          <w:rFonts w:hint="eastAsia"/>
          <w:b/>
          <w:bCs/>
          <w:szCs w:val="21"/>
        </w:rPr>
        <w:t>关键词</w:t>
      </w:r>
      <w:r w:rsidRPr="00CF101F">
        <w:rPr>
          <w:b/>
          <w:bCs/>
          <w:szCs w:val="21"/>
        </w:rPr>
        <w:t>:</w:t>
      </w:r>
      <w:r w:rsidRPr="00CF101F">
        <w:rPr>
          <w:szCs w:val="21"/>
        </w:rPr>
        <w:t>混合植物油</w:t>
      </w:r>
      <w:r w:rsidRPr="00CF101F">
        <w:rPr>
          <w:rFonts w:hint="eastAsia"/>
          <w:szCs w:val="21"/>
        </w:rPr>
        <w:t>；</w:t>
      </w:r>
      <w:r w:rsidRPr="00CF101F">
        <w:rPr>
          <w:szCs w:val="21"/>
        </w:rPr>
        <w:t>鱼油</w:t>
      </w:r>
      <w:r w:rsidRPr="00CF101F">
        <w:rPr>
          <w:rFonts w:hint="eastAsia"/>
          <w:szCs w:val="21"/>
        </w:rPr>
        <w:t>；</w:t>
      </w:r>
      <w:r w:rsidRPr="00CF101F">
        <w:rPr>
          <w:szCs w:val="21"/>
        </w:rPr>
        <w:t>生长性能</w:t>
      </w:r>
      <w:r w:rsidRPr="00CF101F">
        <w:rPr>
          <w:rFonts w:hint="eastAsia"/>
          <w:szCs w:val="21"/>
        </w:rPr>
        <w:t>；</w:t>
      </w:r>
      <w:r w:rsidRPr="00CF101F">
        <w:rPr>
          <w:szCs w:val="21"/>
        </w:rPr>
        <w:t>脂肪代谢</w:t>
      </w:r>
      <w:r w:rsidRPr="00CF101F">
        <w:rPr>
          <w:rFonts w:hint="eastAsia"/>
          <w:szCs w:val="21"/>
        </w:rPr>
        <w:t>；</w:t>
      </w:r>
      <w:r w:rsidRPr="00CF101F">
        <w:rPr>
          <w:szCs w:val="21"/>
        </w:rPr>
        <w:t>异育银鲫</w:t>
      </w:r>
    </w:p>
    <w:p w14:paraId="0D4892AA" w14:textId="094C6C8E" w:rsidR="00CF101F" w:rsidRPr="00CF101F" w:rsidRDefault="00CF101F" w:rsidP="00CF101F">
      <w:pPr>
        <w:ind w:firstLine="482"/>
        <w:jc w:val="center"/>
        <w:rPr>
          <w:b/>
          <w:bCs/>
          <w:sz w:val="24"/>
          <w:szCs w:val="22"/>
        </w:rPr>
      </w:pPr>
      <w:r w:rsidRPr="00CF101F">
        <w:rPr>
          <w:b/>
          <w:bCs/>
          <w:sz w:val="24"/>
          <w:szCs w:val="22"/>
        </w:rPr>
        <w:t>E</w:t>
      </w:r>
      <w:r w:rsidR="00E42587" w:rsidRPr="00CF101F">
        <w:rPr>
          <w:b/>
          <w:bCs/>
          <w:sz w:val="24"/>
          <w:szCs w:val="22"/>
        </w:rPr>
        <w:t xml:space="preserve">ffects of total replacement of fish oil by </w:t>
      </w:r>
      <w:proofErr w:type="spellStart"/>
      <w:r w:rsidR="00E42587" w:rsidRPr="00CF101F">
        <w:rPr>
          <w:b/>
          <w:bCs/>
          <w:sz w:val="24"/>
          <w:szCs w:val="22"/>
        </w:rPr>
        <w:t>blendedvegetable</w:t>
      </w:r>
      <w:proofErr w:type="spellEnd"/>
      <w:r w:rsidR="00E42587" w:rsidRPr="00CF101F">
        <w:rPr>
          <w:b/>
          <w:bCs/>
          <w:sz w:val="24"/>
          <w:szCs w:val="22"/>
        </w:rPr>
        <w:t xml:space="preserve"> oil on growth performance and </w:t>
      </w:r>
      <w:proofErr w:type="spellStart"/>
      <w:r w:rsidR="00E42587" w:rsidRPr="00CF101F">
        <w:rPr>
          <w:b/>
          <w:bCs/>
          <w:sz w:val="24"/>
          <w:szCs w:val="22"/>
        </w:rPr>
        <w:t>lipidmetabolism</w:t>
      </w:r>
      <w:proofErr w:type="spellEnd"/>
      <w:r w:rsidR="00E42587" w:rsidRPr="00CF101F">
        <w:rPr>
          <w:b/>
          <w:bCs/>
          <w:sz w:val="24"/>
          <w:szCs w:val="22"/>
        </w:rPr>
        <w:t xml:space="preserve"> in different strains of </w:t>
      </w:r>
      <w:proofErr w:type="spellStart"/>
      <w:r w:rsidR="00E42587" w:rsidRPr="00CF101F">
        <w:rPr>
          <w:b/>
          <w:bCs/>
          <w:sz w:val="24"/>
          <w:szCs w:val="22"/>
        </w:rPr>
        <w:t>gibelcarp</w:t>
      </w:r>
      <w:proofErr w:type="spellEnd"/>
      <w:r w:rsidRPr="00CF101F">
        <w:rPr>
          <w:b/>
          <w:bCs/>
          <w:sz w:val="24"/>
          <w:szCs w:val="22"/>
        </w:rPr>
        <w:t xml:space="preserve"> (</w:t>
      </w:r>
      <w:r w:rsidRPr="00CF101F">
        <w:rPr>
          <w:b/>
          <w:bCs/>
          <w:i/>
          <w:iCs/>
          <w:sz w:val="24"/>
          <w:szCs w:val="22"/>
        </w:rPr>
        <w:t>C</w:t>
      </w:r>
      <w:r w:rsidR="00E42587" w:rsidRPr="00CF101F">
        <w:rPr>
          <w:b/>
          <w:bCs/>
          <w:i/>
          <w:iCs/>
          <w:sz w:val="24"/>
          <w:szCs w:val="22"/>
        </w:rPr>
        <w:t xml:space="preserve">arassius </w:t>
      </w:r>
      <w:proofErr w:type="spellStart"/>
      <w:r w:rsidR="00E42587" w:rsidRPr="00CF101F">
        <w:rPr>
          <w:b/>
          <w:bCs/>
          <w:i/>
          <w:iCs/>
          <w:sz w:val="24"/>
          <w:szCs w:val="22"/>
        </w:rPr>
        <w:t>gibelio</w:t>
      </w:r>
      <w:proofErr w:type="spellEnd"/>
      <w:r w:rsidRPr="00CF101F">
        <w:rPr>
          <w:b/>
          <w:bCs/>
          <w:sz w:val="24"/>
          <w:szCs w:val="22"/>
        </w:rPr>
        <w:t>)</w:t>
      </w:r>
    </w:p>
    <w:p w14:paraId="342F386F" w14:textId="77777777" w:rsidR="00CF101F" w:rsidRPr="00CF101F" w:rsidRDefault="00CF101F" w:rsidP="00CF101F">
      <w:pPr>
        <w:ind w:firstLine="420"/>
        <w:jc w:val="center"/>
        <w:rPr>
          <w:szCs w:val="22"/>
        </w:rPr>
      </w:pPr>
      <w:r w:rsidRPr="00CF101F">
        <w:rPr>
          <w:szCs w:val="22"/>
        </w:rPr>
        <w:t>LI Hong-Yan</w:t>
      </w:r>
      <w:r w:rsidRPr="00CF101F">
        <w:rPr>
          <w:szCs w:val="22"/>
          <w:vertAlign w:val="superscript"/>
        </w:rPr>
        <w:t>1</w:t>
      </w:r>
      <w:r w:rsidRPr="00CF101F">
        <w:rPr>
          <w:szCs w:val="22"/>
        </w:rPr>
        <w:t>, WU Li-Yun</w:t>
      </w:r>
      <w:r w:rsidRPr="00CF101F">
        <w:rPr>
          <w:szCs w:val="22"/>
          <w:vertAlign w:val="superscript"/>
        </w:rPr>
        <w:t>1, 2</w:t>
      </w:r>
      <w:r w:rsidRPr="00CF101F">
        <w:rPr>
          <w:szCs w:val="22"/>
        </w:rPr>
        <w:t>, JIN Jun-Yan</w:t>
      </w:r>
      <w:r w:rsidRPr="00CF101F">
        <w:rPr>
          <w:szCs w:val="22"/>
          <w:vertAlign w:val="superscript"/>
        </w:rPr>
        <w:t>1</w:t>
      </w:r>
      <w:r w:rsidRPr="00CF101F">
        <w:rPr>
          <w:szCs w:val="22"/>
        </w:rPr>
        <w:t>, HAN Dong</w:t>
      </w:r>
      <w:r w:rsidRPr="00CF101F">
        <w:rPr>
          <w:szCs w:val="22"/>
          <w:vertAlign w:val="superscript"/>
        </w:rPr>
        <w:t>1</w:t>
      </w:r>
      <w:r w:rsidRPr="00CF101F">
        <w:rPr>
          <w:szCs w:val="22"/>
        </w:rPr>
        <w:t>, ZHU Xiao-Ming</w:t>
      </w:r>
      <w:r w:rsidRPr="00CF101F">
        <w:rPr>
          <w:szCs w:val="22"/>
          <w:vertAlign w:val="superscript"/>
        </w:rPr>
        <w:t>1</w:t>
      </w:r>
      <w:r w:rsidRPr="00CF101F">
        <w:rPr>
          <w:szCs w:val="22"/>
        </w:rPr>
        <w:t>, LIU Hao-Kun</w:t>
      </w:r>
      <w:r w:rsidRPr="00CF101F">
        <w:rPr>
          <w:szCs w:val="22"/>
          <w:vertAlign w:val="superscript"/>
        </w:rPr>
        <w:t>1</w:t>
      </w:r>
      <w:r w:rsidRPr="00CF101F">
        <w:rPr>
          <w:szCs w:val="22"/>
        </w:rPr>
        <w:t>,</w:t>
      </w:r>
    </w:p>
    <w:p w14:paraId="1294C867" w14:textId="77777777" w:rsidR="00CF101F" w:rsidRPr="00CF101F" w:rsidRDefault="00CF101F" w:rsidP="00CF101F">
      <w:pPr>
        <w:ind w:firstLine="420"/>
        <w:jc w:val="center"/>
        <w:rPr>
          <w:szCs w:val="22"/>
        </w:rPr>
      </w:pPr>
      <w:r w:rsidRPr="00CF101F">
        <w:rPr>
          <w:szCs w:val="22"/>
        </w:rPr>
        <w:lastRenderedPageBreak/>
        <w:t>YANG Yun-Xia</w:t>
      </w:r>
      <w:r w:rsidRPr="00CF101F">
        <w:rPr>
          <w:szCs w:val="22"/>
          <w:vertAlign w:val="superscript"/>
        </w:rPr>
        <w:t>1</w:t>
      </w:r>
      <w:r w:rsidRPr="00CF101F">
        <w:rPr>
          <w:szCs w:val="22"/>
        </w:rPr>
        <w:t xml:space="preserve"> and XIE Shou-Qi</w:t>
      </w:r>
      <w:r w:rsidRPr="00CF101F">
        <w:rPr>
          <w:szCs w:val="22"/>
          <w:vertAlign w:val="superscript"/>
        </w:rPr>
        <w:t>1, 2</w:t>
      </w:r>
    </w:p>
    <w:p w14:paraId="70D8D53B" w14:textId="77777777" w:rsidR="00CF101F" w:rsidRPr="00CF101F" w:rsidRDefault="00CF101F" w:rsidP="00B65A2D">
      <w:pPr>
        <w:ind w:firstLine="420"/>
        <w:jc w:val="center"/>
        <w:rPr>
          <w:i/>
          <w:iCs/>
          <w:szCs w:val="22"/>
        </w:rPr>
      </w:pPr>
      <w:r w:rsidRPr="00CF101F">
        <w:rPr>
          <w:i/>
          <w:iCs/>
          <w:szCs w:val="22"/>
        </w:rPr>
        <w:t>(1. State Key Laboratory of Freshwater Ecology and Biotechnology, Institute of Hydrobiology, Chinese Academy of Sciences, Wuhan430072; 2. College of Advanced Agricultural Sciences, University of Chinese Academy of Sciences, Beijing 100049)</w:t>
      </w:r>
    </w:p>
    <w:p w14:paraId="49793304" w14:textId="77777777" w:rsidR="00CF101F" w:rsidRPr="00CF101F" w:rsidRDefault="00CF101F" w:rsidP="00CF101F">
      <w:pPr>
        <w:ind w:firstLine="420"/>
        <w:rPr>
          <w:rFonts w:eastAsia="等线"/>
          <w:szCs w:val="22"/>
        </w:rPr>
      </w:pPr>
      <w:r w:rsidRPr="00CF101F">
        <w:rPr>
          <w:rFonts w:eastAsia="等线"/>
          <w:b/>
          <w:bCs/>
          <w:szCs w:val="22"/>
        </w:rPr>
        <w:t>Abstract:</w:t>
      </w:r>
      <w:r w:rsidRPr="00CF101F">
        <w:rPr>
          <w:rFonts w:eastAsia="等线"/>
          <w:szCs w:val="22"/>
        </w:rPr>
        <w:t xml:space="preserve"> To investigate the effects of total replacement of fish oil by blended vegetable oil on the growth and lipid metabolism in different strains of </w:t>
      </w:r>
      <w:proofErr w:type="spellStart"/>
      <w:r w:rsidRPr="00CF101F">
        <w:rPr>
          <w:rFonts w:eastAsia="等线"/>
          <w:szCs w:val="22"/>
        </w:rPr>
        <w:t>gibel</w:t>
      </w:r>
      <w:proofErr w:type="spellEnd"/>
      <w:r w:rsidRPr="00CF101F">
        <w:rPr>
          <w:rFonts w:eastAsia="等线"/>
          <w:szCs w:val="22"/>
        </w:rPr>
        <w:t xml:space="preserve"> carp (</w:t>
      </w:r>
      <w:r w:rsidRPr="00CF101F">
        <w:rPr>
          <w:rFonts w:eastAsia="等线"/>
          <w:i/>
          <w:szCs w:val="22"/>
        </w:rPr>
        <w:t xml:space="preserve">Carassius </w:t>
      </w:r>
      <w:proofErr w:type="spellStart"/>
      <w:r w:rsidRPr="00CF101F">
        <w:rPr>
          <w:rFonts w:eastAsia="等线"/>
          <w:i/>
          <w:szCs w:val="22"/>
        </w:rPr>
        <w:t>gibelio</w:t>
      </w:r>
      <w:proofErr w:type="spellEnd"/>
      <w:r w:rsidRPr="00CF101F">
        <w:rPr>
          <w:rFonts w:eastAsia="等线"/>
          <w:szCs w:val="22"/>
        </w:rPr>
        <w:t>), two iso-nitrogen and iso-lipid formulated diets were prepared using the fish oil (FO) and bended vegetable oil (BVO, canola oil: soybean oil: palm oil=55%:25%:20%, to mimic the fatty acids profiles of fish oil) as the lipid sources. Gibel carp CAS Ⅲ (A strain: 5.01±0.05 g) and CAS V (F strain: 5.02±0.05 g) were assigned to two groups, feeding with the FO and BVO diets for 70 days. Concerning the effects of lipid source, the feeding rate (FR) was significantly higher while the feed efficiency (FE) was significantly lower in the BVO group, as compared to the FO group (</w:t>
      </w:r>
      <w:r w:rsidRPr="00CF101F">
        <w:rPr>
          <w:rFonts w:eastAsia="等线"/>
          <w:i/>
          <w:iCs/>
          <w:szCs w:val="22"/>
        </w:rPr>
        <w:t>P</w:t>
      </w:r>
      <w:r w:rsidRPr="00CF101F">
        <w:rPr>
          <w:rFonts w:eastAsia="等线"/>
          <w:szCs w:val="22"/>
        </w:rPr>
        <w:t xml:space="preserve">&lt;0.05). Enhanced expression levels of </w:t>
      </w:r>
      <w:r w:rsidRPr="00CF101F">
        <w:rPr>
          <w:rFonts w:eastAsia="等线"/>
          <w:i/>
          <w:szCs w:val="22"/>
        </w:rPr>
        <w:t>srebp-1c</w:t>
      </w:r>
      <w:r w:rsidRPr="00CF101F">
        <w:rPr>
          <w:rFonts w:eastAsia="等线"/>
          <w:szCs w:val="22"/>
        </w:rPr>
        <w:t xml:space="preserve"> and </w:t>
      </w:r>
      <w:r w:rsidRPr="00CF101F">
        <w:rPr>
          <w:rFonts w:eastAsia="等线"/>
          <w:i/>
          <w:szCs w:val="22"/>
        </w:rPr>
        <w:t>acc</w:t>
      </w:r>
      <w:r w:rsidRPr="00CF101F">
        <w:rPr>
          <w:rFonts w:eastAsia="等线"/>
          <w:szCs w:val="22"/>
        </w:rPr>
        <w:t xml:space="preserve"> were found in the muscle, leading to a significant lipid deposition in both strains of </w:t>
      </w:r>
      <w:proofErr w:type="spellStart"/>
      <w:r w:rsidRPr="00CF101F">
        <w:rPr>
          <w:rFonts w:eastAsia="等线"/>
          <w:szCs w:val="22"/>
        </w:rPr>
        <w:t>gibel</w:t>
      </w:r>
      <w:proofErr w:type="spellEnd"/>
      <w:r w:rsidRPr="00CF101F">
        <w:rPr>
          <w:rFonts w:eastAsia="等线"/>
          <w:szCs w:val="22"/>
        </w:rPr>
        <w:t xml:space="preserve"> carp (</w:t>
      </w:r>
      <w:r w:rsidRPr="00CF101F">
        <w:rPr>
          <w:rFonts w:eastAsia="等线"/>
          <w:i/>
          <w:iCs/>
          <w:szCs w:val="22"/>
        </w:rPr>
        <w:t>P</w:t>
      </w:r>
      <w:r w:rsidRPr="00CF101F">
        <w:rPr>
          <w:rFonts w:eastAsia="等线"/>
          <w:szCs w:val="22"/>
        </w:rPr>
        <w:t>&lt;0.05). The BVO diet changed the fatty acid composition of muscle significantly, up-regulating and down-regulating the relative contents of</w:t>
      </w:r>
      <w:r w:rsidRPr="00CF101F">
        <w:rPr>
          <w:rFonts w:eastAsia="等线" w:hint="eastAsia"/>
          <w:szCs w:val="22"/>
        </w:rPr>
        <w:t>Σ</w:t>
      </w:r>
      <w:r w:rsidRPr="00CF101F">
        <w:rPr>
          <w:rFonts w:eastAsia="等线"/>
          <w:szCs w:val="22"/>
        </w:rPr>
        <w:t>n-6 PUFA and Σn-3 PUFA, respectively (</w:t>
      </w:r>
      <w:r w:rsidRPr="00CF101F">
        <w:rPr>
          <w:rFonts w:eastAsia="等线"/>
          <w:i/>
          <w:iCs/>
          <w:szCs w:val="22"/>
        </w:rPr>
        <w:t>P</w:t>
      </w:r>
      <w:r w:rsidRPr="00CF101F">
        <w:rPr>
          <w:rFonts w:eastAsia="等线"/>
          <w:szCs w:val="22"/>
        </w:rPr>
        <w:t>&lt;0.05). In terms of strain effects, the F strain showed significantly lower FR but significantly higher FE than the A strain, regardless of dietary lipid sources (</w:t>
      </w:r>
      <w:r w:rsidRPr="00CF101F">
        <w:rPr>
          <w:rFonts w:eastAsia="等线"/>
          <w:i/>
          <w:iCs/>
          <w:szCs w:val="22"/>
        </w:rPr>
        <w:t>P</w:t>
      </w:r>
      <w:r w:rsidRPr="00CF101F">
        <w:rPr>
          <w:rFonts w:eastAsia="等线"/>
          <w:szCs w:val="22"/>
        </w:rPr>
        <w:t xml:space="preserve">&lt;0.05). Compared to the A strain, the expression levels of </w:t>
      </w:r>
      <w:proofErr w:type="spellStart"/>
      <w:r w:rsidRPr="00CF101F">
        <w:rPr>
          <w:rFonts w:eastAsia="等线"/>
          <w:i/>
          <w:szCs w:val="22"/>
        </w:rPr>
        <w:t>hsl</w:t>
      </w:r>
      <w:proofErr w:type="spellEnd"/>
      <w:r w:rsidRPr="00CF101F">
        <w:rPr>
          <w:rFonts w:eastAsia="等线"/>
          <w:szCs w:val="22"/>
        </w:rPr>
        <w:t xml:space="preserve"> and </w:t>
      </w:r>
      <w:r w:rsidRPr="00CF101F">
        <w:rPr>
          <w:rFonts w:eastAsia="等线"/>
          <w:i/>
          <w:szCs w:val="22"/>
        </w:rPr>
        <w:t>aco3</w:t>
      </w:r>
      <w:r w:rsidRPr="00CF101F">
        <w:rPr>
          <w:rFonts w:eastAsia="等线"/>
          <w:szCs w:val="22"/>
        </w:rPr>
        <w:t xml:space="preserve"> in the muscle, as well as </w:t>
      </w:r>
      <w:r w:rsidRPr="00CF101F">
        <w:rPr>
          <w:rFonts w:eastAsia="等线"/>
          <w:i/>
          <w:szCs w:val="22"/>
        </w:rPr>
        <w:t>aco3</w:t>
      </w:r>
      <w:r w:rsidRPr="00CF101F">
        <w:rPr>
          <w:rFonts w:eastAsia="等线"/>
          <w:szCs w:val="22"/>
        </w:rPr>
        <w:t xml:space="preserve">, </w:t>
      </w:r>
      <w:r w:rsidRPr="00CF101F">
        <w:rPr>
          <w:rFonts w:eastAsia="等线"/>
          <w:i/>
          <w:szCs w:val="22"/>
        </w:rPr>
        <w:t>fabp1b</w:t>
      </w:r>
      <w:r w:rsidRPr="00CF101F">
        <w:rPr>
          <w:rFonts w:eastAsia="等线"/>
          <w:szCs w:val="22"/>
        </w:rPr>
        <w:t xml:space="preserve"> and </w:t>
      </w:r>
      <w:r w:rsidRPr="00CF101F">
        <w:rPr>
          <w:rFonts w:eastAsia="等线"/>
          <w:i/>
          <w:szCs w:val="22"/>
        </w:rPr>
        <w:t>fatp1</w:t>
      </w:r>
      <w:r w:rsidRPr="00CF101F">
        <w:rPr>
          <w:rFonts w:eastAsia="等线"/>
          <w:szCs w:val="22"/>
        </w:rPr>
        <w:t xml:space="preserve"> in the liver of the F strain were significantly higher (</w:t>
      </w:r>
      <w:r w:rsidRPr="00CF101F">
        <w:rPr>
          <w:rFonts w:eastAsia="等线"/>
          <w:i/>
          <w:iCs/>
          <w:szCs w:val="22"/>
        </w:rPr>
        <w:t>P</w:t>
      </w:r>
      <w:r w:rsidRPr="00CF101F">
        <w:rPr>
          <w:rFonts w:eastAsia="等线"/>
          <w:szCs w:val="22"/>
        </w:rPr>
        <w:t>&lt;0.05). Furthermore, the F strain had significantly lower levels of lipid content than the A strain(</w:t>
      </w:r>
      <w:r w:rsidRPr="00CF101F">
        <w:rPr>
          <w:rFonts w:eastAsia="等线"/>
          <w:i/>
          <w:iCs/>
          <w:szCs w:val="22"/>
        </w:rPr>
        <w:t>P</w:t>
      </w:r>
      <w:r w:rsidRPr="00CF101F">
        <w:rPr>
          <w:rFonts w:eastAsia="等线"/>
          <w:szCs w:val="22"/>
        </w:rPr>
        <w:t xml:space="preserve">&lt;0.05), which suggested that the F stain might have better ability to utilize the dietary lipid for energy expend </w:t>
      </w:r>
      <w:proofErr w:type="spellStart"/>
      <w:r w:rsidRPr="00CF101F">
        <w:rPr>
          <w:rFonts w:eastAsia="等线"/>
          <w:szCs w:val="22"/>
        </w:rPr>
        <w:t>iture</w:t>
      </w:r>
      <w:proofErr w:type="spellEnd"/>
      <w:r w:rsidRPr="00CF101F">
        <w:rPr>
          <w:rFonts w:eastAsia="等线"/>
          <w:szCs w:val="22"/>
        </w:rPr>
        <w:t xml:space="preserve">. The dietary lipid sources and strains interacted to affect the specific growth rate (SGR) of </w:t>
      </w:r>
      <w:proofErr w:type="spellStart"/>
      <w:r w:rsidRPr="00CF101F">
        <w:rPr>
          <w:rFonts w:eastAsia="等线"/>
          <w:szCs w:val="22"/>
        </w:rPr>
        <w:t>gibel</w:t>
      </w:r>
      <w:proofErr w:type="spellEnd"/>
      <w:r w:rsidRPr="00CF101F">
        <w:rPr>
          <w:rFonts w:eastAsia="等线"/>
          <w:szCs w:val="22"/>
        </w:rPr>
        <w:t xml:space="preserve"> carp (</w:t>
      </w:r>
      <w:r w:rsidRPr="00CF101F">
        <w:rPr>
          <w:rFonts w:eastAsia="等线"/>
          <w:i/>
          <w:iCs/>
          <w:szCs w:val="22"/>
        </w:rPr>
        <w:t>P</w:t>
      </w:r>
      <w:r w:rsidRPr="00CF101F">
        <w:rPr>
          <w:rFonts w:eastAsia="等线"/>
          <w:szCs w:val="22"/>
        </w:rPr>
        <w:t xml:space="preserve">&lt;0.05), but the F strain fed the BVO diet showed no variations with the A strains fed the FO diet, implying the great potential of vegetable oils usage in the diets of the F strain. Overall, the present study demonstrated the differences on the utilization of dietary lipid sources and its related molecular mechanisms in different strains of </w:t>
      </w:r>
      <w:proofErr w:type="spellStart"/>
      <w:r w:rsidRPr="00CF101F">
        <w:rPr>
          <w:rFonts w:eastAsia="等线"/>
          <w:szCs w:val="22"/>
        </w:rPr>
        <w:t>gibel</w:t>
      </w:r>
      <w:proofErr w:type="spellEnd"/>
      <w:r w:rsidRPr="00CF101F">
        <w:rPr>
          <w:rFonts w:eastAsia="等线"/>
          <w:szCs w:val="22"/>
        </w:rPr>
        <w:t xml:space="preserve"> carp, which could provide information for the dietary lipid sources selection and genetic breeding in </w:t>
      </w:r>
      <w:proofErr w:type="spellStart"/>
      <w:r w:rsidRPr="00CF101F">
        <w:rPr>
          <w:rFonts w:eastAsia="等线"/>
          <w:szCs w:val="22"/>
        </w:rPr>
        <w:t>gibel</w:t>
      </w:r>
      <w:proofErr w:type="spellEnd"/>
      <w:r w:rsidRPr="00CF101F">
        <w:rPr>
          <w:rFonts w:eastAsia="等线"/>
          <w:szCs w:val="22"/>
        </w:rPr>
        <w:t xml:space="preserve"> carp.</w:t>
      </w:r>
    </w:p>
    <w:p w14:paraId="49A70096" w14:textId="77777777" w:rsidR="00CF101F" w:rsidRPr="00CF101F" w:rsidRDefault="00CF101F" w:rsidP="00CF101F">
      <w:pPr>
        <w:ind w:firstLine="420"/>
        <w:rPr>
          <w:rFonts w:eastAsia="等线"/>
          <w:szCs w:val="22"/>
        </w:rPr>
      </w:pPr>
      <w:r w:rsidRPr="00CF101F">
        <w:rPr>
          <w:rFonts w:eastAsia="等线"/>
          <w:b/>
          <w:bCs/>
          <w:szCs w:val="22"/>
        </w:rPr>
        <w:t>Key words:</w:t>
      </w:r>
      <w:r w:rsidRPr="00CF101F">
        <w:rPr>
          <w:rFonts w:eastAsia="等线"/>
          <w:szCs w:val="22"/>
        </w:rPr>
        <w:t xml:space="preserve"> Blended vegetable oil; Fish oil; Growth performance; Lipid metabolism; </w:t>
      </w:r>
      <w:r w:rsidRPr="00CF101F">
        <w:rPr>
          <w:rFonts w:eastAsia="等线"/>
          <w:i/>
          <w:szCs w:val="22"/>
        </w:rPr>
        <w:t xml:space="preserve">Carassius </w:t>
      </w:r>
      <w:proofErr w:type="spellStart"/>
      <w:r w:rsidRPr="00CF101F">
        <w:rPr>
          <w:rFonts w:eastAsia="等线"/>
          <w:i/>
          <w:szCs w:val="22"/>
        </w:rPr>
        <w:t>gibelio</w:t>
      </w:r>
      <w:proofErr w:type="spellEnd"/>
    </w:p>
    <w:p w14:paraId="26CE560E" w14:textId="77777777" w:rsidR="00CF101F" w:rsidRPr="00CF101F" w:rsidRDefault="00CF101F" w:rsidP="00CF101F">
      <w:pPr>
        <w:spacing w:line="360" w:lineRule="auto"/>
        <w:rPr>
          <w:sz w:val="24"/>
          <w:szCs w:val="22"/>
        </w:rPr>
      </w:pPr>
    </w:p>
    <w:p w14:paraId="54C82F93" w14:textId="77777777" w:rsidR="00CF101F" w:rsidRDefault="00CF101F" w:rsidP="00CF101F">
      <w:pPr>
        <w:spacing w:line="360" w:lineRule="auto"/>
        <w:ind w:firstLineChars="200" w:firstLine="480"/>
        <w:rPr>
          <w:sz w:val="24"/>
          <w:szCs w:val="22"/>
        </w:rPr>
      </w:pPr>
      <w:r w:rsidRPr="00CF101F">
        <w:rPr>
          <w:rFonts w:hint="eastAsia"/>
          <w:sz w:val="24"/>
          <w:szCs w:val="22"/>
        </w:rPr>
        <w:t>水产养殖为人类消费提供了近</w:t>
      </w:r>
      <w:r w:rsidRPr="00CF101F">
        <w:rPr>
          <w:sz w:val="24"/>
          <w:szCs w:val="22"/>
        </w:rPr>
        <w:t>2/3</w:t>
      </w:r>
      <w:r w:rsidRPr="00CF101F">
        <w:rPr>
          <w:sz w:val="24"/>
          <w:szCs w:val="22"/>
        </w:rPr>
        <w:t>的动物蛋白</w:t>
      </w:r>
      <w:r w:rsidRPr="00CF101F">
        <w:rPr>
          <w:rFonts w:hint="eastAsia"/>
          <w:sz w:val="24"/>
          <w:szCs w:val="22"/>
        </w:rPr>
        <w:t>来源</w:t>
      </w:r>
      <w:r w:rsidRPr="00CF101F">
        <w:rPr>
          <w:sz w:val="24"/>
          <w:szCs w:val="22"/>
        </w:rPr>
        <w:t>，而水产养殖业的发展高度依赖于水产饲料业</w:t>
      </w:r>
      <w:r w:rsidRPr="00CF101F">
        <w:rPr>
          <w:rFonts w:hint="eastAsia"/>
          <w:sz w:val="24"/>
          <w:szCs w:val="22"/>
        </w:rPr>
        <w:t>的发展。脂类是水产饲料中重要的营养素</w:t>
      </w:r>
      <w:r w:rsidRPr="00CF101F">
        <w:rPr>
          <w:sz w:val="24"/>
          <w:szCs w:val="22"/>
        </w:rPr>
        <w:t>，也是维</w:t>
      </w:r>
      <w:r w:rsidRPr="00CF101F">
        <w:rPr>
          <w:rFonts w:hint="eastAsia"/>
          <w:sz w:val="24"/>
          <w:szCs w:val="22"/>
        </w:rPr>
        <w:t>持生物体细胞膜和亚细胞膜完整性的必需成分。脂肪作为激素的前体</w:t>
      </w:r>
      <w:r w:rsidRPr="00CF101F">
        <w:rPr>
          <w:sz w:val="24"/>
          <w:szCs w:val="22"/>
        </w:rPr>
        <w:t>，参与许多重要的生物过程，</w:t>
      </w:r>
      <w:r w:rsidRPr="00CF101F">
        <w:rPr>
          <w:rFonts w:hint="eastAsia"/>
          <w:sz w:val="24"/>
          <w:szCs w:val="22"/>
        </w:rPr>
        <w:t>可以促进脂溶性维生素的吸收</w:t>
      </w:r>
      <w:r w:rsidRPr="00CF101F">
        <w:rPr>
          <w:sz w:val="24"/>
          <w:szCs w:val="22"/>
          <w:vertAlign w:val="superscript"/>
        </w:rPr>
        <w:t>[1]</w:t>
      </w:r>
      <w:r w:rsidRPr="00CF101F">
        <w:rPr>
          <w:sz w:val="24"/>
          <w:szCs w:val="22"/>
        </w:rPr>
        <w:t>。鱼油因其富含必</w:t>
      </w:r>
      <w:r w:rsidRPr="00CF101F">
        <w:rPr>
          <w:rFonts w:hint="eastAsia"/>
          <w:sz w:val="24"/>
          <w:szCs w:val="22"/>
        </w:rPr>
        <w:t>需长链多不饱和脂肪酸</w:t>
      </w:r>
      <w:r w:rsidRPr="00CF101F">
        <w:rPr>
          <w:sz w:val="24"/>
          <w:szCs w:val="22"/>
        </w:rPr>
        <w:t>(LC-PUFAs)</w:t>
      </w:r>
      <w:r w:rsidRPr="00CF101F">
        <w:rPr>
          <w:sz w:val="24"/>
          <w:szCs w:val="22"/>
        </w:rPr>
        <w:t>、二十碳五烯</w:t>
      </w:r>
      <w:r w:rsidRPr="00CF101F">
        <w:rPr>
          <w:rFonts w:hint="eastAsia"/>
          <w:sz w:val="24"/>
          <w:szCs w:val="22"/>
        </w:rPr>
        <w:t>酸</w:t>
      </w:r>
      <w:r w:rsidRPr="00CF101F">
        <w:rPr>
          <w:sz w:val="24"/>
          <w:szCs w:val="22"/>
        </w:rPr>
        <w:t>(EPA)</w:t>
      </w:r>
      <w:r w:rsidRPr="00CF101F">
        <w:rPr>
          <w:sz w:val="24"/>
          <w:szCs w:val="22"/>
        </w:rPr>
        <w:t>和二十二碳六烯酸</w:t>
      </w:r>
      <w:r w:rsidRPr="00CF101F">
        <w:rPr>
          <w:sz w:val="24"/>
          <w:szCs w:val="22"/>
        </w:rPr>
        <w:t>(DHA)</w:t>
      </w:r>
      <w:r w:rsidRPr="00CF101F">
        <w:rPr>
          <w:sz w:val="24"/>
          <w:szCs w:val="22"/>
        </w:rPr>
        <w:t>，在鱼体脂肪代</w:t>
      </w:r>
      <w:r w:rsidRPr="00CF101F">
        <w:rPr>
          <w:rFonts w:hint="eastAsia"/>
          <w:sz w:val="24"/>
          <w:szCs w:val="22"/>
        </w:rPr>
        <w:t>谢和抗氧化等生理生化过程中发挥重要作用</w:t>
      </w:r>
      <w:r w:rsidRPr="00CF101F">
        <w:rPr>
          <w:sz w:val="24"/>
          <w:szCs w:val="22"/>
        </w:rPr>
        <w:t>，被认</w:t>
      </w:r>
      <w:r w:rsidRPr="00CF101F">
        <w:rPr>
          <w:rFonts w:hint="eastAsia"/>
          <w:sz w:val="24"/>
          <w:szCs w:val="22"/>
        </w:rPr>
        <w:t>为是水产饲料中的优质脂肪源</w:t>
      </w:r>
      <w:r w:rsidRPr="00CF101F">
        <w:rPr>
          <w:sz w:val="24"/>
          <w:szCs w:val="22"/>
          <w:vertAlign w:val="superscript"/>
        </w:rPr>
        <w:t>[2]</w:t>
      </w:r>
      <w:r w:rsidRPr="00CF101F">
        <w:rPr>
          <w:sz w:val="24"/>
          <w:szCs w:val="22"/>
        </w:rPr>
        <w:t>。然而，目前全球</w:t>
      </w:r>
      <w:r w:rsidRPr="00CF101F">
        <w:rPr>
          <w:rFonts w:hint="eastAsia"/>
          <w:sz w:val="24"/>
          <w:szCs w:val="22"/>
        </w:rPr>
        <w:t>鱼油产量可能不足以满足未来水产养殖的需求</w:t>
      </w:r>
      <w:r w:rsidRPr="00CF101F">
        <w:rPr>
          <w:sz w:val="24"/>
          <w:szCs w:val="22"/>
        </w:rPr>
        <w:t>，导</w:t>
      </w:r>
      <w:r w:rsidRPr="00CF101F">
        <w:rPr>
          <w:rFonts w:hint="eastAsia"/>
          <w:sz w:val="24"/>
          <w:szCs w:val="22"/>
        </w:rPr>
        <w:t>致了饲料成本的增加</w:t>
      </w:r>
      <w:r w:rsidRPr="00CF101F">
        <w:rPr>
          <w:sz w:val="24"/>
          <w:szCs w:val="22"/>
          <w:vertAlign w:val="superscript"/>
        </w:rPr>
        <w:t>[3]</w:t>
      </w:r>
      <w:r w:rsidRPr="00CF101F">
        <w:rPr>
          <w:sz w:val="24"/>
          <w:szCs w:val="22"/>
        </w:rPr>
        <w:t>。另外，鱼油的生产造成野</w:t>
      </w:r>
      <w:r w:rsidRPr="00CF101F">
        <w:rPr>
          <w:rFonts w:hint="eastAsia"/>
          <w:sz w:val="24"/>
          <w:szCs w:val="22"/>
        </w:rPr>
        <w:t>生鱼类资源和水资源环境的破坏</w:t>
      </w:r>
      <w:r w:rsidRPr="00CF101F">
        <w:rPr>
          <w:sz w:val="24"/>
          <w:szCs w:val="22"/>
        </w:rPr>
        <w:t>，阻碍了水产养殖</w:t>
      </w:r>
      <w:r w:rsidRPr="00CF101F">
        <w:rPr>
          <w:rFonts w:hint="eastAsia"/>
          <w:sz w:val="24"/>
          <w:szCs w:val="22"/>
        </w:rPr>
        <w:t>业的快速发展。因此</w:t>
      </w:r>
      <w:r w:rsidRPr="00CF101F">
        <w:rPr>
          <w:sz w:val="24"/>
          <w:szCs w:val="22"/>
        </w:rPr>
        <w:t>，寻找适宜的饲料脂肪源来替</w:t>
      </w:r>
      <w:r w:rsidRPr="00CF101F">
        <w:rPr>
          <w:rFonts w:hint="eastAsia"/>
          <w:sz w:val="24"/>
          <w:szCs w:val="22"/>
        </w:rPr>
        <w:t>代鱼油</w:t>
      </w:r>
      <w:r w:rsidRPr="00CF101F">
        <w:rPr>
          <w:sz w:val="24"/>
          <w:szCs w:val="22"/>
        </w:rPr>
        <w:t>，对水产养殖可持续发展具有重要意义</w:t>
      </w:r>
      <w:r w:rsidRPr="00CF101F">
        <w:rPr>
          <w:sz w:val="24"/>
          <w:szCs w:val="22"/>
          <w:vertAlign w:val="superscript"/>
        </w:rPr>
        <w:t>[4]</w:t>
      </w:r>
      <w:r w:rsidRPr="00CF101F">
        <w:rPr>
          <w:sz w:val="24"/>
          <w:szCs w:val="22"/>
        </w:rPr>
        <w:t>。</w:t>
      </w:r>
    </w:p>
    <w:p w14:paraId="58DFBDF2" w14:textId="4779B05E" w:rsidR="00754622" w:rsidRPr="00CF101F" w:rsidRDefault="00754622" w:rsidP="00754622">
      <w:pPr>
        <w:spacing w:line="360" w:lineRule="auto"/>
        <w:jc w:val="center"/>
        <w:rPr>
          <w:rFonts w:hint="eastAsia"/>
          <w:sz w:val="24"/>
          <w:szCs w:val="22"/>
        </w:rPr>
      </w:pPr>
      <w:r>
        <w:rPr>
          <w:noProof/>
          <w:sz w:val="24"/>
          <w:szCs w:val="22"/>
        </w:rPr>
        <w:lastRenderedPageBreak/>
        <w:drawing>
          <wp:inline distT="0" distB="0" distL="0" distR="0" wp14:anchorId="226FD7F9" wp14:editId="0A78228B">
            <wp:extent cx="3318933" cy="6984722"/>
            <wp:effectExtent l="0" t="0" r="0" b="6985"/>
            <wp:docPr id="18495818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6766" cy="7022252"/>
                    </a:xfrm>
                    <a:prstGeom prst="rect">
                      <a:avLst/>
                    </a:prstGeom>
                    <a:noFill/>
                  </pic:spPr>
                </pic:pic>
              </a:graphicData>
            </a:graphic>
          </wp:inline>
        </w:drawing>
      </w:r>
    </w:p>
    <w:p w14:paraId="1ED6081A" w14:textId="77777777" w:rsidR="00CF101F" w:rsidRPr="00CF101F" w:rsidRDefault="00CF101F" w:rsidP="00CF101F">
      <w:pPr>
        <w:spacing w:line="360" w:lineRule="auto"/>
        <w:ind w:firstLineChars="200" w:firstLine="480"/>
        <w:rPr>
          <w:sz w:val="24"/>
          <w:szCs w:val="22"/>
        </w:rPr>
      </w:pPr>
      <w:r w:rsidRPr="00CF101F">
        <w:rPr>
          <w:rFonts w:hint="eastAsia"/>
          <w:sz w:val="24"/>
          <w:szCs w:val="22"/>
        </w:rPr>
        <w:t>与鱼油相比</w:t>
      </w:r>
      <w:r w:rsidRPr="00CF101F">
        <w:rPr>
          <w:sz w:val="24"/>
          <w:szCs w:val="22"/>
        </w:rPr>
        <w:t>，植物油具备廉价易得、产量丰富</w:t>
      </w:r>
      <w:r w:rsidRPr="00CF101F">
        <w:rPr>
          <w:rFonts w:hint="eastAsia"/>
          <w:sz w:val="24"/>
          <w:szCs w:val="22"/>
        </w:rPr>
        <w:t>及较易储存等优势</w:t>
      </w:r>
      <w:r w:rsidRPr="00CF101F">
        <w:rPr>
          <w:sz w:val="24"/>
          <w:szCs w:val="22"/>
        </w:rPr>
        <w:t>，具有替代鱼油的潜能</w:t>
      </w:r>
      <w:r w:rsidRPr="00CF101F">
        <w:rPr>
          <w:sz w:val="24"/>
          <w:szCs w:val="22"/>
          <w:vertAlign w:val="superscript"/>
        </w:rPr>
        <w:t>[5]</w:t>
      </w:r>
      <w:r w:rsidRPr="00CF101F">
        <w:rPr>
          <w:sz w:val="24"/>
          <w:szCs w:val="22"/>
        </w:rPr>
        <w:t>。研究</w:t>
      </w:r>
      <w:r w:rsidRPr="00CF101F">
        <w:rPr>
          <w:rFonts w:hint="eastAsia"/>
          <w:sz w:val="24"/>
          <w:szCs w:val="22"/>
        </w:rPr>
        <w:t>表明</w:t>
      </w:r>
      <w:r w:rsidRPr="00CF101F">
        <w:rPr>
          <w:sz w:val="24"/>
          <w:szCs w:val="22"/>
        </w:rPr>
        <w:t>，大豆油、棕榈油、</w:t>
      </w:r>
      <w:proofErr w:type="gramStart"/>
      <w:r w:rsidRPr="00CF101F">
        <w:rPr>
          <w:sz w:val="24"/>
          <w:szCs w:val="22"/>
        </w:rPr>
        <w:t>菜籽油</w:t>
      </w:r>
      <w:proofErr w:type="gramEnd"/>
      <w:r w:rsidRPr="00CF101F">
        <w:rPr>
          <w:sz w:val="24"/>
          <w:szCs w:val="22"/>
        </w:rPr>
        <w:t>和亚麻油等多种植</w:t>
      </w:r>
      <w:r w:rsidRPr="00CF101F">
        <w:rPr>
          <w:rFonts w:hint="eastAsia"/>
          <w:sz w:val="24"/>
          <w:szCs w:val="22"/>
        </w:rPr>
        <w:t>物油</w:t>
      </w:r>
      <w:r w:rsidRPr="00CF101F">
        <w:rPr>
          <w:sz w:val="24"/>
          <w:szCs w:val="22"/>
        </w:rPr>
        <w:t>，已被用来部分或完全替代鱼油而被广泛应用</w:t>
      </w:r>
      <w:r w:rsidRPr="00CF101F">
        <w:rPr>
          <w:rFonts w:hint="eastAsia"/>
          <w:sz w:val="24"/>
          <w:szCs w:val="22"/>
        </w:rPr>
        <w:t>于水产饲料中</w:t>
      </w:r>
      <w:r w:rsidRPr="00CF101F">
        <w:rPr>
          <w:sz w:val="24"/>
          <w:szCs w:val="22"/>
          <w:vertAlign w:val="superscript"/>
        </w:rPr>
        <w:t>[6-8]</w:t>
      </w:r>
      <w:r w:rsidRPr="00CF101F">
        <w:rPr>
          <w:sz w:val="24"/>
          <w:szCs w:val="22"/>
        </w:rPr>
        <w:t>。在大黄鱼</w:t>
      </w:r>
      <w:r w:rsidRPr="00CF101F">
        <w:rPr>
          <w:sz w:val="24"/>
          <w:szCs w:val="22"/>
        </w:rPr>
        <w:t>(</w:t>
      </w:r>
      <w:proofErr w:type="spellStart"/>
      <w:r w:rsidRPr="00CF101F">
        <w:rPr>
          <w:i/>
          <w:iCs/>
          <w:sz w:val="24"/>
          <w:szCs w:val="22"/>
        </w:rPr>
        <w:t>Larimichthyscrocea</w:t>
      </w:r>
      <w:proofErr w:type="spellEnd"/>
      <w:r w:rsidRPr="00CF101F">
        <w:rPr>
          <w:sz w:val="24"/>
          <w:szCs w:val="22"/>
        </w:rPr>
        <w:t>)</w:t>
      </w:r>
      <w:r w:rsidRPr="00CF101F">
        <w:rPr>
          <w:rFonts w:hint="eastAsia"/>
          <w:sz w:val="24"/>
          <w:szCs w:val="22"/>
        </w:rPr>
        <w:t>中</w:t>
      </w:r>
      <w:r w:rsidRPr="00CF101F">
        <w:rPr>
          <w:sz w:val="24"/>
          <w:szCs w:val="22"/>
        </w:rPr>
        <w:t>，饲料亚麻籽油和豆油完全替代鱼油，鱼体增重</w:t>
      </w:r>
      <w:r w:rsidRPr="00CF101F">
        <w:rPr>
          <w:rFonts w:hint="eastAsia"/>
          <w:sz w:val="24"/>
          <w:szCs w:val="22"/>
        </w:rPr>
        <w:t>率和特定生长率显著降低</w:t>
      </w:r>
      <w:r w:rsidRPr="00CF101F">
        <w:rPr>
          <w:sz w:val="24"/>
          <w:szCs w:val="22"/>
          <w:vertAlign w:val="superscript"/>
        </w:rPr>
        <w:t>[6]</w:t>
      </w:r>
      <w:r w:rsidRPr="00CF101F">
        <w:rPr>
          <w:sz w:val="24"/>
          <w:szCs w:val="22"/>
        </w:rPr>
        <w:t>。大豆油、</w:t>
      </w:r>
      <w:proofErr w:type="gramStart"/>
      <w:r w:rsidRPr="00CF101F">
        <w:rPr>
          <w:sz w:val="24"/>
          <w:szCs w:val="22"/>
        </w:rPr>
        <w:t>菜籽油</w:t>
      </w:r>
      <w:proofErr w:type="gramEnd"/>
      <w:r w:rsidRPr="00CF101F">
        <w:rPr>
          <w:sz w:val="24"/>
          <w:szCs w:val="22"/>
        </w:rPr>
        <w:t>和亚</w:t>
      </w:r>
      <w:r w:rsidRPr="00CF101F">
        <w:rPr>
          <w:rFonts w:hint="eastAsia"/>
          <w:sz w:val="24"/>
          <w:szCs w:val="22"/>
        </w:rPr>
        <w:t>麻油分别完全替代鱼油导致军曹鱼</w:t>
      </w:r>
      <w:r w:rsidRPr="00CF101F">
        <w:rPr>
          <w:sz w:val="24"/>
          <w:szCs w:val="22"/>
        </w:rPr>
        <w:t>(</w:t>
      </w:r>
      <w:proofErr w:type="spellStart"/>
      <w:r w:rsidRPr="00CF101F">
        <w:rPr>
          <w:i/>
          <w:iCs/>
          <w:sz w:val="24"/>
          <w:szCs w:val="22"/>
        </w:rPr>
        <w:t>Rachycentroncanadum</w:t>
      </w:r>
      <w:proofErr w:type="spellEnd"/>
      <w:r w:rsidRPr="00CF101F">
        <w:rPr>
          <w:sz w:val="24"/>
          <w:szCs w:val="22"/>
        </w:rPr>
        <w:t>)</w:t>
      </w:r>
      <w:r w:rsidRPr="00CF101F">
        <w:rPr>
          <w:sz w:val="24"/>
          <w:szCs w:val="22"/>
        </w:rPr>
        <w:t>生长迟缓、腹部和肝脏脂肪沉积</w:t>
      </w:r>
      <w:r w:rsidRPr="00CF101F">
        <w:rPr>
          <w:sz w:val="24"/>
          <w:szCs w:val="22"/>
          <w:vertAlign w:val="superscript"/>
        </w:rPr>
        <w:t>[7</w:t>
      </w:r>
      <w:r w:rsidRPr="00CF101F">
        <w:rPr>
          <w:rFonts w:hint="eastAsia"/>
          <w:sz w:val="24"/>
          <w:szCs w:val="22"/>
          <w:vertAlign w:val="superscript"/>
        </w:rPr>
        <w:t>,</w:t>
      </w:r>
      <w:r w:rsidRPr="00CF101F">
        <w:rPr>
          <w:sz w:val="24"/>
          <w:szCs w:val="22"/>
          <w:vertAlign w:val="superscript"/>
        </w:rPr>
        <w:t>8]</w:t>
      </w:r>
      <w:r w:rsidRPr="00CF101F">
        <w:rPr>
          <w:sz w:val="24"/>
          <w:szCs w:val="22"/>
        </w:rPr>
        <w:t>。植</w:t>
      </w:r>
      <w:r w:rsidRPr="00CF101F">
        <w:rPr>
          <w:rFonts w:hint="eastAsia"/>
          <w:sz w:val="24"/>
          <w:szCs w:val="22"/>
        </w:rPr>
        <w:t>物油</w:t>
      </w:r>
      <w:r w:rsidRPr="00CF101F">
        <w:rPr>
          <w:rFonts w:hint="eastAsia"/>
          <w:sz w:val="24"/>
          <w:szCs w:val="22"/>
        </w:rPr>
        <w:lastRenderedPageBreak/>
        <w:t>替代对鱼体造成不同的影响可能是不同脂肪源中脂肪酸组成差异引起的。因此</w:t>
      </w:r>
      <w:r w:rsidRPr="00CF101F">
        <w:rPr>
          <w:sz w:val="24"/>
          <w:szCs w:val="22"/>
        </w:rPr>
        <w:t>，通过多种植物</w:t>
      </w:r>
      <w:r w:rsidRPr="00CF101F">
        <w:rPr>
          <w:rFonts w:hint="eastAsia"/>
          <w:sz w:val="24"/>
          <w:szCs w:val="22"/>
        </w:rPr>
        <w:t>油混合达到平衡的脂肪酸模式可能是提高植物脂肪源替代鱼油效果的潜在方式。</w:t>
      </w:r>
    </w:p>
    <w:p w14:paraId="14017DED" w14:textId="77777777" w:rsidR="00CF101F" w:rsidRPr="00CF101F" w:rsidRDefault="00CF101F" w:rsidP="00CF101F">
      <w:pPr>
        <w:spacing w:line="360" w:lineRule="auto"/>
        <w:ind w:firstLineChars="200" w:firstLine="480"/>
        <w:rPr>
          <w:sz w:val="24"/>
          <w:szCs w:val="22"/>
        </w:rPr>
      </w:pPr>
      <w:r w:rsidRPr="00CF101F">
        <w:rPr>
          <w:rFonts w:hint="eastAsia"/>
          <w:sz w:val="24"/>
          <w:szCs w:val="22"/>
        </w:rPr>
        <w:t>异育银鲫</w:t>
      </w:r>
      <w:r w:rsidRPr="00CF101F">
        <w:rPr>
          <w:sz w:val="24"/>
          <w:szCs w:val="22"/>
        </w:rPr>
        <w:t>(</w:t>
      </w:r>
      <w:proofErr w:type="spellStart"/>
      <w:r w:rsidRPr="00CF101F">
        <w:rPr>
          <w:i/>
          <w:iCs/>
          <w:sz w:val="24"/>
          <w:szCs w:val="22"/>
        </w:rPr>
        <w:t>Carassiusgibelio</w:t>
      </w:r>
      <w:proofErr w:type="spellEnd"/>
      <w:r w:rsidRPr="00CF101F">
        <w:rPr>
          <w:sz w:val="24"/>
          <w:szCs w:val="22"/>
        </w:rPr>
        <w:t>)</w:t>
      </w:r>
      <w:r w:rsidRPr="00CF101F">
        <w:rPr>
          <w:sz w:val="24"/>
          <w:szCs w:val="22"/>
        </w:rPr>
        <w:t>是我国重要的大宗</w:t>
      </w:r>
      <w:r w:rsidRPr="00CF101F">
        <w:rPr>
          <w:rFonts w:hint="eastAsia"/>
          <w:sz w:val="24"/>
          <w:szCs w:val="22"/>
        </w:rPr>
        <w:t>淡水鱼养殖品种</w:t>
      </w:r>
      <w:r w:rsidRPr="00CF101F">
        <w:rPr>
          <w:sz w:val="24"/>
          <w:szCs w:val="22"/>
        </w:rPr>
        <w:t>，</w:t>
      </w:r>
      <w:r w:rsidRPr="00CF101F">
        <w:rPr>
          <w:rFonts w:ascii="宋体" w:hAnsi="宋体"/>
          <w:sz w:val="24"/>
          <w:szCs w:val="22"/>
        </w:rPr>
        <w:t>“</w:t>
      </w:r>
      <w:r w:rsidRPr="00CF101F">
        <w:rPr>
          <w:sz w:val="24"/>
          <w:szCs w:val="22"/>
        </w:rPr>
        <w:t>中科</w:t>
      </w:r>
      <w:r w:rsidRPr="00CF101F">
        <w:rPr>
          <w:sz w:val="24"/>
          <w:szCs w:val="22"/>
        </w:rPr>
        <w:t>3</w:t>
      </w:r>
      <w:r w:rsidRPr="00CF101F">
        <w:rPr>
          <w:sz w:val="24"/>
          <w:szCs w:val="22"/>
        </w:rPr>
        <w:t>号</w:t>
      </w:r>
      <w:r w:rsidRPr="00CF101F">
        <w:rPr>
          <w:rFonts w:ascii="宋体" w:hAnsi="宋体"/>
          <w:sz w:val="24"/>
          <w:szCs w:val="22"/>
        </w:rPr>
        <w:t>”</w:t>
      </w:r>
      <w:r w:rsidRPr="00CF101F">
        <w:rPr>
          <w:sz w:val="24"/>
          <w:szCs w:val="22"/>
        </w:rPr>
        <w:t>和</w:t>
      </w:r>
      <w:r w:rsidRPr="00CF101F">
        <w:rPr>
          <w:rFonts w:ascii="宋体" w:hAnsi="宋体"/>
          <w:sz w:val="24"/>
          <w:szCs w:val="22"/>
        </w:rPr>
        <w:t>“</w:t>
      </w:r>
      <w:r w:rsidRPr="00CF101F">
        <w:rPr>
          <w:sz w:val="24"/>
          <w:szCs w:val="22"/>
        </w:rPr>
        <w:t>中科</w:t>
      </w:r>
      <w:r w:rsidRPr="00CF101F">
        <w:rPr>
          <w:sz w:val="24"/>
          <w:szCs w:val="22"/>
        </w:rPr>
        <w:t>5</w:t>
      </w:r>
      <w:r w:rsidRPr="00CF101F">
        <w:rPr>
          <w:sz w:val="24"/>
          <w:szCs w:val="22"/>
        </w:rPr>
        <w:t>号</w:t>
      </w:r>
      <w:r w:rsidRPr="00CF101F">
        <w:rPr>
          <w:rFonts w:ascii="宋体" w:hAnsi="宋体"/>
          <w:sz w:val="24"/>
          <w:szCs w:val="22"/>
        </w:rPr>
        <w:t>”</w:t>
      </w:r>
      <w:r w:rsidRPr="00CF101F">
        <w:rPr>
          <w:sz w:val="24"/>
          <w:szCs w:val="22"/>
        </w:rPr>
        <w:t>是目前广</w:t>
      </w:r>
      <w:r w:rsidRPr="00CF101F">
        <w:rPr>
          <w:rFonts w:hint="eastAsia"/>
          <w:sz w:val="24"/>
          <w:szCs w:val="22"/>
        </w:rPr>
        <w:t>泛推广的两个重要品种。前期研究表明</w:t>
      </w:r>
      <w:r w:rsidRPr="00CF101F">
        <w:rPr>
          <w:sz w:val="24"/>
          <w:szCs w:val="22"/>
        </w:rPr>
        <w:t>，胰岛素对</w:t>
      </w:r>
      <w:r w:rsidRPr="00CF101F">
        <w:rPr>
          <w:rFonts w:hint="eastAsia"/>
          <w:sz w:val="24"/>
          <w:szCs w:val="22"/>
        </w:rPr>
        <w:t>不同品种异育银鲫脂肪代谢的调控存在显著差异</w:t>
      </w:r>
      <w:r w:rsidRPr="00CF101F">
        <w:rPr>
          <w:sz w:val="24"/>
          <w:szCs w:val="22"/>
          <w:vertAlign w:val="superscript"/>
        </w:rPr>
        <w:t>[9]</w:t>
      </w:r>
      <w:r w:rsidRPr="00CF101F">
        <w:rPr>
          <w:sz w:val="24"/>
          <w:szCs w:val="22"/>
        </w:rPr>
        <w:t>。</w:t>
      </w:r>
      <w:r w:rsidRPr="00CF101F">
        <w:rPr>
          <w:rFonts w:hint="eastAsia"/>
          <w:sz w:val="24"/>
          <w:szCs w:val="22"/>
        </w:rPr>
        <w:t>此外</w:t>
      </w:r>
      <w:r w:rsidRPr="00CF101F">
        <w:rPr>
          <w:sz w:val="24"/>
          <w:szCs w:val="22"/>
        </w:rPr>
        <w:t>，不同品种异育银鲫在饲料不同糖、</w:t>
      </w:r>
      <w:proofErr w:type="gramStart"/>
      <w:r w:rsidRPr="00CF101F">
        <w:rPr>
          <w:sz w:val="24"/>
          <w:szCs w:val="22"/>
        </w:rPr>
        <w:t>脂水平</w:t>
      </w:r>
      <w:proofErr w:type="gramEnd"/>
      <w:r w:rsidRPr="00CF101F">
        <w:rPr>
          <w:sz w:val="24"/>
          <w:szCs w:val="22"/>
        </w:rPr>
        <w:t>下，</w:t>
      </w:r>
      <w:r w:rsidRPr="00CF101F">
        <w:rPr>
          <w:rFonts w:hint="eastAsia"/>
          <w:sz w:val="24"/>
          <w:szCs w:val="22"/>
        </w:rPr>
        <w:t>对脂肪代谢响应存在品种差异性</w:t>
      </w:r>
      <w:r w:rsidRPr="00CF101F">
        <w:rPr>
          <w:sz w:val="24"/>
          <w:szCs w:val="22"/>
          <w:vertAlign w:val="superscript"/>
        </w:rPr>
        <w:t>[10]</w:t>
      </w:r>
      <w:r w:rsidRPr="00CF101F">
        <w:rPr>
          <w:sz w:val="24"/>
          <w:szCs w:val="22"/>
        </w:rPr>
        <w:t>。因此，我们推</w:t>
      </w:r>
      <w:r w:rsidRPr="00CF101F">
        <w:rPr>
          <w:rFonts w:hint="eastAsia"/>
          <w:sz w:val="24"/>
          <w:szCs w:val="22"/>
        </w:rPr>
        <w:t>测异育银鲫</w:t>
      </w:r>
      <w:r w:rsidRPr="00CF101F">
        <w:rPr>
          <w:rFonts w:ascii="宋体" w:hAnsi="宋体" w:hint="eastAsia"/>
          <w:sz w:val="24"/>
          <w:szCs w:val="22"/>
        </w:rPr>
        <w:t>“</w:t>
      </w:r>
      <w:r w:rsidRPr="00CF101F">
        <w:rPr>
          <w:rFonts w:hint="eastAsia"/>
          <w:sz w:val="24"/>
          <w:szCs w:val="22"/>
        </w:rPr>
        <w:t>中科</w:t>
      </w:r>
      <w:r w:rsidRPr="00CF101F">
        <w:rPr>
          <w:sz w:val="24"/>
          <w:szCs w:val="22"/>
        </w:rPr>
        <w:t>3</w:t>
      </w:r>
      <w:r w:rsidRPr="00CF101F">
        <w:rPr>
          <w:sz w:val="24"/>
          <w:szCs w:val="22"/>
        </w:rPr>
        <w:t>号</w:t>
      </w:r>
      <w:r w:rsidRPr="00CF101F">
        <w:rPr>
          <w:rFonts w:ascii="宋体" w:hAnsi="宋体"/>
          <w:sz w:val="24"/>
          <w:szCs w:val="22"/>
        </w:rPr>
        <w:t>”</w:t>
      </w:r>
      <w:r w:rsidRPr="00CF101F">
        <w:rPr>
          <w:sz w:val="24"/>
          <w:szCs w:val="22"/>
        </w:rPr>
        <w:t>和</w:t>
      </w:r>
      <w:r w:rsidRPr="00CF101F">
        <w:rPr>
          <w:rFonts w:ascii="宋体" w:hAnsi="宋体"/>
          <w:sz w:val="24"/>
          <w:szCs w:val="22"/>
        </w:rPr>
        <w:t>“</w:t>
      </w:r>
      <w:r w:rsidRPr="00CF101F">
        <w:rPr>
          <w:sz w:val="24"/>
          <w:szCs w:val="22"/>
        </w:rPr>
        <w:t>中科</w:t>
      </w:r>
      <w:r w:rsidRPr="00CF101F">
        <w:rPr>
          <w:sz w:val="24"/>
          <w:szCs w:val="22"/>
        </w:rPr>
        <w:t>5</w:t>
      </w:r>
      <w:r w:rsidRPr="00CF101F">
        <w:rPr>
          <w:sz w:val="24"/>
          <w:szCs w:val="22"/>
        </w:rPr>
        <w:t>号</w:t>
      </w:r>
      <w:r w:rsidRPr="00CF101F">
        <w:rPr>
          <w:rFonts w:ascii="宋体" w:hAnsi="宋体"/>
          <w:sz w:val="24"/>
          <w:szCs w:val="22"/>
        </w:rPr>
        <w:t>”</w:t>
      </w:r>
      <w:r w:rsidRPr="00CF101F">
        <w:rPr>
          <w:sz w:val="24"/>
          <w:szCs w:val="22"/>
        </w:rPr>
        <w:t>对饲料脂肪源</w:t>
      </w:r>
      <w:r w:rsidRPr="00CF101F">
        <w:rPr>
          <w:rFonts w:hint="eastAsia"/>
          <w:sz w:val="24"/>
          <w:szCs w:val="22"/>
        </w:rPr>
        <w:t>的利用可能存在差异。本实验以异育银鲫</w:t>
      </w:r>
      <w:r w:rsidRPr="00CF101F">
        <w:rPr>
          <w:rFonts w:ascii="宋体" w:hAnsi="宋体" w:hint="eastAsia"/>
          <w:sz w:val="24"/>
          <w:szCs w:val="22"/>
        </w:rPr>
        <w:t>“</w:t>
      </w:r>
      <w:r w:rsidRPr="00CF101F">
        <w:rPr>
          <w:rFonts w:hint="eastAsia"/>
          <w:sz w:val="24"/>
          <w:szCs w:val="22"/>
        </w:rPr>
        <w:t>中科</w:t>
      </w:r>
      <w:r w:rsidRPr="00CF101F">
        <w:rPr>
          <w:sz w:val="24"/>
          <w:szCs w:val="22"/>
        </w:rPr>
        <w:t>3</w:t>
      </w:r>
      <w:r w:rsidRPr="00CF101F">
        <w:rPr>
          <w:sz w:val="24"/>
          <w:szCs w:val="22"/>
        </w:rPr>
        <w:t>号</w:t>
      </w:r>
      <w:r w:rsidRPr="00CF101F">
        <w:rPr>
          <w:rFonts w:ascii="宋体" w:hAnsi="宋体"/>
          <w:sz w:val="24"/>
          <w:szCs w:val="22"/>
        </w:rPr>
        <w:t>”</w:t>
      </w:r>
      <w:r w:rsidRPr="00CF101F">
        <w:rPr>
          <w:sz w:val="24"/>
          <w:szCs w:val="22"/>
        </w:rPr>
        <w:t>和</w:t>
      </w:r>
      <w:r w:rsidRPr="00CF101F">
        <w:rPr>
          <w:rFonts w:ascii="宋体" w:hAnsi="宋体"/>
          <w:sz w:val="24"/>
          <w:szCs w:val="22"/>
        </w:rPr>
        <w:t>“</w:t>
      </w:r>
      <w:r w:rsidRPr="00CF101F">
        <w:rPr>
          <w:sz w:val="24"/>
          <w:szCs w:val="22"/>
        </w:rPr>
        <w:t>中科</w:t>
      </w:r>
      <w:r w:rsidRPr="00CF101F">
        <w:rPr>
          <w:sz w:val="24"/>
          <w:szCs w:val="22"/>
        </w:rPr>
        <w:t>5</w:t>
      </w:r>
      <w:r w:rsidRPr="00CF101F">
        <w:rPr>
          <w:sz w:val="24"/>
          <w:szCs w:val="22"/>
        </w:rPr>
        <w:t>号</w:t>
      </w:r>
      <w:r w:rsidRPr="00CF101F">
        <w:rPr>
          <w:rFonts w:ascii="宋体" w:hAnsi="宋体"/>
          <w:sz w:val="24"/>
          <w:szCs w:val="22"/>
        </w:rPr>
        <w:t>”</w:t>
      </w:r>
      <w:r w:rsidRPr="00CF101F">
        <w:rPr>
          <w:sz w:val="24"/>
          <w:szCs w:val="22"/>
        </w:rPr>
        <w:t>为研究对象，参考鱼油的脂肪酸</w:t>
      </w:r>
      <w:r w:rsidRPr="00CF101F">
        <w:rPr>
          <w:rFonts w:hint="eastAsia"/>
          <w:sz w:val="24"/>
          <w:szCs w:val="22"/>
        </w:rPr>
        <w:t>组成配制混合植物油饲料</w:t>
      </w:r>
      <w:r w:rsidRPr="00CF101F">
        <w:rPr>
          <w:sz w:val="24"/>
          <w:szCs w:val="22"/>
        </w:rPr>
        <w:t>，评估不同饲料脂肪源对</w:t>
      </w:r>
      <w:r w:rsidRPr="00CF101F">
        <w:rPr>
          <w:rFonts w:hint="eastAsia"/>
          <w:sz w:val="24"/>
          <w:szCs w:val="22"/>
        </w:rPr>
        <w:t>不同品种异育银鲫生长性能、鱼体基本组分、肌肉脂肪酸组成、血浆生化及脂肪代谢</w:t>
      </w:r>
      <w:r w:rsidRPr="00CF101F">
        <w:rPr>
          <w:sz w:val="24"/>
          <w:szCs w:val="22"/>
        </w:rPr>
        <w:t>(</w:t>
      </w:r>
      <w:r w:rsidRPr="00CF101F">
        <w:rPr>
          <w:sz w:val="24"/>
          <w:szCs w:val="22"/>
        </w:rPr>
        <w:t>脂肪合成、</w:t>
      </w:r>
      <w:r w:rsidRPr="00CF101F">
        <w:rPr>
          <w:rFonts w:hint="eastAsia"/>
          <w:sz w:val="24"/>
          <w:szCs w:val="22"/>
        </w:rPr>
        <w:t>脂肪分解、脂肪酸β氧化和脂肪酸转运</w:t>
      </w:r>
      <w:r w:rsidRPr="00CF101F">
        <w:rPr>
          <w:sz w:val="24"/>
          <w:szCs w:val="22"/>
        </w:rPr>
        <w:t>)</w:t>
      </w:r>
      <w:r w:rsidRPr="00CF101F">
        <w:rPr>
          <w:sz w:val="24"/>
          <w:szCs w:val="22"/>
        </w:rPr>
        <w:t>的影响。</w:t>
      </w:r>
      <w:r w:rsidRPr="00CF101F">
        <w:rPr>
          <w:rFonts w:hint="eastAsia"/>
          <w:sz w:val="24"/>
          <w:szCs w:val="22"/>
        </w:rPr>
        <w:t>本研究可为植物脂肪源替代鱼油提供数据支撑</w:t>
      </w:r>
      <w:r w:rsidRPr="00CF101F">
        <w:rPr>
          <w:sz w:val="24"/>
          <w:szCs w:val="22"/>
        </w:rPr>
        <w:t>，并</w:t>
      </w:r>
      <w:r w:rsidRPr="00CF101F">
        <w:rPr>
          <w:rFonts w:hint="eastAsia"/>
          <w:sz w:val="24"/>
          <w:szCs w:val="22"/>
        </w:rPr>
        <w:t>为高效利用植物脂肪源的鱼类遗传选育提供理论基础。</w:t>
      </w:r>
    </w:p>
    <w:p w14:paraId="1848B495" w14:textId="77777777" w:rsidR="00CF101F" w:rsidRPr="00CF101F" w:rsidRDefault="00CF101F" w:rsidP="00CF101F">
      <w:pPr>
        <w:spacing w:line="360" w:lineRule="auto"/>
        <w:rPr>
          <w:sz w:val="24"/>
          <w:szCs w:val="22"/>
        </w:rPr>
      </w:pPr>
      <w:r w:rsidRPr="00CF101F">
        <w:rPr>
          <w:sz w:val="24"/>
          <w:szCs w:val="22"/>
        </w:rPr>
        <w:t>1</w:t>
      </w:r>
      <w:r w:rsidRPr="00CF101F">
        <w:rPr>
          <w:sz w:val="24"/>
          <w:szCs w:val="22"/>
        </w:rPr>
        <w:t>材料与方法</w:t>
      </w:r>
    </w:p>
    <w:p w14:paraId="3844768C" w14:textId="77777777" w:rsidR="00CF101F" w:rsidRPr="00CF101F" w:rsidRDefault="00CF101F" w:rsidP="00CF101F">
      <w:pPr>
        <w:spacing w:line="360" w:lineRule="auto"/>
        <w:rPr>
          <w:sz w:val="24"/>
          <w:szCs w:val="22"/>
        </w:rPr>
      </w:pPr>
      <w:r w:rsidRPr="00CF101F">
        <w:rPr>
          <w:sz w:val="24"/>
          <w:szCs w:val="22"/>
        </w:rPr>
        <w:t>1.1</w:t>
      </w:r>
      <w:r w:rsidRPr="00CF101F">
        <w:rPr>
          <w:sz w:val="24"/>
          <w:szCs w:val="22"/>
        </w:rPr>
        <w:t>实验饲料</w:t>
      </w:r>
    </w:p>
    <w:p w14:paraId="3584981A" w14:textId="77777777" w:rsidR="00CF101F" w:rsidRDefault="00CF101F" w:rsidP="00CF101F">
      <w:pPr>
        <w:spacing w:line="360" w:lineRule="auto"/>
        <w:ind w:firstLineChars="200" w:firstLine="480"/>
        <w:rPr>
          <w:sz w:val="24"/>
          <w:szCs w:val="22"/>
        </w:rPr>
      </w:pPr>
      <w:r w:rsidRPr="00CF101F">
        <w:rPr>
          <w:rFonts w:hint="eastAsia"/>
          <w:sz w:val="24"/>
          <w:szCs w:val="22"/>
        </w:rPr>
        <w:t>本实验以鱼油为基础参照</w:t>
      </w:r>
      <w:r w:rsidRPr="00CF101F">
        <w:rPr>
          <w:sz w:val="24"/>
          <w:szCs w:val="22"/>
        </w:rPr>
        <w:t>，将</w:t>
      </w:r>
      <w:proofErr w:type="gramStart"/>
      <w:r w:rsidRPr="00CF101F">
        <w:rPr>
          <w:sz w:val="24"/>
          <w:szCs w:val="22"/>
        </w:rPr>
        <w:t>菜籽油</w:t>
      </w:r>
      <w:proofErr w:type="gramEnd"/>
      <w:r w:rsidRPr="00CF101F">
        <w:rPr>
          <w:sz w:val="24"/>
          <w:szCs w:val="22"/>
        </w:rPr>
        <w:t>、大豆</w:t>
      </w:r>
      <w:r w:rsidRPr="00CF101F">
        <w:rPr>
          <w:rFonts w:hint="eastAsia"/>
          <w:sz w:val="24"/>
          <w:szCs w:val="22"/>
        </w:rPr>
        <w:t>油、棕榈油按照</w:t>
      </w:r>
      <w:r w:rsidRPr="00CF101F">
        <w:rPr>
          <w:sz w:val="24"/>
          <w:szCs w:val="22"/>
        </w:rPr>
        <w:t>55%</w:t>
      </w:r>
      <w:r w:rsidRPr="00CF101F">
        <w:rPr>
          <w:sz w:val="24"/>
          <w:szCs w:val="22"/>
        </w:rPr>
        <w:t>﹕</w:t>
      </w:r>
      <w:r w:rsidRPr="00CF101F">
        <w:rPr>
          <w:sz w:val="24"/>
          <w:szCs w:val="22"/>
        </w:rPr>
        <w:t>25%</w:t>
      </w:r>
      <w:r w:rsidRPr="00CF101F">
        <w:rPr>
          <w:sz w:val="24"/>
          <w:szCs w:val="22"/>
        </w:rPr>
        <w:t>﹕</w:t>
      </w:r>
      <w:r w:rsidRPr="00CF101F">
        <w:rPr>
          <w:sz w:val="24"/>
          <w:szCs w:val="22"/>
        </w:rPr>
        <w:t>20%</w:t>
      </w:r>
      <w:r w:rsidRPr="00CF101F">
        <w:rPr>
          <w:sz w:val="24"/>
          <w:szCs w:val="22"/>
        </w:rPr>
        <w:t>的比例调配至与鱼</w:t>
      </w:r>
      <w:r w:rsidRPr="00CF101F">
        <w:rPr>
          <w:rFonts w:hint="eastAsia"/>
          <w:sz w:val="24"/>
          <w:szCs w:val="22"/>
        </w:rPr>
        <w:t>油相似的脂肪酸组成。分别以鱼油</w:t>
      </w:r>
      <w:r w:rsidRPr="00CF101F">
        <w:rPr>
          <w:sz w:val="24"/>
          <w:szCs w:val="22"/>
        </w:rPr>
        <w:t>(FO)</w:t>
      </w:r>
      <w:r w:rsidRPr="00CF101F">
        <w:rPr>
          <w:sz w:val="24"/>
          <w:szCs w:val="22"/>
        </w:rPr>
        <w:t>和混合植</w:t>
      </w:r>
      <w:r w:rsidRPr="00CF101F">
        <w:rPr>
          <w:rFonts w:hint="eastAsia"/>
          <w:sz w:val="24"/>
          <w:szCs w:val="22"/>
        </w:rPr>
        <w:t>物油</w:t>
      </w:r>
      <w:r w:rsidRPr="00CF101F">
        <w:rPr>
          <w:sz w:val="24"/>
          <w:szCs w:val="22"/>
        </w:rPr>
        <w:t>(BVO)</w:t>
      </w:r>
      <w:r w:rsidRPr="00CF101F">
        <w:rPr>
          <w:sz w:val="24"/>
          <w:szCs w:val="22"/>
        </w:rPr>
        <w:t>为脂肪源，配制两种等氮</w:t>
      </w:r>
      <w:r w:rsidRPr="00CF101F">
        <w:rPr>
          <w:sz w:val="24"/>
          <w:szCs w:val="22"/>
        </w:rPr>
        <w:t>(35%)</w:t>
      </w:r>
      <w:r w:rsidRPr="00CF101F">
        <w:rPr>
          <w:sz w:val="24"/>
          <w:szCs w:val="22"/>
        </w:rPr>
        <w:t>等脂</w:t>
      </w:r>
      <w:r w:rsidRPr="00CF101F">
        <w:rPr>
          <w:sz w:val="24"/>
          <w:szCs w:val="22"/>
        </w:rPr>
        <w:t>(9%)</w:t>
      </w:r>
      <w:r w:rsidRPr="00CF101F">
        <w:rPr>
          <w:sz w:val="24"/>
          <w:szCs w:val="22"/>
        </w:rPr>
        <w:t>饲料，实验饲料配方见表</w:t>
      </w:r>
      <w:r w:rsidRPr="00CF101F">
        <w:rPr>
          <w:sz w:val="24"/>
          <w:szCs w:val="22"/>
        </w:rPr>
        <w:t>1</w:t>
      </w:r>
      <w:r w:rsidRPr="00CF101F">
        <w:rPr>
          <w:sz w:val="24"/>
          <w:szCs w:val="22"/>
        </w:rPr>
        <w:t>。所有原料粉碎后</w:t>
      </w:r>
      <w:r w:rsidRPr="00CF101F">
        <w:rPr>
          <w:rFonts w:hint="eastAsia"/>
          <w:sz w:val="24"/>
          <w:szCs w:val="22"/>
        </w:rPr>
        <w:t>经</w:t>
      </w:r>
      <w:r w:rsidRPr="00CF101F">
        <w:rPr>
          <w:sz w:val="24"/>
          <w:szCs w:val="22"/>
        </w:rPr>
        <w:t>40</w:t>
      </w:r>
      <w:r w:rsidRPr="00CF101F">
        <w:rPr>
          <w:sz w:val="24"/>
          <w:szCs w:val="22"/>
        </w:rPr>
        <w:t>目筛网过筛，按配方比例充分混匀，再加水搅</w:t>
      </w:r>
      <w:r w:rsidRPr="00CF101F">
        <w:rPr>
          <w:rFonts w:hint="eastAsia"/>
          <w:sz w:val="24"/>
          <w:szCs w:val="22"/>
        </w:rPr>
        <w:t>拌后用制粒机</w:t>
      </w:r>
      <w:r w:rsidRPr="00CF101F">
        <w:rPr>
          <w:sz w:val="24"/>
          <w:szCs w:val="22"/>
        </w:rPr>
        <w:t>(SLP-45</w:t>
      </w:r>
      <w:r w:rsidRPr="00CF101F">
        <w:rPr>
          <w:sz w:val="24"/>
          <w:szCs w:val="22"/>
        </w:rPr>
        <w:t>，上海渔业机械设备研究所，</w:t>
      </w:r>
      <w:r w:rsidRPr="00CF101F">
        <w:rPr>
          <w:rFonts w:hint="eastAsia"/>
          <w:sz w:val="24"/>
          <w:szCs w:val="22"/>
        </w:rPr>
        <w:t>中国</w:t>
      </w:r>
      <w:r w:rsidRPr="00CF101F">
        <w:rPr>
          <w:sz w:val="24"/>
          <w:szCs w:val="22"/>
        </w:rPr>
        <w:t>)</w:t>
      </w:r>
      <w:r w:rsidRPr="00CF101F">
        <w:rPr>
          <w:sz w:val="24"/>
          <w:szCs w:val="22"/>
        </w:rPr>
        <w:t>制备成</w:t>
      </w:r>
      <w:r w:rsidRPr="00CF101F">
        <w:rPr>
          <w:sz w:val="24"/>
          <w:szCs w:val="22"/>
        </w:rPr>
        <w:t>2mm</w:t>
      </w:r>
      <w:r w:rsidRPr="00CF101F">
        <w:rPr>
          <w:sz w:val="24"/>
          <w:szCs w:val="22"/>
        </w:rPr>
        <w:t>的饲料颗粒。为防止饲料中的脂</w:t>
      </w:r>
      <w:r w:rsidRPr="00CF101F">
        <w:rPr>
          <w:rFonts w:hint="eastAsia"/>
          <w:sz w:val="24"/>
          <w:szCs w:val="22"/>
        </w:rPr>
        <w:t>肪酸氧化</w:t>
      </w:r>
      <w:r w:rsidRPr="00CF101F">
        <w:rPr>
          <w:sz w:val="24"/>
          <w:szCs w:val="22"/>
        </w:rPr>
        <w:t>，以上饲料在烘箱</w:t>
      </w:r>
      <w:r w:rsidRPr="00CF101F">
        <w:rPr>
          <w:sz w:val="24"/>
          <w:szCs w:val="22"/>
        </w:rPr>
        <w:t>50℃</w:t>
      </w:r>
      <w:r w:rsidRPr="00CF101F">
        <w:rPr>
          <w:sz w:val="24"/>
          <w:szCs w:val="22"/>
        </w:rPr>
        <w:t>烘干后于</w:t>
      </w:r>
      <w:r w:rsidRPr="00CF101F">
        <w:rPr>
          <w:rFonts w:ascii="微软雅黑" w:eastAsia="微软雅黑" w:hAnsi="微软雅黑" w:cs="微软雅黑" w:hint="eastAsia"/>
          <w:sz w:val="24"/>
          <w:szCs w:val="22"/>
        </w:rPr>
        <w:t>−</w:t>
      </w:r>
      <w:r w:rsidRPr="00CF101F">
        <w:rPr>
          <w:sz w:val="24"/>
          <w:szCs w:val="22"/>
        </w:rPr>
        <w:t>20℃</w:t>
      </w:r>
      <w:r w:rsidRPr="00CF101F">
        <w:rPr>
          <w:sz w:val="24"/>
          <w:szCs w:val="22"/>
        </w:rPr>
        <w:t>冰</w:t>
      </w:r>
      <w:r w:rsidRPr="00CF101F">
        <w:rPr>
          <w:rFonts w:hint="eastAsia"/>
          <w:sz w:val="24"/>
          <w:szCs w:val="22"/>
        </w:rPr>
        <w:t>柜中保存备用。饲料脂肪酸组成见表</w:t>
      </w:r>
      <w:r w:rsidRPr="00CF101F">
        <w:rPr>
          <w:sz w:val="24"/>
          <w:szCs w:val="22"/>
        </w:rPr>
        <w:t>2</w:t>
      </w:r>
      <w:r w:rsidRPr="00CF101F">
        <w:rPr>
          <w:sz w:val="24"/>
          <w:szCs w:val="22"/>
        </w:rPr>
        <w:t>。</w:t>
      </w:r>
    </w:p>
    <w:p w14:paraId="0730C036" w14:textId="77777777" w:rsidR="00CC63B3" w:rsidRPr="00CF101F" w:rsidRDefault="00CC63B3" w:rsidP="00CC63B3">
      <w:pPr>
        <w:spacing w:line="360" w:lineRule="auto"/>
        <w:rPr>
          <w:sz w:val="24"/>
          <w:szCs w:val="22"/>
        </w:rPr>
      </w:pPr>
      <w:r w:rsidRPr="00CF101F">
        <w:rPr>
          <w:sz w:val="24"/>
          <w:szCs w:val="22"/>
        </w:rPr>
        <w:t>1.2</w:t>
      </w:r>
      <w:r w:rsidRPr="00CF101F">
        <w:rPr>
          <w:sz w:val="24"/>
          <w:szCs w:val="22"/>
        </w:rPr>
        <w:t>实验鱼及饲养</w:t>
      </w:r>
      <w:r w:rsidRPr="00CF101F">
        <w:rPr>
          <w:rFonts w:hint="eastAsia"/>
          <w:sz w:val="24"/>
          <w:szCs w:val="22"/>
        </w:rPr>
        <w:t>实验</w:t>
      </w:r>
    </w:p>
    <w:p w14:paraId="21DEC18F" w14:textId="08D8B27B" w:rsidR="00CC63B3" w:rsidRDefault="00CC63B3" w:rsidP="00CC63B3">
      <w:pPr>
        <w:spacing w:line="360" w:lineRule="auto"/>
        <w:ind w:firstLineChars="200" w:firstLine="480"/>
        <w:rPr>
          <w:sz w:val="24"/>
          <w:szCs w:val="22"/>
        </w:rPr>
      </w:pPr>
      <w:r w:rsidRPr="00CF101F">
        <w:rPr>
          <w:rFonts w:hint="eastAsia"/>
          <w:sz w:val="24"/>
          <w:szCs w:val="22"/>
        </w:rPr>
        <w:t>所需的异育银鲫</w:t>
      </w:r>
      <w:r w:rsidRPr="00CF101F">
        <w:rPr>
          <w:rFonts w:ascii="宋体" w:hAnsi="宋体" w:hint="eastAsia"/>
          <w:sz w:val="24"/>
          <w:szCs w:val="22"/>
        </w:rPr>
        <w:t>“</w:t>
      </w:r>
      <w:r w:rsidRPr="00CF101F">
        <w:rPr>
          <w:rFonts w:hint="eastAsia"/>
          <w:sz w:val="24"/>
          <w:szCs w:val="22"/>
        </w:rPr>
        <w:t>中科</w:t>
      </w:r>
      <w:r w:rsidRPr="00CF101F">
        <w:rPr>
          <w:sz w:val="24"/>
          <w:szCs w:val="22"/>
        </w:rPr>
        <w:t>3</w:t>
      </w:r>
      <w:r w:rsidRPr="00CF101F">
        <w:rPr>
          <w:sz w:val="24"/>
          <w:szCs w:val="22"/>
        </w:rPr>
        <w:t>号</w:t>
      </w:r>
      <w:r w:rsidRPr="00CF101F">
        <w:rPr>
          <w:rFonts w:ascii="宋体" w:hAnsi="宋体"/>
          <w:sz w:val="24"/>
          <w:szCs w:val="22"/>
        </w:rPr>
        <w:t>”</w:t>
      </w:r>
      <w:r w:rsidRPr="00CF101F">
        <w:rPr>
          <w:sz w:val="24"/>
          <w:szCs w:val="22"/>
        </w:rPr>
        <w:t>(A strain)</w:t>
      </w:r>
      <w:r w:rsidRPr="00CF101F">
        <w:rPr>
          <w:sz w:val="24"/>
          <w:szCs w:val="22"/>
        </w:rPr>
        <w:t>和</w:t>
      </w:r>
      <w:r w:rsidRPr="00CF101F">
        <w:rPr>
          <w:rFonts w:ascii="宋体" w:hAnsi="宋体"/>
          <w:sz w:val="24"/>
          <w:szCs w:val="22"/>
        </w:rPr>
        <w:t>“</w:t>
      </w:r>
      <w:r w:rsidRPr="00CF101F">
        <w:rPr>
          <w:sz w:val="24"/>
          <w:szCs w:val="22"/>
        </w:rPr>
        <w:t>中</w:t>
      </w:r>
      <w:r w:rsidRPr="00CF101F">
        <w:rPr>
          <w:rFonts w:hint="eastAsia"/>
          <w:sz w:val="24"/>
          <w:szCs w:val="22"/>
        </w:rPr>
        <w:t>科</w:t>
      </w:r>
      <w:r w:rsidRPr="00CF101F">
        <w:rPr>
          <w:sz w:val="24"/>
          <w:szCs w:val="22"/>
        </w:rPr>
        <w:t>5</w:t>
      </w:r>
      <w:r w:rsidRPr="00CF101F">
        <w:rPr>
          <w:sz w:val="24"/>
          <w:szCs w:val="22"/>
        </w:rPr>
        <w:t>号</w:t>
      </w:r>
      <w:r w:rsidRPr="00CF101F">
        <w:rPr>
          <w:rFonts w:ascii="宋体" w:hAnsi="宋体"/>
          <w:sz w:val="24"/>
          <w:szCs w:val="22"/>
        </w:rPr>
        <w:t>”</w:t>
      </w:r>
      <w:r w:rsidRPr="00CF101F">
        <w:rPr>
          <w:sz w:val="24"/>
          <w:szCs w:val="22"/>
        </w:rPr>
        <w:t>(F strain)</w:t>
      </w:r>
      <w:r w:rsidRPr="00CF101F">
        <w:rPr>
          <w:sz w:val="24"/>
          <w:szCs w:val="22"/>
        </w:rPr>
        <w:t>幼鱼均由中国科学院水生生物研究</w:t>
      </w:r>
      <w:r w:rsidRPr="00CF101F">
        <w:rPr>
          <w:rFonts w:hint="eastAsia"/>
          <w:sz w:val="24"/>
          <w:szCs w:val="22"/>
        </w:rPr>
        <w:t>所</w:t>
      </w:r>
      <w:r w:rsidRPr="00CF101F">
        <w:rPr>
          <w:sz w:val="24"/>
          <w:szCs w:val="22"/>
        </w:rPr>
        <w:t>(</w:t>
      </w:r>
      <w:r w:rsidRPr="00CF101F">
        <w:rPr>
          <w:sz w:val="24"/>
          <w:szCs w:val="22"/>
        </w:rPr>
        <w:t>湖北，武汉</w:t>
      </w:r>
      <w:r w:rsidRPr="00CF101F">
        <w:rPr>
          <w:sz w:val="24"/>
          <w:szCs w:val="22"/>
        </w:rPr>
        <w:t>)</w:t>
      </w:r>
      <w:r w:rsidRPr="00CF101F">
        <w:rPr>
          <w:sz w:val="24"/>
          <w:szCs w:val="22"/>
        </w:rPr>
        <w:t>提供。在正式实验前，所有的鱼都在</w:t>
      </w:r>
      <w:r w:rsidRPr="00CF101F">
        <w:rPr>
          <w:rFonts w:hint="eastAsia"/>
          <w:sz w:val="24"/>
          <w:szCs w:val="22"/>
        </w:rPr>
        <w:t>室内循环水养殖系统中暂养</w:t>
      </w:r>
      <w:r w:rsidRPr="00CF101F">
        <w:rPr>
          <w:sz w:val="24"/>
          <w:szCs w:val="22"/>
        </w:rPr>
        <w:t>2</w:t>
      </w:r>
      <w:r w:rsidRPr="00CF101F">
        <w:rPr>
          <w:sz w:val="24"/>
          <w:szCs w:val="22"/>
        </w:rPr>
        <w:t>周以适应养殖环境，</w:t>
      </w:r>
      <w:r w:rsidRPr="00CF101F">
        <w:rPr>
          <w:rFonts w:hint="eastAsia"/>
          <w:sz w:val="24"/>
          <w:szCs w:val="22"/>
        </w:rPr>
        <w:t>期间投喂</w:t>
      </w:r>
      <w:r w:rsidRPr="00CF101F">
        <w:rPr>
          <w:sz w:val="24"/>
          <w:szCs w:val="22"/>
        </w:rPr>
        <w:t>2</w:t>
      </w:r>
      <w:r w:rsidRPr="00CF101F">
        <w:rPr>
          <w:sz w:val="24"/>
          <w:szCs w:val="22"/>
        </w:rPr>
        <w:t>种饲料的等量混合物。将实验鱼饥饿</w:t>
      </w:r>
      <w:r w:rsidRPr="00CF101F">
        <w:rPr>
          <w:sz w:val="24"/>
          <w:szCs w:val="22"/>
        </w:rPr>
        <w:t>24h</w:t>
      </w:r>
      <w:r w:rsidRPr="00CF101F">
        <w:rPr>
          <w:sz w:val="24"/>
          <w:szCs w:val="22"/>
        </w:rPr>
        <w:t>后，随机挑取规格相近、外观健康的不同品种</w:t>
      </w:r>
      <w:r w:rsidRPr="00CF101F">
        <w:rPr>
          <w:rFonts w:hint="eastAsia"/>
          <w:sz w:val="24"/>
          <w:szCs w:val="22"/>
        </w:rPr>
        <w:t>异育银鲫</w:t>
      </w:r>
      <w:r w:rsidRPr="00CF101F">
        <w:rPr>
          <w:sz w:val="24"/>
          <w:szCs w:val="22"/>
        </w:rPr>
        <w:t>[</w:t>
      </w:r>
      <w:r w:rsidRPr="00CF101F">
        <w:rPr>
          <w:rFonts w:ascii="宋体" w:hAnsi="宋体"/>
          <w:sz w:val="24"/>
          <w:szCs w:val="22"/>
        </w:rPr>
        <w:t>“</w:t>
      </w:r>
      <w:r w:rsidRPr="00CF101F">
        <w:rPr>
          <w:sz w:val="24"/>
          <w:szCs w:val="22"/>
        </w:rPr>
        <w:t>中科</w:t>
      </w:r>
      <w:r w:rsidRPr="00CF101F">
        <w:rPr>
          <w:sz w:val="24"/>
          <w:szCs w:val="22"/>
        </w:rPr>
        <w:t>3</w:t>
      </w:r>
      <w:r w:rsidRPr="00CF101F">
        <w:rPr>
          <w:sz w:val="24"/>
          <w:szCs w:val="22"/>
        </w:rPr>
        <w:t>号</w:t>
      </w:r>
      <w:r w:rsidRPr="00CF101F">
        <w:rPr>
          <w:rFonts w:ascii="宋体" w:hAnsi="宋体"/>
          <w:sz w:val="24"/>
          <w:szCs w:val="22"/>
        </w:rPr>
        <w:t>”</w:t>
      </w:r>
      <w:r w:rsidRPr="00CF101F">
        <w:rPr>
          <w:sz w:val="24"/>
          <w:szCs w:val="22"/>
        </w:rPr>
        <w:t>:(5.01±0.05)g</w:t>
      </w:r>
      <w:r w:rsidRPr="00CF101F">
        <w:rPr>
          <w:sz w:val="24"/>
          <w:szCs w:val="22"/>
        </w:rPr>
        <w:t>和</w:t>
      </w:r>
      <w:r w:rsidRPr="00CF101F">
        <w:rPr>
          <w:rFonts w:ascii="宋体" w:hAnsi="宋体"/>
          <w:sz w:val="24"/>
          <w:szCs w:val="22"/>
        </w:rPr>
        <w:t>“</w:t>
      </w:r>
      <w:r w:rsidRPr="00CF101F">
        <w:rPr>
          <w:sz w:val="24"/>
          <w:szCs w:val="22"/>
        </w:rPr>
        <w:t>中科</w:t>
      </w:r>
      <w:r w:rsidRPr="00CF101F">
        <w:rPr>
          <w:sz w:val="24"/>
          <w:szCs w:val="22"/>
        </w:rPr>
        <w:t>5</w:t>
      </w:r>
      <w:r w:rsidRPr="00CF101F">
        <w:rPr>
          <w:sz w:val="24"/>
          <w:szCs w:val="22"/>
        </w:rPr>
        <w:t>号</w:t>
      </w:r>
      <w:r w:rsidRPr="00CF101F">
        <w:rPr>
          <w:rFonts w:ascii="宋体" w:hAnsi="宋体"/>
          <w:sz w:val="24"/>
          <w:szCs w:val="22"/>
        </w:rPr>
        <w:t>”</w:t>
      </w:r>
      <w:r w:rsidRPr="00CF101F">
        <w:rPr>
          <w:sz w:val="24"/>
          <w:szCs w:val="22"/>
        </w:rPr>
        <w:t>:(5.02±0.05)g]</w:t>
      </w:r>
      <w:r w:rsidRPr="00CF101F">
        <w:rPr>
          <w:sz w:val="24"/>
          <w:szCs w:val="22"/>
        </w:rPr>
        <w:t>，称重后放入养殖缸中进行养殖实</w:t>
      </w:r>
      <w:r w:rsidRPr="00CF101F">
        <w:rPr>
          <w:rFonts w:hint="eastAsia"/>
          <w:sz w:val="24"/>
          <w:szCs w:val="22"/>
        </w:rPr>
        <w:t>验。每缸</w:t>
      </w:r>
      <w:r w:rsidRPr="00CF101F">
        <w:rPr>
          <w:sz w:val="24"/>
          <w:szCs w:val="22"/>
        </w:rPr>
        <w:t>25</w:t>
      </w:r>
      <w:r w:rsidRPr="00CF101F">
        <w:rPr>
          <w:sz w:val="24"/>
          <w:szCs w:val="22"/>
        </w:rPr>
        <w:t>尾，每个处理</w:t>
      </w:r>
      <w:r w:rsidRPr="00CF101F">
        <w:rPr>
          <w:sz w:val="24"/>
          <w:szCs w:val="22"/>
        </w:rPr>
        <w:t>3</w:t>
      </w:r>
      <w:r w:rsidRPr="00CF101F">
        <w:rPr>
          <w:sz w:val="24"/>
          <w:szCs w:val="22"/>
        </w:rPr>
        <w:t>个平行。养殖实验持续</w:t>
      </w:r>
      <w:r w:rsidRPr="00CF101F">
        <w:rPr>
          <w:sz w:val="24"/>
          <w:szCs w:val="22"/>
        </w:rPr>
        <w:t>70d</w:t>
      </w:r>
      <w:r w:rsidRPr="00CF101F">
        <w:rPr>
          <w:sz w:val="24"/>
          <w:szCs w:val="22"/>
        </w:rPr>
        <w:t>，每天表观饱食投喂</w:t>
      </w:r>
      <w:r w:rsidRPr="00CF101F">
        <w:rPr>
          <w:sz w:val="24"/>
          <w:szCs w:val="22"/>
        </w:rPr>
        <w:t>3</w:t>
      </w:r>
      <w:r w:rsidRPr="00CF101F">
        <w:rPr>
          <w:sz w:val="24"/>
          <w:szCs w:val="22"/>
        </w:rPr>
        <w:t>次</w:t>
      </w:r>
      <w:r w:rsidRPr="00CF101F">
        <w:rPr>
          <w:sz w:val="24"/>
          <w:szCs w:val="22"/>
        </w:rPr>
        <w:t>(08:30</w:t>
      </w:r>
      <w:r w:rsidRPr="00CF101F">
        <w:rPr>
          <w:sz w:val="24"/>
          <w:szCs w:val="22"/>
        </w:rPr>
        <w:t>、</w:t>
      </w:r>
      <w:r w:rsidRPr="00CF101F">
        <w:rPr>
          <w:sz w:val="24"/>
          <w:szCs w:val="22"/>
        </w:rPr>
        <w:t>13:30</w:t>
      </w:r>
      <w:r w:rsidRPr="00CF101F">
        <w:rPr>
          <w:sz w:val="24"/>
          <w:szCs w:val="22"/>
        </w:rPr>
        <w:t>和</w:t>
      </w:r>
      <w:r w:rsidRPr="00CF101F">
        <w:rPr>
          <w:sz w:val="24"/>
          <w:szCs w:val="22"/>
        </w:rPr>
        <w:t>18:30)</w:t>
      </w:r>
      <w:r w:rsidRPr="00CF101F">
        <w:rPr>
          <w:sz w:val="24"/>
          <w:szCs w:val="22"/>
        </w:rPr>
        <w:t>。</w:t>
      </w:r>
      <w:r w:rsidRPr="00CF101F">
        <w:rPr>
          <w:rFonts w:hint="eastAsia"/>
          <w:sz w:val="24"/>
          <w:szCs w:val="22"/>
        </w:rPr>
        <w:t>实验期间水温为</w:t>
      </w:r>
      <w:r w:rsidRPr="00CF101F">
        <w:rPr>
          <w:sz w:val="24"/>
          <w:szCs w:val="22"/>
        </w:rPr>
        <w:t>(28.99±0.47)℃</w:t>
      </w:r>
      <w:r w:rsidRPr="00CF101F">
        <w:rPr>
          <w:sz w:val="24"/>
          <w:szCs w:val="22"/>
        </w:rPr>
        <w:t>，溶氧</w:t>
      </w:r>
      <w:r w:rsidRPr="00CF101F">
        <w:rPr>
          <w:sz w:val="24"/>
          <w:szCs w:val="22"/>
        </w:rPr>
        <w:t>&gt;7mg/L</w:t>
      </w:r>
      <w:r w:rsidRPr="00CF101F">
        <w:rPr>
          <w:sz w:val="24"/>
          <w:szCs w:val="22"/>
        </w:rPr>
        <w:t>，氨氮</w:t>
      </w:r>
      <w:r w:rsidRPr="00CF101F">
        <w:rPr>
          <w:sz w:val="24"/>
          <w:szCs w:val="22"/>
        </w:rPr>
        <w:t>&lt;0.1mg/L</w:t>
      </w:r>
      <w:r w:rsidRPr="00CF101F">
        <w:rPr>
          <w:sz w:val="24"/>
          <w:szCs w:val="22"/>
        </w:rPr>
        <w:t>，</w:t>
      </w:r>
      <w:r w:rsidRPr="00CF101F">
        <w:rPr>
          <w:sz w:val="24"/>
          <w:szCs w:val="22"/>
        </w:rPr>
        <w:t>pH</w:t>
      </w:r>
      <w:r w:rsidRPr="00CF101F">
        <w:rPr>
          <w:sz w:val="24"/>
          <w:szCs w:val="22"/>
        </w:rPr>
        <w:t>为</w:t>
      </w:r>
      <w:r w:rsidRPr="00CF101F">
        <w:rPr>
          <w:sz w:val="24"/>
          <w:szCs w:val="22"/>
        </w:rPr>
        <w:t>6.5-7.0</w:t>
      </w:r>
      <w:r w:rsidRPr="00CF101F">
        <w:rPr>
          <w:sz w:val="24"/>
          <w:szCs w:val="22"/>
        </w:rPr>
        <w:t>。光照周期为</w:t>
      </w:r>
      <w:r w:rsidRPr="00CF101F">
        <w:rPr>
          <w:sz w:val="24"/>
          <w:szCs w:val="22"/>
        </w:rPr>
        <w:t>12L</w:t>
      </w:r>
      <w:r w:rsidRPr="00CF101F">
        <w:rPr>
          <w:sz w:val="24"/>
          <w:szCs w:val="22"/>
        </w:rPr>
        <w:t>﹕</w:t>
      </w:r>
      <w:r w:rsidRPr="00CF101F">
        <w:rPr>
          <w:sz w:val="24"/>
          <w:szCs w:val="22"/>
        </w:rPr>
        <w:t>12D(8:00-20:00</w:t>
      </w:r>
      <w:r w:rsidRPr="00CF101F">
        <w:rPr>
          <w:sz w:val="24"/>
          <w:szCs w:val="22"/>
        </w:rPr>
        <w:t>光亮</w:t>
      </w:r>
      <w:r w:rsidRPr="00CF101F">
        <w:rPr>
          <w:sz w:val="24"/>
          <w:szCs w:val="22"/>
        </w:rPr>
        <w:t>)</w:t>
      </w:r>
      <w:r w:rsidRPr="00CF101F">
        <w:rPr>
          <w:sz w:val="24"/>
          <w:szCs w:val="22"/>
        </w:rPr>
        <w:t>，水面光照强度为</w:t>
      </w:r>
      <w:r w:rsidRPr="00CF101F">
        <w:rPr>
          <w:sz w:val="24"/>
          <w:szCs w:val="22"/>
        </w:rPr>
        <w:t>2.79-3.32μmol/(s·m2)</w:t>
      </w:r>
      <w:r w:rsidRPr="00CF101F">
        <w:rPr>
          <w:sz w:val="24"/>
          <w:szCs w:val="22"/>
        </w:rPr>
        <w:t>。</w:t>
      </w:r>
    </w:p>
    <w:p w14:paraId="3655B076" w14:textId="5893B573" w:rsidR="00754622" w:rsidRDefault="00754622" w:rsidP="00754622">
      <w:pPr>
        <w:spacing w:line="360" w:lineRule="auto"/>
        <w:jc w:val="center"/>
        <w:rPr>
          <w:rFonts w:hint="eastAsia"/>
          <w:sz w:val="24"/>
          <w:szCs w:val="22"/>
        </w:rPr>
      </w:pPr>
      <w:r w:rsidRPr="00CF101F">
        <w:rPr>
          <w:noProof/>
          <w:sz w:val="24"/>
          <w:szCs w:val="22"/>
        </w:rPr>
        <w:lastRenderedPageBreak/>
        <w:drawing>
          <wp:inline distT="0" distB="0" distL="0" distR="0" wp14:anchorId="35A4EDC5" wp14:editId="1342751D">
            <wp:extent cx="3296873" cy="6044267"/>
            <wp:effectExtent l="0" t="0" r="0" b="0"/>
            <wp:docPr id="7321476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147683" name="图片 732147683"/>
                    <pic:cNvPicPr/>
                  </pic:nvPicPr>
                  <pic:blipFill>
                    <a:blip r:embed="rId34">
                      <a:extLst>
                        <a:ext uri="{28A0092B-C50C-407E-A947-70E740481C1C}">
                          <a14:useLocalDpi xmlns:a14="http://schemas.microsoft.com/office/drawing/2010/main" val="0"/>
                        </a:ext>
                      </a:extLst>
                    </a:blip>
                    <a:stretch>
                      <a:fillRect/>
                    </a:stretch>
                  </pic:blipFill>
                  <pic:spPr>
                    <a:xfrm>
                      <a:off x="0" y="0"/>
                      <a:ext cx="3324056" cy="6094102"/>
                    </a:xfrm>
                    <a:prstGeom prst="rect">
                      <a:avLst/>
                    </a:prstGeom>
                  </pic:spPr>
                </pic:pic>
              </a:graphicData>
            </a:graphic>
          </wp:inline>
        </w:drawing>
      </w:r>
    </w:p>
    <w:p w14:paraId="309BD076" w14:textId="77777777" w:rsidR="00FA5F37" w:rsidRPr="00CF101F" w:rsidRDefault="00FA5F37" w:rsidP="00FA5F37">
      <w:pPr>
        <w:spacing w:line="360" w:lineRule="auto"/>
        <w:rPr>
          <w:sz w:val="24"/>
          <w:szCs w:val="22"/>
        </w:rPr>
      </w:pPr>
      <w:r w:rsidRPr="00CF101F">
        <w:rPr>
          <w:sz w:val="24"/>
          <w:szCs w:val="22"/>
        </w:rPr>
        <w:t>1.3</w:t>
      </w:r>
      <w:r w:rsidRPr="00CF101F">
        <w:rPr>
          <w:sz w:val="24"/>
          <w:szCs w:val="22"/>
        </w:rPr>
        <w:t>样品采集</w:t>
      </w:r>
    </w:p>
    <w:p w14:paraId="649905BF" w14:textId="77777777" w:rsidR="00FA5F37" w:rsidRPr="00CF101F" w:rsidRDefault="00FA5F37" w:rsidP="00FA5F37">
      <w:pPr>
        <w:spacing w:line="360" w:lineRule="auto"/>
        <w:ind w:firstLineChars="200" w:firstLine="480"/>
        <w:rPr>
          <w:sz w:val="24"/>
          <w:szCs w:val="22"/>
        </w:rPr>
      </w:pPr>
      <w:r w:rsidRPr="00CF101F">
        <w:rPr>
          <w:rFonts w:hint="eastAsia"/>
          <w:sz w:val="24"/>
          <w:szCs w:val="22"/>
        </w:rPr>
        <w:t>在养殖实验结束后</w:t>
      </w:r>
      <w:r w:rsidRPr="00CF101F">
        <w:rPr>
          <w:sz w:val="24"/>
          <w:szCs w:val="22"/>
        </w:rPr>
        <w:t>，将鱼饥饿</w:t>
      </w:r>
      <w:r w:rsidRPr="00CF101F">
        <w:rPr>
          <w:sz w:val="24"/>
          <w:szCs w:val="22"/>
        </w:rPr>
        <w:t>8h</w:t>
      </w:r>
      <w:r w:rsidRPr="00CF101F">
        <w:rPr>
          <w:sz w:val="24"/>
          <w:szCs w:val="22"/>
        </w:rPr>
        <w:t>后取样。用麻</w:t>
      </w:r>
      <w:r w:rsidRPr="00CF101F">
        <w:rPr>
          <w:rFonts w:hint="eastAsia"/>
          <w:sz w:val="24"/>
          <w:szCs w:val="22"/>
        </w:rPr>
        <w:t>醉剂</w:t>
      </w:r>
      <w:r w:rsidRPr="00CF101F">
        <w:rPr>
          <w:sz w:val="24"/>
          <w:szCs w:val="22"/>
        </w:rPr>
        <w:t>MS-222(60mg/L</w:t>
      </w:r>
      <w:r w:rsidRPr="00CF101F">
        <w:rPr>
          <w:rFonts w:hint="eastAsia"/>
          <w:sz w:val="24"/>
          <w:szCs w:val="22"/>
        </w:rPr>
        <w:t>,</w:t>
      </w:r>
      <w:r w:rsidRPr="00CF101F">
        <w:rPr>
          <w:sz w:val="24"/>
          <w:szCs w:val="22"/>
        </w:rPr>
        <w:t xml:space="preserve"> Sigma</w:t>
      </w:r>
      <w:r w:rsidRPr="00CF101F">
        <w:rPr>
          <w:rFonts w:hint="eastAsia"/>
          <w:sz w:val="24"/>
          <w:szCs w:val="22"/>
        </w:rPr>
        <w:t>,</w:t>
      </w:r>
      <w:r w:rsidRPr="00CF101F">
        <w:rPr>
          <w:sz w:val="24"/>
          <w:szCs w:val="22"/>
        </w:rPr>
        <w:t xml:space="preserve"> USA)</w:t>
      </w:r>
      <w:r w:rsidRPr="00CF101F">
        <w:rPr>
          <w:sz w:val="24"/>
          <w:szCs w:val="22"/>
        </w:rPr>
        <w:t>将各处理缸中</w:t>
      </w:r>
      <w:r w:rsidRPr="00CF101F">
        <w:rPr>
          <w:rFonts w:hint="eastAsia"/>
          <w:sz w:val="24"/>
          <w:szCs w:val="22"/>
        </w:rPr>
        <w:t>的实验鱼麻醉后计数称重</w:t>
      </w:r>
      <w:r w:rsidRPr="00CF101F">
        <w:rPr>
          <w:sz w:val="24"/>
          <w:szCs w:val="22"/>
        </w:rPr>
        <w:t>，随后进行取样。每缸随</w:t>
      </w:r>
      <w:r w:rsidRPr="00CF101F">
        <w:rPr>
          <w:rFonts w:hint="eastAsia"/>
          <w:sz w:val="24"/>
          <w:szCs w:val="22"/>
        </w:rPr>
        <w:t>机挑选</w:t>
      </w:r>
      <w:r w:rsidRPr="00CF101F">
        <w:rPr>
          <w:sz w:val="24"/>
          <w:szCs w:val="22"/>
        </w:rPr>
        <w:t>2</w:t>
      </w:r>
      <w:r w:rsidRPr="00CF101F">
        <w:rPr>
          <w:sz w:val="24"/>
          <w:szCs w:val="22"/>
        </w:rPr>
        <w:t>尾鱼，用肝素钠抗凝剂润过的无菌注射器</w:t>
      </w:r>
      <w:r w:rsidRPr="00CF101F">
        <w:rPr>
          <w:rFonts w:hint="eastAsia"/>
          <w:sz w:val="24"/>
          <w:szCs w:val="22"/>
        </w:rPr>
        <w:t>从尾静脉取血并放入</w:t>
      </w:r>
      <w:r w:rsidRPr="00CF101F">
        <w:rPr>
          <w:sz w:val="24"/>
          <w:szCs w:val="22"/>
        </w:rPr>
        <w:t>1.5mL</w:t>
      </w:r>
      <w:r w:rsidRPr="00CF101F">
        <w:rPr>
          <w:sz w:val="24"/>
          <w:szCs w:val="22"/>
        </w:rPr>
        <w:t>灭菌离心管中，</w:t>
      </w:r>
      <w:r w:rsidRPr="00CF101F">
        <w:rPr>
          <w:sz w:val="24"/>
          <w:szCs w:val="22"/>
        </w:rPr>
        <w:t>3000×g</w:t>
      </w:r>
      <w:r w:rsidRPr="00CF101F">
        <w:rPr>
          <w:rFonts w:hint="eastAsia"/>
          <w:sz w:val="24"/>
          <w:szCs w:val="22"/>
        </w:rPr>
        <w:t>离心</w:t>
      </w:r>
      <w:r w:rsidRPr="00CF101F">
        <w:rPr>
          <w:sz w:val="24"/>
          <w:szCs w:val="22"/>
        </w:rPr>
        <w:t>10min</w:t>
      </w:r>
      <w:r w:rsidRPr="00CF101F">
        <w:rPr>
          <w:sz w:val="24"/>
          <w:szCs w:val="22"/>
        </w:rPr>
        <w:t>后得到血浆，保存于</w:t>
      </w:r>
      <w:r w:rsidRPr="00CF101F">
        <w:rPr>
          <w:sz w:val="24"/>
          <w:szCs w:val="22"/>
        </w:rPr>
        <w:t>-80℃</w:t>
      </w:r>
      <w:r w:rsidRPr="00CF101F">
        <w:rPr>
          <w:sz w:val="24"/>
          <w:szCs w:val="22"/>
        </w:rPr>
        <w:t>用于后期分</w:t>
      </w:r>
      <w:r w:rsidRPr="00CF101F">
        <w:rPr>
          <w:rFonts w:hint="eastAsia"/>
          <w:sz w:val="24"/>
          <w:szCs w:val="22"/>
        </w:rPr>
        <w:t>析。同时</w:t>
      </w:r>
      <w:r w:rsidRPr="00CF101F">
        <w:rPr>
          <w:sz w:val="24"/>
          <w:szCs w:val="22"/>
        </w:rPr>
        <w:t>，在</w:t>
      </w:r>
      <w:proofErr w:type="gramStart"/>
      <w:r w:rsidRPr="00CF101F">
        <w:rPr>
          <w:sz w:val="24"/>
          <w:szCs w:val="22"/>
        </w:rPr>
        <w:t>冰浴条件</w:t>
      </w:r>
      <w:proofErr w:type="gramEnd"/>
      <w:r w:rsidRPr="00CF101F">
        <w:rPr>
          <w:sz w:val="24"/>
          <w:szCs w:val="22"/>
        </w:rPr>
        <w:t>下解剖实验鱼，快速取得肝</w:t>
      </w:r>
      <w:r w:rsidRPr="00CF101F">
        <w:rPr>
          <w:rFonts w:hint="eastAsia"/>
          <w:sz w:val="24"/>
          <w:szCs w:val="22"/>
        </w:rPr>
        <w:t>脏和肌肉样品</w:t>
      </w:r>
      <w:r w:rsidRPr="00CF101F">
        <w:rPr>
          <w:sz w:val="24"/>
          <w:szCs w:val="22"/>
        </w:rPr>
        <w:t>，将其放入液氮中速冻并保存在</w:t>
      </w:r>
      <w:r w:rsidRPr="00CF101F">
        <w:rPr>
          <w:sz w:val="24"/>
          <w:szCs w:val="22"/>
        </w:rPr>
        <w:t>-80℃</w:t>
      </w:r>
      <w:r w:rsidRPr="00CF101F">
        <w:rPr>
          <w:sz w:val="24"/>
          <w:szCs w:val="22"/>
        </w:rPr>
        <w:t>。另外，取肌肉组织样品，经冷冻干燥处理后</w:t>
      </w:r>
      <w:r w:rsidRPr="00CF101F">
        <w:rPr>
          <w:rFonts w:hint="eastAsia"/>
          <w:sz w:val="24"/>
          <w:szCs w:val="22"/>
        </w:rPr>
        <w:t>用于测定脂肪酸组成。</w:t>
      </w:r>
    </w:p>
    <w:p w14:paraId="5D7E6A25" w14:textId="77777777" w:rsidR="00FA5F37" w:rsidRPr="00CF101F" w:rsidRDefault="00FA5F37" w:rsidP="00FA5F37">
      <w:pPr>
        <w:spacing w:line="360" w:lineRule="auto"/>
        <w:rPr>
          <w:sz w:val="24"/>
          <w:szCs w:val="22"/>
        </w:rPr>
      </w:pPr>
      <w:r w:rsidRPr="00CF101F">
        <w:rPr>
          <w:sz w:val="24"/>
          <w:szCs w:val="22"/>
        </w:rPr>
        <w:t>1.4</w:t>
      </w:r>
      <w:r w:rsidRPr="00CF101F">
        <w:rPr>
          <w:sz w:val="24"/>
          <w:szCs w:val="22"/>
        </w:rPr>
        <w:t>样品分析</w:t>
      </w:r>
    </w:p>
    <w:p w14:paraId="763E85B3" w14:textId="55BAEDA6" w:rsidR="00FA5F37" w:rsidRDefault="00FA5F37" w:rsidP="00FA5F37">
      <w:pPr>
        <w:spacing w:line="360" w:lineRule="auto"/>
        <w:ind w:firstLineChars="200" w:firstLine="480"/>
        <w:rPr>
          <w:sz w:val="24"/>
          <w:szCs w:val="22"/>
        </w:rPr>
      </w:pPr>
      <w:r w:rsidRPr="00CF101F">
        <w:rPr>
          <w:sz w:val="24"/>
          <w:szCs w:val="22"/>
        </w:rPr>
        <w:t>方法</w:t>
      </w:r>
      <w:r w:rsidRPr="00CF101F">
        <w:rPr>
          <w:rFonts w:hint="eastAsia"/>
          <w:sz w:val="24"/>
          <w:szCs w:val="22"/>
        </w:rPr>
        <w:t>参照</w:t>
      </w:r>
      <w:r w:rsidRPr="00CF101F">
        <w:rPr>
          <w:sz w:val="24"/>
          <w:szCs w:val="22"/>
        </w:rPr>
        <w:t>AOAC</w:t>
      </w:r>
      <w:r w:rsidRPr="00CF101F">
        <w:rPr>
          <w:sz w:val="24"/>
          <w:szCs w:val="22"/>
        </w:rPr>
        <w:t>方法</w:t>
      </w:r>
      <w:r w:rsidRPr="00CF101F">
        <w:rPr>
          <w:sz w:val="24"/>
          <w:szCs w:val="22"/>
          <w:vertAlign w:val="superscript"/>
        </w:rPr>
        <w:t>[11]</w:t>
      </w:r>
      <w:r w:rsidRPr="00CF101F">
        <w:rPr>
          <w:sz w:val="24"/>
          <w:szCs w:val="22"/>
        </w:rPr>
        <w:t>分析实验饲料和鱼样的生</w:t>
      </w:r>
      <w:r w:rsidRPr="00CF101F">
        <w:rPr>
          <w:rFonts w:hint="eastAsia"/>
          <w:sz w:val="24"/>
          <w:szCs w:val="22"/>
        </w:rPr>
        <w:t>化组成</w:t>
      </w:r>
      <w:r w:rsidRPr="00CF101F">
        <w:rPr>
          <w:sz w:val="24"/>
          <w:szCs w:val="22"/>
        </w:rPr>
        <w:t>(</w:t>
      </w:r>
      <w:r w:rsidRPr="00CF101F">
        <w:rPr>
          <w:sz w:val="24"/>
          <w:szCs w:val="22"/>
        </w:rPr>
        <w:t>水分、灰分和脂肪</w:t>
      </w:r>
      <w:r w:rsidRPr="00CF101F">
        <w:rPr>
          <w:sz w:val="24"/>
          <w:szCs w:val="22"/>
        </w:rPr>
        <w:t>)</w:t>
      </w:r>
      <w:r w:rsidRPr="00CF101F">
        <w:rPr>
          <w:sz w:val="24"/>
          <w:szCs w:val="22"/>
        </w:rPr>
        <w:t>。干物质</w:t>
      </w:r>
      <w:r w:rsidRPr="00CF101F">
        <w:rPr>
          <w:sz w:val="24"/>
          <w:szCs w:val="22"/>
        </w:rPr>
        <w:lastRenderedPageBreak/>
        <w:t>在烘箱</w:t>
      </w:r>
      <w:r w:rsidRPr="00CF101F">
        <w:rPr>
          <w:sz w:val="24"/>
          <w:szCs w:val="22"/>
        </w:rPr>
        <w:t>(</w:t>
      </w:r>
      <w:r w:rsidRPr="00CF101F">
        <w:rPr>
          <w:sz w:val="24"/>
          <w:szCs w:val="22"/>
        </w:rPr>
        <w:t>电热</w:t>
      </w:r>
      <w:r w:rsidRPr="00CF101F">
        <w:rPr>
          <w:rFonts w:hint="eastAsia"/>
          <w:sz w:val="24"/>
          <w:szCs w:val="22"/>
        </w:rPr>
        <w:t>恒温干燥箱</w:t>
      </w:r>
      <w:r w:rsidRPr="00CF101F">
        <w:rPr>
          <w:sz w:val="24"/>
          <w:szCs w:val="22"/>
        </w:rPr>
        <w:t>，精宏，中国上海</w:t>
      </w:r>
      <w:r w:rsidRPr="00CF101F">
        <w:rPr>
          <w:sz w:val="24"/>
          <w:szCs w:val="22"/>
        </w:rPr>
        <w:t>)</w:t>
      </w:r>
      <w:r w:rsidRPr="00CF101F">
        <w:rPr>
          <w:sz w:val="24"/>
          <w:szCs w:val="22"/>
        </w:rPr>
        <w:t>于</w:t>
      </w:r>
      <w:r w:rsidRPr="00CF101F">
        <w:rPr>
          <w:sz w:val="24"/>
          <w:szCs w:val="22"/>
        </w:rPr>
        <w:t>105℃</w:t>
      </w:r>
      <w:proofErr w:type="gramStart"/>
      <w:r w:rsidRPr="00CF101F">
        <w:rPr>
          <w:sz w:val="24"/>
          <w:szCs w:val="22"/>
        </w:rPr>
        <w:t>干燥至</w:t>
      </w:r>
      <w:proofErr w:type="gramEnd"/>
      <w:r w:rsidRPr="00CF101F">
        <w:rPr>
          <w:sz w:val="24"/>
          <w:szCs w:val="22"/>
        </w:rPr>
        <w:t>恒重，</w:t>
      </w:r>
      <w:r w:rsidRPr="00CF101F">
        <w:rPr>
          <w:rFonts w:hint="eastAsia"/>
          <w:sz w:val="24"/>
          <w:szCs w:val="22"/>
        </w:rPr>
        <w:t>通过失重法测定</w:t>
      </w:r>
      <w:r w:rsidRPr="00CF101F">
        <w:rPr>
          <w:sz w:val="24"/>
          <w:szCs w:val="22"/>
        </w:rPr>
        <w:t>;</w:t>
      </w:r>
      <w:r w:rsidRPr="00CF101F">
        <w:rPr>
          <w:sz w:val="24"/>
          <w:szCs w:val="22"/>
        </w:rPr>
        <w:t>样品在</w:t>
      </w:r>
      <w:r w:rsidRPr="00CF101F">
        <w:rPr>
          <w:sz w:val="24"/>
          <w:szCs w:val="22"/>
        </w:rPr>
        <w:t>550℃</w:t>
      </w:r>
      <w:r w:rsidRPr="00CF101F">
        <w:rPr>
          <w:sz w:val="24"/>
          <w:szCs w:val="22"/>
        </w:rPr>
        <w:t>下的马弗炉</w:t>
      </w:r>
      <w:r w:rsidRPr="00CF101F">
        <w:rPr>
          <w:sz w:val="24"/>
          <w:szCs w:val="22"/>
        </w:rPr>
        <w:t>(</w:t>
      </w:r>
      <w:r w:rsidRPr="00CF101F">
        <w:rPr>
          <w:sz w:val="24"/>
          <w:szCs w:val="22"/>
        </w:rPr>
        <w:t>马弗炉，</w:t>
      </w:r>
      <w:r w:rsidRPr="00CF101F">
        <w:rPr>
          <w:rFonts w:hint="eastAsia"/>
          <w:sz w:val="24"/>
          <w:szCs w:val="22"/>
        </w:rPr>
        <w:t>中国湖北</w:t>
      </w:r>
      <w:r w:rsidRPr="00CF101F">
        <w:rPr>
          <w:sz w:val="24"/>
          <w:szCs w:val="22"/>
        </w:rPr>
        <w:t>)</w:t>
      </w:r>
      <w:r w:rsidRPr="00CF101F">
        <w:rPr>
          <w:sz w:val="24"/>
          <w:szCs w:val="22"/>
        </w:rPr>
        <w:t>中燃烧</w:t>
      </w:r>
      <w:r w:rsidRPr="00CF101F">
        <w:rPr>
          <w:sz w:val="24"/>
          <w:szCs w:val="22"/>
        </w:rPr>
        <w:t>3h</w:t>
      </w:r>
      <w:r w:rsidRPr="00CF101F">
        <w:rPr>
          <w:sz w:val="24"/>
          <w:szCs w:val="22"/>
        </w:rPr>
        <w:t>至恒重，采用失重法测定灰分</w:t>
      </w:r>
      <w:r w:rsidRPr="00CF101F">
        <w:rPr>
          <w:sz w:val="24"/>
          <w:szCs w:val="22"/>
        </w:rPr>
        <w:t>;</w:t>
      </w:r>
      <w:r w:rsidRPr="00CF101F">
        <w:rPr>
          <w:rFonts w:hint="eastAsia"/>
          <w:sz w:val="24"/>
          <w:szCs w:val="22"/>
        </w:rPr>
        <w:t>粗脂肪分析以乙醚作为抽提液</w:t>
      </w:r>
      <w:r w:rsidRPr="00CF101F">
        <w:rPr>
          <w:sz w:val="24"/>
          <w:szCs w:val="22"/>
        </w:rPr>
        <w:t>，在索氏抽提仪</w:t>
      </w:r>
      <w:r w:rsidRPr="00CF101F">
        <w:rPr>
          <w:sz w:val="24"/>
          <w:szCs w:val="22"/>
        </w:rPr>
        <w:t>(</w:t>
      </w:r>
      <w:proofErr w:type="spellStart"/>
      <w:r w:rsidRPr="00CF101F">
        <w:rPr>
          <w:sz w:val="24"/>
          <w:szCs w:val="22"/>
        </w:rPr>
        <w:t>Soxtec</w:t>
      </w:r>
      <w:proofErr w:type="spellEnd"/>
      <w:r w:rsidRPr="00CF101F">
        <w:rPr>
          <w:sz w:val="24"/>
          <w:szCs w:val="22"/>
        </w:rPr>
        <w:t xml:space="preserve"> System HT6</w:t>
      </w:r>
      <w:r w:rsidRPr="00CF101F">
        <w:rPr>
          <w:rFonts w:hint="eastAsia"/>
          <w:sz w:val="24"/>
          <w:szCs w:val="22"/>
        </w:rPr>
        <w:t>,</w:t>
      </w:r>
      <w:r w:rsidRPr="00CF101F">
        <w:rPr>
          <w:sz w:val="24"/>
          <w:szCs w:val="22"/>
        </w:rPr>
        <w:t xml:space="preserve"> </w:t>
      </w:r>
      <w:proofErr w:type="spellStart"/>
      <w:r w:rsidRPr="00CF101F">
        <w:rPr>
          <w:sz w:val="24"/>
          <w:szCs w:val="22"/>
        </w:rPr>
        <w:t>Tecator</w:t>
      </w:r>
      <w:proofErr w:type="spellEnd"/>
      <w:r w:rsidRPr="00CF101F">
        <w:rPr>
          <w:rFonts w:hint="eastAsia"/>
          <w:sz w:val="24"/>
          <w:szCs w:val="22"/>
        </w:rPr>
        <w:t>,</w:t>
      </w:r>
      <w:r w:rsidRPr="00CF101F">
        <w:rPr>
          <w:sz w:val="24"/>
          <w:szCs w:val="22"/>
        </w:rPr>
        <w:t xml:space="preserve"> </w:t>
      </w:r>
      <w:proofErr w:type="spellStart"/>
      <w:r w:rsidRPr="00CF101F">
        <w:rPr>
          <w:sz w:val="24"/>
          <w:szCs w:val="22"/>
        </w:rPr>
        <w:t>Haganas</w:t>
      </w:r>
      <w:proofErr w:type="spellEnd"/>
      <w:r w:rsidRPr="00CF101F">
        <w:rPr>
          <w:rFonts w:hint="eastAsia"/>
          <w:sz w:val="24"/>
          <w:szCs w:val="22"/>
        </w:rPr>
        <w:t>,</w:t>
      </w:r>
      <w:r w:rsidRPr="00CF101F">
        <w:rPr>
          <w:sz w:val="24"/>
          <w:szCs w:val="22"/>
        </w:rPr>
        <w:t xml:space="preserve"> Sweden)</w:t>
      </w:r>
      <w:r w:rsidRPr="00CF101F">
        <w:rPr>
          <w:sz w:val="24"/>
          <w:szCs w:val="22"/>
        </w:rPr>
        <w:t>中</w:t>
      </w:r>
      <w:r w:rsidRPr="00CF101F">
        <w:rPr>
          <w:rFonts w:hint="eastAsia"/>
          <w:sz w:val="24"/>
          <w:szCs w:val="22"/>
        </w:rPr>
        <w:t>进行。参照</w:t>
      </w:r>
      <w:r w:rsidRPr="00CF101F">
        <w:rPr>
          <w:sz w:val="24"/>
          <w:szCs w:val="22"/>
        </w:rPr>
        <w:t>Folch</w:t>
      </w:r>
      <w:r w:rsidRPr="00CF101F">
        <w:rPr>
          <w:sz w:val="24"/>
          <w:szCs w:val="22"/>
        </w:rPr>
        <w:t>等</w:t>
      </w:r>
      <w:r w:rsidRPr="00CF101F">
        <w:rPr>
          <w:sz w:val="24"/>
          <w:szCs w:val="22"/>
          <w:vertAlign w:val="superscript"/>
        </w:rPr>
        <w:t>[12]</w:t>
      </w:r>
      <w:r w:rsidRPr="00CF101F">
        <w:rPr>
          <w:sz w:val="24"/>
          <w:szCs w:val="22"/>
        </w:rPr>
        <w:t>方法，使用氯仿</w:t>
      </w:r>
      <w:r w:rsidRPr="00CF101F">
        <w:rPr>
          <w:sz w:val="24"/>
          <w:szCs w:val="22"/>
        </w:rPr>
        <w:t>:</w:t>
      </w:r>
      <w:r w:rsidRPr="00CF101F">
        <w:rPr>
          <w:sz w:val="24"/>
          <w:szCs w:val="22"/>
        </w:rPr>
        <w:t>甲醇</w:t>
      </w:r>
      <w:r w:rsidRPr="00CF101F">
        <w:rPr>
          <w:sz w:val="24"/>
          <w:szCs w:val="22"/>
        </w:rPr>
        <w:t>=2:1</w:t>
      </w:r>
      <w:r w:rsidRPr="00CF101F">
        <w:rPr>
          <w:sz w:val="24"/>
          <w:szCs w:val="22"/>
        </w:rPr>
        <w:t>混</w:t>
      </w:r>
      <w:r w:rsidRPr="00CF101F">
        <w:rPr>
          <w:rFonts w:hint="eastAsia"/>
          <w:sz w:val="24"/>
          <w:szCs w:val="22"/>
        </w:rPr>
        <w:t>合试剂提取饲料和肌肉组织总脂</w:t>
      </w:r>
      <w:r w:rsidRPr="00CF101F">
        <w:rPr>
          <w:sz w:val="24"/>
          <w:szCs w:val="22"/>
        </w:rPr>
        <w:t>，用气相色谱仪来</w:t>
      </w:r>
      <w:r w:rsidRPr="00CF101F">
        <w:rPr>
          <w:rFonts w:hint="eastAsia"/>
          <w:sz w:val="24"/>
          <w:szCs w:val="22"/>
        </w:rPr>
        <w:t>测定脂肪酸的组成和含量</w:t>
      </w:r>
      <w:r w:rsidRPr="00CF101F">
        <w:rPr>
          <w:sz w:val="24"/>
          <w:szCs w:val="22"/>
        </w:rPr>
        <w:t>(7890A-5975C</w:t>
      </w:r>
      <w:r w:rsidRPr="00CF101F">
        <w:rPr>
          <w:rFonts w:hint="eastAsia"/>
          <w:sz w:val="24"/>
          <w:szCs w:val="22"/>
        </w:rPr>
        <w:t>,</w:t>
      </w:r>
      <w:r w:rsidRPr="00CF101F">
        <w:rPr>
          <w:sz w:val="24"/>
          <w:szCs w:val="22"/>
        </w:rPr>
        <w:t xml:space="preserve"> </w:t>
      </w:r>
      <w:proofErr w:type="spellStart"/>
      <w:r w:rsidRPr="00CF101F">
        <w:rPr>
          <w:sz w:val="24"/>
          <w:szCs w:val="22"/>
        </w:rPr>
        <w:t>Agilents</w:t>
      </w:r>
      <w:proofErr w:type="spellEnd"/>
      <w:r w:rsidRPr="00CF101F">
        <w:rPr>
          <w:sz w:val="24"/>
          <w:szCs w:val="22"/>
        </w:rPr>
        <w:t xml:space="preserve"> Technologies Inc.</w:t>
      </w:r>
      <w:r w:rsidRPr="00CF101F">
        <w:rPr>
          <w:rFonts w:hint="eastAsia"/>
          <w:sz w:val="24"/>
          <w:szCs w:val="22"/>
        </w:rPr>
        <w:t>,</w:t>
      </w:r>
      <w:r w:rsidRPr="00CF101F">
        <w:rPr>
          <w:sz w:val="24"/>
          <w:szCs w:val="22"/>
        </w:rPr>
        <w:t xml:space="preserve"> Santa Clara</w:t>
      </w:r>
      <w:r w:rsidRPr="00CF101F">
        <w:rPr>
          <w:rFonts w:hint="eastAsia"/>
          <w:sz w:val="24"/>
          <w:szCs w:val="22"/>
        </w:rPr>
        <w:t>,</w:t>
      </w:r>
      <w:r w:rsidRPr="00CF101F">
        <w:rPr>
          <w:sz w:val="24"/>
          <w:szCs w:val="22"/>
        </w:rPr>
        <w:t xml:space="preserve"> CA</w:t>
      </w:r>
      <w:r w:rsidRPr="00CF101F">
        <w:rPr>
          <w:sz w:val="24"/>
          <w:szCs w:val="22"/>
        </w:rPr>
        <w:t>，</w:t>
      </w:r>
      <w:r w:rsidRPr="00CF101F">
        <w:rPr>
          <w:sz w:val="24"/>
          <w:szCs w:val="22"/>
        </w:rPr>
        <w:t>USA)</w:t>
      </w:r>
      <w:r w:rsidRPr="00CF101F">
        <w:rPr>
          <w:sz w:val="24"/>
          <w:szCs w:val="22"/>
        </w:rPr>
        <w:t>。血浆葡</w:t>
      </w:r>
      <w:r w:rsidRPr="00CF101F">
        <w:rPr>
          <w:rFonts w:hint="eastAsia"/>
          <w:sz w:val="24"/>
          <w:szCs w:val="22"/>
        </w:rPr>
        <w:t>萄糖、甘油三酯和胆固醇含量采用商品试剂盒</w:t>
      </w:r>
      <w:r w:rsidRPr="00CF101F">
        <w:rPr>
          <w:sz w:val="24"/>
          <w:szCs w:val="22"/>
        </w:rPr>
        <w:t>(Fujifilm</w:t>
      </w:r>
      <w:r w:rsidRPr="00CF101F">
        <w:rPr>
          <w:rFonts w:hint="eastAsia"/>
          <w:sz w:val="24"/>
          <w:szCs w:val="22"/>
        </w:rPr>
        <w:t>,</w:t>
      </w:r>
      <w:r w:rsidRPr="00CF101F">
        <w:rPr>
          <w:sz w:val="24"/>
          <w:szCs w:val="22"/>
        </w:rPr>
        <w:t xml:space="preserve"> Wako Pure Chemical Corporation</w:t>
      </w:r>
      <w:r w:rsidRPr="00CF101F">
        <w:rPr>
          <w:rFonts w:hint="eastAsia"/>
          <w:sz w:val="24"/>
          <w:szCs w:val="22"/>
        </w:rPr>
        <w:t>,</w:t>
      </w:r>
      <w:r w:rsidRPr="00CF101F">
        <w:rPr>
          <w:sz w:val="24"/>
          <w:szCs w:val="22"/>
        </w:rPr>
        <w:t xml:space="preserve"> Osaka</w:t>
      </w:r>
      <w:r w:rsidRPr="00CF101F">
        <w:rPr>
          <w:rFonts w:hint="eastAsia"/>
          <w:sz w:val="24"/>
          <w:szCs w:val="22"/>
        </w:rPr>
        <w:t>,</w:t>
      </w:r>
      <w:r w:rsidRPr="00CF101F">
        <w:rPr>
          <w:sz w:val="24"/>
          <w:szCs w:val="22"/>
        </w:rPr>
        <w:t xml:space="preserve"> Japan)</w:t>
      </w:r>
      <w:r w:rsidRPr="00CF101F">
        <w:rPr>
          <w:sz w:val="24"/>
          <w:szCs w:val="22"/>
        </w:rPr>
        <w:t>进行测定。血浆低密度脂蛋白胆固醇</w:t>
      </w:r>
      <w:r w:rsidRPr="00CF101F">
        <w:rPr>
          <w:sz w:val="24"/>
          <w:szCs w:val="22"/>
        </w:rPr>
        <w:t>(LDL-C)</w:t>
      </w:r>
      <w:r w:rsidRPr="00CF101F">
        <w:rPr>
          <w:sz w:val="24"/>
          <w:szCs w:val="22"/>
        </w:rPr>
        <w:t>和高密度脂蛋白胆固醇</w:t>
      </w:r>
      <w:r w:rsidRPr="00CF101F">
        <w:rPr>
          <w:sz w:val="24"/>
          <w:szCs w:val="22"/>
        </w:rPr>
        <w:t>(HDL-C)</w:t>
      </w:r>
      <w:r w:rsidRPr="00CF101F">
        <w:rPr>
          <w:sz w:val="24"/>
          <w:szCs w:val="22"/>
        </w:rPr>
        <w:t>分别采用南京建</w:t>
      </w:r>
      <w:r w:rsidRPr="00CF101F">
        <w:rPr>
          <w:rFonts w:hint="eastAsia"/>
          <w:sz w:val="24"/>
          <w:szCs w:val="22"/>
        </w:rPr>
        <w:t>成商品试剂盒</w:t>
      </w:r>
      <w:r w:rsidRPr="00CF101F">
        <w:rPr>
          <w:sz w:val="24"/>
          <w:szCs w:val="22"/>
        </w:rPr>
        <w:t>A113-1-1</w:t>
      </w:r>
      <w:r w:rsidRPr="00CF101F">
        <w:rPr>
          <w:sz w:val="24"/>
          <w:szCs w:val="22"/>
        </w:rPr>
        <w:t>和</w:t>
      </w:r>
      <w:r w:rsidRPr="00CF101F">
        <w:rPr>
          <w:sz w:val="24"/>
          <w:szCs w:val="22"/>
        </w:rPr>
        <w:t>A112-1-1</w:t>
      </w:r>
      <w:r w:rsidRPr="00CF101F">
        <w:rPr>
          <w:sz w:val="24"/>
          <w:szCs w:val="22"/>
        </w:rPr>
        <w:t>检测</w:t>
      </w:r>
      <w:r w:rsidRPr="00CF101F">
        <w:rPr>
          <w:sz w:val="24"/>
          <w:szCs w:val="22"/>
        </w:rPr>
        <w:t>(</w:t>
      </w:r>
      <w:r w:rsidRPr="00CF101F">
        <w:rPr>
          <w:sz w:val="24"/>
          <w:szCs w:val="22"/>
        </w:rPr>
        <w:t>南京建成</w:t>
      </w:r>
      <w:r w:rsidRPr="00CF101F">
        <w:rPr>
          <w:rFonts w:hint="eastAsia"/>
          <w:sz w:val="24"/>
          <w:szCs w:val="22"/>
        </w:rPr>
        <w:t>生物工程研究所</w:t>
      </w:r>
      <w:r w:rsidRPr="00CF101F">
        <w:rPr>
          <w:sz w:val="24"/>
          <w:szCs w:val="22"/>
        </w:rPr>
        <w:t>，中国南京</w:t>
      </w:r>
      <w:r w:rsidRPr="00CF101F">
        <w:rPr>
          <w:sz w:val="24"/>
          <w:szCs w:val="22"/>
        </w:rPr>
        <w:t>)</w:t>
      </w:r>
      <w:r w:rsidRPr="00CF101F">
        <w:rPr>
          <w:sz w:val="24"/>
          <w:szCs w:val="22"/>
        </w:rPr>
        <w:t>。</w:t>
      </w:r>
    </w:p>
    <w:p w14:paraId="7274A182" w14:textId="77777777" w:rsidR="00CF101F" w:rsidRPr="00CF101F" w:rsidRDefault="00CF101F" w:rsidP="00CF101F">
      <w:pPr>
        <w:spacing w:line="360" w:lineRule="auto"/>
        <w:rPr>
          <w:sz w:val="24"/>
          <w:szCs w:val="22"/>
        </w:rPr>
      </w:pPr>
      <w:r w:rsidRPr="00CF101F">
        <w:rPr>
          <w:sz w:val="24"/>
          <w:szCs w:val="22"/>
        </w:rPr>
        <w:t>1.5</w:t>
      </w:r>
      <w:r w:rsidRPr="00CF101F">
        <w:rPr>
          <w:sz w:val="24"/>
          <w:szCs w:val="22"/>
        </w:rPr>
        <w:t>基因表达分析</w:t>
      </w:r>
    </w:p>
    <w:p w14:paraId="7F64E971" w14:textId="77777777" w:rsidR="00CF101F" w:rsidRDefault="00CF101F" w:rsidP="00CF101F">
      <w:pPr>
        <w:spacing w:line="360" w:lineRule="auto"/>
        <w:ind w:firstLineChars="200" w:firstLine="480"/>
        <w:rPr>
          <w:sz w:val="24"/>
          <w:szCs w:val="22"/>
        </w:rPr>
      </w:pPr>
      <w:r w:rsidRPr="00CF101F">
        <w:rPr>
          <w:rFonts w:hint="eastAsia"/>
          <w:sz w:val="24"/>
          <w:szCs w:val="22"/>
        </w:rPr>
        <w:t>使用</w:t>
      </w:r>
      <w:proofErr w:type="spellStart"/>
      <w:r w:rsidRPr="00CF101F">
        <w:rPr>
          <w:sz w:val="24"/>
          <w:szCs w:val="22"/>
        </w:rPr>
        <w:t>TRIzol</w:t>
      </w:r>
      <w:proofErr w:type="spellEnd"/>
      <w:r w:rsidRPr="00CF101F">
        <w:rPr>
          <w:sz w:val="24"/>
          <w:szCs w:val="22"/>
        </w:rPr>
        <w:t>试剂</w:t>
      </w:r>
      <w:r w:rsidRPr="00CF101F">
        <w:rPr>
          <w:sz w:val="24"/>
          <w:szCs w:val="22"/>
        </w:rPr>
        <w:t>(Invitrogen</w:t>
      </w:r>
      <w:r w:rsidRPr="00CF101F">
        <w:rPr>
          <w:rFonts w:hint="eastAsia"/>
          <w:sz w:val="24"/>
          <w:szCs w:val="22"/>
        </w:rPr>
        <w:t>,</w:t>
      </w:r>
      <w:r w:rsidRPr="00CF101F">
        <w:rPr>
          <w:sz w:val="24"/>
          <w:szCs w:val="22"/>
        </w:rPr>
        <w:t xml:space="preserve"> Carlsbad</w:t>
      </w:r>
      <w:r w:rsidRPr="00CF101F">
        <w:rPr>
          <w:rFonts w:hint="eastAsia"/>
          <w:sz w:val="24"/>
          <w:szCs w:val="22"/>
        </w:rPr>
        <w:t>,</w:t>
      </w:r>
      <w:r w:rsidRPr="00CF101F">
        <w:rPr>
          <w:sz w:val="24"/>
          <w:szCs w:val="22"/>
        </w:rPr>
        <w:t xml:space="preserve"> California</w:t>
      </w:r>
      <w:r w:rsidRPr="00CF101F">
        <w:rPr>
          <w:rFonts w:hint="eastAsia"/>
          <w:sz w:val="24"/>
          <w:szCs w:val="22"/>
        </w:rPr>
        <w:t>,</w:t>
      </w:r>
      <w:r w:rsidRPr="00CF101F">
        <w:rPr>
          <w:sz w:val="24"/>
          <w:szCs w:val="22"/>
        </w:rPr>
        <w:t xml:space="preserve"> USA)</w:t>
      </w:r>
      <w:r w:rsidRPr="00CF101F">
        <w:rPr>
          <w:sz w:val="24"/>
          <w:szCs w:val="22"/>
        </w:rPr>
        <w:t>从肝脏和肌肉组织中提取总</w:t>
      </w:r>
      <w:r w:rsidRPr="00CF101F">
        <w:rPr>
          <w:sz w:val="24"/>
          <w:szCs w:val="22"/>
        </w:rPr>
        <w:t>RNA</w:t>
      </w:r>
      <w:r w:rsidRPr="00CF101F">
        <w:rPr>
          <w:sz w:val="24"/>
          <w:szCs w:val="22"/>
        </w:rPr>
        <w:t>，通过逆</w:t>
      </w:r>
      <w:r w:rsidRPr="00CF101F">
        <w:rPr>
          <w:rFonts w:hint="eastAsia"/>
          <w:sz w:val="24"/>
          <w:szCs w:val="22"/>
        </w:rPr>
        <w:t>转录试剂盒</w:t>
      </w:r>
      <w:r w:rsidRPr="00CF101F">
        <w:rPr>
          <w:sz w:val="24"/>
          <w:szCs w:val="22"/>
        </w:rPr>
        <w:t>M-MLV First-Strand Synthesis Kit(Invitrogen</w:t>
      </w:r>
      <w:r w:rsidRPr="00CF101F">
        <w:rPr>
          <w:rFonts w:hint="eastAsia"/>
          <w:sz w:val="24"/>
          <w:szCs w:val="22"/>
        </w:rPr>
        <w:t>,</w:t>
      </w:r>
      <w:r w:rsidRPr="00CF101F">
        <w:rPr>
          <w:sz w:val="24"/>
          <w:szCs w:val="22"/>
        </w:rPr>
        <w:t xml:space="preserve"> USA)</w:t>
      </w:r>
      <w:r w:rsidRPr="00CF101F">
        <w:rPr>
          <w:sz w:val="24"/>
          <w:szCs w:val="22"/>
        </w:rPr>
        <w:t>将其逆转录为</w:t>
      </w:r>
      <w:r w:rsidRPr="00CF101F">
        <w:rPr>
          <w:sz w:val="24"/>
          <w:szCs w:val="22"/>
        </w:rPr>
        <w:t>cDNA</w:t>
      </w:r>
      <w:r w:rsidRPr="00CF101F">
        <w:rPr>
          <w:sz w:val="24"/>
          <w:szCs w:val="22"/>
        </w:rPr>
        <w:t>。实时荧光定量在</w:t>
      </w:r>
      <w:r w:rsidRPr="00CF101F">
        <w:rPr>
          <w:sz w:val="24"/>
          <w:szCs w:val="22"/>
        </w:rPr>
        <w:t>LightCycle480Ⅱ(Roche</w:t>
      </w:r>
      <w:r w:rsidRPr="00CF101F">
        <w:rPr>
          <w:rFonts w:hint="eastAsia"/>
          <w:sz w:val="24"/>
          <w:szCs w:val="22"/>
        </w:rPr>
        <w:t>,</w:t>
      </w:r>
      <w:r w:rsidRPr="00CF101F">
        <w:rPr>
          <w:sz w:val="24"/>
          <w:szCs w:val="22"/>
        </w:rPr>
        <w:t xml:space="preserve"> Basel</w:t>
      </w:r>
      <w:r w:rsidRPr="00CF101F">
        <w:rPr>
          <w:rFonts w:hint="eastAsia"/>
          <w:sz w:val="24"/>
          <w:szCs w:val="22"/>
        </w:rPr>
        <w:t>,</w:t>
      </w:r>
      <w:r w:rsidRPr="00CF101F">
        <w:rPr>
          <w:sz w:val="24"/>
          <w:szCs w:val="22"/>
        </w:rPr>
        <w:t xml:space="preserve"> Switzerland)</w:t>
      </w:r>
      <w:r w:rsidRPr="00CF101F">
        <w:rPr>
          <w:sz w:val="24"/>
          <w:szCs w:val="22"/>
        </w:rPr>
        <w:t>仪器</w:t>
      </w:r>
      <w:r w:rsidRPr="00CF101F">
        <w:rPr>
          <w:rFonts w:hint="eastAsia"/>
          <w:sz w:val="24"/>
          <w:szCs w:val="22"/>
        </w:rPr>
        <w:t>上进行</w:t>
      </w:r>
      <w:r w:rsidRPr="00CF101F">
        <w:rPr>
          <w:sz w:val="24"/>
          <w:szCs w:val="22"/>
        </w:rPr>
        <w:t>，采用</w:t>
      </w:r>
      <w:r w:rsidRPr="00CF101F">
        <w:rPr>
          <w:sz w:val="24"/>
          <w:szCs w:val="22"/>
        </w:rPr>
        <w:t>SYBR</w:t>
      </w:r>
      <w:r w:rsidRPr="00CF101F">
        <w:rPr>
          <w:sz w:val="24"/>
          <w:szCs w:val="22"/>
          <w:vertAlign w:val="superscript"/>
        </w:rPr>
        <w:t xml:space="preserve">® </w:t>
      </w:r>
      <w:r w:rsidRPr="00CF101F">
        <w:rPr>
          <w:sz w:val="24"/>
          <w:szCs w:val="22"/>
        </w:rPr>
        <w:t>Green Ⅰ Master(Roche</w:t>
      </w:r>
      <w:r w:rsidRPr="00CF101F">
        <w:rPr>
          <w:rFonts w:hint="eastAsia"/>
          <w:sz w:val="24"/>
          <w:szCs w:val="22"/>
        </w:rPr>
        <w:t>,</w:t>
      </w:r>
      <w:r w:rsidRPr="00CF101F">
        <w:rPr>
          <w:sz w:val="24"/>
          <w:szCs w:val="22"/>
        </w:rPr>
        <w:t xml:space="preserve"> Basel</w:t>
      </w:r>
      <w:r w:rsidRPr="00CF101F">
        <w:rPr>
          <w:rFonts w:hint="eastAsia"/>
          <w:sz w:val="24"/>
          <w:szCs w:val="22"/>
        </w:rPr>
        <w:t>,</w:t>
      </w:r>
      <w:r w:rsidRPr="00CF101F">
        <w:rPr>
          <w:sz w:val="24"/>
          <w:szCs w:val="22"/>
        </w:rPr>
        <w:t xml:space="preserve"> Switzerland)</w:t>
      </w:r>
      <w:r w:rsidRPr="00CF101F">
        <w:rPr>
          <w:sz w:val="24"/>
          <w:szCs w:val="22"/>
        </w:rPr>
        <w:t>荧光染色剂测定肝脏和肌肉中脂肪代</w:t>
      </w:r>
      <w:r w:rsidRPr="00CF101F">
        <w:rPr>
          <w:rFonts w:hint="eastAsia"/>
          <w:sz w:val="24"/>
          <w:szCs w:val="22"/>
        </w:rPr>
        <w:t>谢相关基因的相对表达量。选择β</w:t>
      </w:r>
      <w:r w:rsidRPr="00CF101F">
        <w:rPr>
          <w:sz w:val="24"/>
          <w:szCs w:val="22"/>
        </w:rPr>
        <w:t>-actin</w:t>
      </w:r>
      <w:r w:rsidRPr="00CF101F">
        <w:rPr>
          <w:sz w:val="24"/>
          <w:szCs w:val="22"/>
        </w:rPr>
        <w:t>为内参基</w:t>
      </w:r>
      <w:r w:rsidRPr="00CF101F">
        <w:rPr>
          <w:rFonts w:hint="eastAsia"/>
          <w:sz w:val="24"/>
          <w:szCs w:val="22"/>
        </w:rPr>
        <w:t>因</w:t>
      </w:r>
      <w:r w:rsidRPr="00CF101F">
        <w:rPr>
          <w:sz w:val="24"/>
          <w:szCs w:val="22"/>
        </w:rPr>
        <w:t>，基因相对表达量分析的计算方法参照</w:t>
      </w:r>
      <w:proofErr w:type="spellStart"/>
      <w:r w:rsidRPr="00CF101F">
        <w:rPr>
          <w:sz w:val="24"/>
          <w:szCs w:val="22"/>
        </w:rPr>
        <w:t>Pfaffl</w:t>
      </w:r>
      <w:proofErr w:type="spellEnd"/>
      <w:r w:rsidRPr="00CF101F">
        <w:rPr>
          <w:sz w:val="24"/>
          <w:szCs w:val="22"/>
          <w:vertAlign w:val="superscript"/>
        </w:rPr>
        <w:t>[13]</w:t>
      </w:r>
      <w:r w:rsidRPr="00CF101F">
        <w:rPr>
          <w:sz w:val="24"/>
          <w:szCs w:val="22"/>
        </w:rPr>
        <w:t>，</w:t>
      </w:r>
      <w:r w:rsidRPr="00CF101F">
        <w:rPr>
          <w:rFonts w:hint="eastAsia"/>
          <w:sz w:val="24"/>
          <w:szCs w:val="22"/>
        </w:rPr>
        <w:t>引物信息见表</w:t>
      </w:r>
      <w:r w:rsidRPr="00CF101F">
        <w:rPr>
          <w:sz w:val="24"/>
          <w:szCs w:val="22"/>
        </w:rPr>
        <w:t>3</w:t>
      </w:r>
      <w:r w:rsidRPr="00CF101F">
        <w:rPr>
          <w:sz w:val="24"/>
          <w:szCs w:val="22"/>
        </w:rPr>
        <w:t>。</w:t>
      </w:r>
    </w:p>
    <w:p w14:paraId="4096F70E" w14:textId="77777777" w:rsidR="00CF101F" w:rsidRPr="00CF101F" w:rsidRDefault="00CF101F" w:rsidP="00CF101F">
      <w:pPr>
        <w:spacing w:line="360" w:lineRule="auto"/>
        <w:rPr>
          <w:sz w:val="24"/>
          <w:szCs w:val="22"/>
        </w:rPr>
      </w:pPr>
      <w:r w:rsidRPr="00CF101F">
        <w:rPr>
          <w:sz w:val="24"/>
          <w:szCs w:val="22"/>
        </w:rPr>
        <w:t>1.6</w:t>
      </w:r>
      <w:r w:rsidRPr="00CF101F">
        <w:rPr>
          <w:sz w:val="24"/>
          <w:szCs w:val="22"/>
        </w:rPr>
        <w:t>数据分析</w:t>
      </w:r>
    </w:p>
    <w:p w14:paraId="7A90A6F4" w14:textId="77777777" w:rsidR="00CF101F" w:rsidRDefault="00CF101F" w:rsidP="00CF101F">
      <w:pPr>
        <w:spacing w:line="360" w:lineRule="auto"/>
        <w:ind w:firstLineChars="200" w:firstLine="480"/>
        <w:rPr>
          <w:sz w:val="24"/>
          <w:szCs w:val="22"/>
        </w:rPr>
      </w:pPr>
      <w:r w:rsidRPr="00CF101F">
        <w:rPr>
          <w:rFonts w:hint="eastAsia"/>
          <w:sz w:val="24"/>
          <w:szCs w:val="22"/>
        </w:rPr>
        <w:t>所有数据使用统计软件</w:t>
      </w:r>
      <w:r w:rsidRPr="00CF101F">
        <w:rPr>
          <w:sz w:val="24"/>
          <w:szCs w:val="22"/>
        </w:rPr>
        <w:t>SPSS18.0(SPSS Inc.</w:t>
      </w:r>
      <w:r w:rsidRPr="00CF101F">
        <w:rPr>
          <w:sz w:val="24"/>
          <w:szCs w:val="22"/>
        </w:rPr>
        <w:t>，</w:t>
      </w:r>
      <w:r w:rsidRPr="00CF101F">
        <w:rPr>
          <w:sz w:val="24"/>
          <w:szCs w:val="22"/>
        </w:rPr>
        <w:t>Chicago</w:t>
      </w:r>
      <w:r w:rsidRPr="00CF101F">
        <w:rPr>
          <w:sz w:val="24"/>
          <w:szCs w:val="22"/>
        </w:rPr>
        <w:t>，</w:t>
      </w:r>
      <w:r w:rsidRPr="00CF101F">
        <w:rPr>
          <w:sz w:val="24"/>
          <w:szCs w:val="22"/>
        </w:rPr>
        <w:t>IL</w:t>
      </w:r>
      <w:r w:rsidRPr="00CF101F">
        <w:rPr>
          <w:sz w:val="24"/>
          <w:szCs w:val="22"/>
        </w:rPr>
        <w:t>，</w:t>
      </w:r>
      <w:r w:rsidRPr="00CF101F">
        <w:rPr>
          <w:sz w:val="24"/>
          <w:szCs w:val="22"/>
        </w:rPr>
        <w:t>USA)</w:t>
      </w:r>
      <w:r w:rsidRPr="00CF101F">
        <w:rPr>
          <w:sz w:val="24"/>
          <w:szCs w:val="22"/>
        </w:rPr>
        <w:t>进行统计分析，结果以均值</w:t>
      </w:r>
      <w:r w:rsidRPr="00CF101F">
        <w:rPr>
          <w:sz w:val="24"/>
          <w:szCs w:val="22"/>
        </w:rPr>
        <w:t>±</w:t>
      </w:r>
      <w:r w:rsidRPr="00CF101F">
        <w:rPr>
          <w:sz w:val="24"/>
          <w:szCs w:val="22"/>
        </w:rPr>
        <w:t>标准</w:t>
      </w:r>
      <w:r w:rsidRPr="00CF101F">
        <w:rPr>
          <w:rFonts w:hint="eastAsia"/>
          <w:sz w:val="24"/>
          <w:szCs w:val="22"/>
        </w:rPr>
        <w:t>误</w:t>
      </w:r>
      <w:r w:rsidRPr="00CF101F">
        <w:rPr>
          <w:sz w:val="24"/>
          <w:szCs w:val="22"/>
        </w:rPr>
        <w:t>(</w:t>
      </w:r>
      <w:proofErr w:type="spellStart"/>
      <w:r w:rsidRPr="00CF101F">
        <w:rPr>
          <w:sz w:val="24"/>
          <w:szCs w:val="22"/>
        </w:rPr>
        <w:t>mean±SE</w:t>
      </w:r>
      <w:proofErr w:type="spellEnd"/>
      <w:r w:rsidRPr="00CF101F">
        <w:rPr>
          <w:sz w:val="24"/>
          <w:szCs w:val="22"/>
        </w:rPr>
        <w:t>，</w:t>
      </w:r>
      <w:r w:rsidRPr="00CF101F">
        <w:rPr>
          <w:i/>
          <w:iCs/>
          <w:sz w:val="24"/>
          <w:szCs w:val="22"/>
        </w:rPr>
        <w:t>n</w:t>
      </w:r>
      <w:r w:rsidRPr="00CF101F">
        <w:rPr>
          <w:sz w:val="24"/>
          <w:szCs w:val="22"/>
        </w:rPr>
        <w:t>=6)</w:t>
      </w:r>
      <w:r w:rsidRPr="00CF101F">
        <w:rPr>
          <w:sz w:val="24"/>
          <w:szCs w:val="22"/>
        </w:rPr>
        <w:t>表示。采用</w:t>
      </w:r>
      <w:proofErr w:type="gramStart"/>
      <w:r w:rsidRPr="00CF101F">
        <w:rPr>
          <w:sz w:val="24"/>
          <w:szCs w:val="22"/>
        </w:rPr>
        <w:t>双因素</w:t>
      </w:r>
      <w:proofErr w:type="gramEnd"/>
      <w:r w:rsidRPr="00CF101F">
        <w:rPr>
          <w:sz w:val="24"/>
          <w:szCs w:val="22"/>
        </w:rPr>
        <w:t>方差分析</w:t>
      </w:r>
      <w:r w:rsidRPr="00CF101F">
        <w:rPr>
          <w:sz w:val="24"/>
          <w:szCs w:val="22"/>
        </w:rPr>
        <w:t>(</w:t>
      </w:r>
      <w:proofErr w:type="spellStart"/>
      <w:r w:rsidRPr="00CF101F">
        <w:rPr>
          <w:sz w:val="24"/>
          <w:szCs w:val="22"/>
        </w:rPr>
        <w:t>Twoway</w:t>
      </w:r>
      <w:proofErr w:type="spellEnd"/>
      <w:r w:rsidRPr="00CF101F">
        <w:rPr>
          <w:sz w:val="24"/>
          <w:szCs w:val="22"/>
        </w:rPr>
        <w:t xml:space="preserve"> ANOVA)</w:t>
      </w:r>
      <w:r w:rsidRPr="00CF101F">
        <w:rPr>
          <w:sz w:val="24"/>
          <w:szCs w:val="22"/>
        </w:rPr>
        <w:t>来比较饲料</w:t>
      </w:r>
      <w:r w:rsidRPr="00CF101F">
        <w:rPr>
          <w:sz w:val="24"/>
          <w:szCs w:val="22"/>
        </w:rPr>
        <w:t>(</w:t>
      </w:r>
      <w:r w:rsidRPr="00CF101F">
        <w:rPr>
          <w:sz w:val="24"/>
          <w:szCs w:val="22"/>
        </w:rPr>
        <w:t>鱼油</w:t>
      </w:r>
      <w:r w:rsidRPr="00CF101F">
        <w:rPr>
          <w:sz w:val="24"/>
          <w:szCs w:val="22"/>
        </w:rPr>
        <w:t>vs.</w:t>
      </w:r>
      <w:r w:rsidRPr="00CF101F">
        <w:rPr>
          <w:sz w:val="24"/>
          <w:szCs w:val="22"/>
        </w:rPr>
        <w:t>混合植物油</w:t>
      </w:r>
      <w:r w:rsidRPr="00CF101F">
        <w:rPr>
          <w:sz w:val="24"/>
          <w:szCs w:val="22"/>
        </w:rPr>
        <w:t>)</w:t>
      </w:r>
      <w:r w:rsidRPr="00CF101F">
        <w:rPr>
          <w:sz w:val="24"/>
          <w:szCs w:val="22"/>
        </w:rPr>
        <w:t>和品</w:t>
      </w:r>
      <w:r w:rsidRPr="00CF101F">
        <w:rPr>
          <w:rFonts w:hint="eastAsia"/>
          <w:sz w:val="24"/>
          <w:szCs w:val="22"/>
        </w:rPr>
        <w:t>种</w:t>
      </w:r>
      <w:r w:rsidRPr="00CF101F">
        <w:rPr>
          <w:sz w:val="24"/>
          <w:szCs w:val="22"/>
        </w:rPr>
        <w:t>(</w:t>
      </w:r>
      <w:r w:rsidRPr="00CF101F">
        <w:rPr>
          <w:sz w:val="24"/>
          <w:szCs w:val="22"/>
        </w:rPr>
        <w:t>中科</w:t>
      </w:r>
      <w:r w:rsidRPr="00CF101F">
        <w:rPr>
          <w:sz w:val="24"/>
          <w:szCs w:val="22"/>
        </w:rPr>
        <w:t>3</w:t>
      </w:r>
      <w:r w:rsidRPr="00CF101F">
        <w:rPr>
          <w:sz w:val="24"/>
          <w:szCs w:val="22"/>
        </w:rPr>
        <w:t>号</w:t>
      </w:r>
      <w:r w:rsidRPr="00CF101F">
        <w:rPr>
          <w:sz w:val="24"/>
          <w:szCs w:val="22"/>
        </w:rPr>
        <w:t>vs.</w:t>
      </w:r>
      <w:r w:rsidRPr="00CF101F">
        <w:rPr>
          <w:sz w:val="24"/>
          <w:szCs w:val="22"/>
        </w:rPr>
        <w:t>中科</w:t>
      </w:r>
      <w:r w:rsidRPr="00CF101F">
        <w:rPr>
          <w:sz w:val="24"/>
          <w:szCs w:val="22"/>
        </w:rPr>
        <w:t>5</w:t>
      </w:r>
      <w:r w:rsidRPr="00CF101F">
        <w:rPr>
          <w:sz w:val="24"/>
          <w:szCs w:val="22"/>
        </w:rPr>
        <w:t>号</w:t>
      </w:r>
      <w:r w:rsidRPr="00CF101F">
        <w:rPr>
          <w:sz w:val="24"/>
          <w:szCs w:val="22"/>
        </w:rPr>
        <w:t>)</w:t>
      </w:r>
      <w:r w:rsidRPr="00CF101F">
        <w:rPr>
          <w:sz w:val="24"/>
          <w:szCs w:val="22"/>
        </w:rPr>
        <w:t>两个因素的作用。当存在交</w:t>
      </w:r>
      <w:r w:rsidRPr="00CF101F">
        <w:rPr>
          <w:rFonts w:hint="eastAsia"/>
          <w:sz w:val="24"/>
          <w:szCs w:val="22"/>
        </w:rPr>
        <w:t>互作用时</w:t>
      </w:r>
      <w:r w:rsidRPr="00CF101F">
        <w:rPr>
          <w:sz w:val="24"/>
          <w:szCs w:val="22"/>
        </w:rPr>
        <w:t>(</w:t>
      </w:r>
      <w:r w:rsidRPr="00CF101F">
        <w:rPr>
          <w:i/>
          <w:iCs/>
          <w:sz w:val="24"/>
          <w:szCs w:val="22"/>
        </w:rPr>
        <w:t>P</w:t>
      </w:r>
      <w:r w:rsidRPr="00CF101F">
        <w:rPr>
          <w:sz w:val="24"/>
          <w:szCs w:val="22"/>
        </w:rPr>
        <w:t>&lt;0.05)</w:t>
      </w:r>
      <w:r w:rsidRPr="00CF101F">
        <w:rPr>
          <w:sz w:val="24"/>
          <w:szCs w:val="22"/>
        </w:rPr>
        <w:t>，用</w:t>
      </w:r>
      <w:r w:rsidRPr="00CF101F">
        <w:rPr>
          <w:sz w:val="24"/>
          <w:szCs w:val="22"/>
        </w:rPr>
        <w:t>Student-Newman-Keuls</w:t>
      </w:r>
      <w:r w:rsidRPr="00CF101F">
        <w:rPr>
          <w:sz w:val="24"/>
          <w:szCs w:val="22"/>
        </w:rPr>
        <w:t>多重比</w:t>
      </w:r>
      <w:r w:rsidRPr="00CF101F">
        <w:rPr>
          <w:rFonts w:hint="eastAsia"/>
          <w:sz w:val="24"/>
          <w:szCs w:val="22"/>
        </w:rPr>
        <w:t>较分析各组间差异</w:t>
      </w:r>
      <w:r w:rsidRPr="00CF101F">
        <w:rPr>
          <w:sz w:val="24"/>
          <w:szCs w:val="22"/>
        </w:rPr>
        <w:t>，用小写字母</w:t>
      </w:r>
      <w:r w:rsidRPr="00CF101F">
        <w:rPr>
          <w:sz w:val="24"/>
          <w:szCs w:val="22"/>
        </w:rPr>
        <w:t>a</w:t>
      </w:r>
      <w:r w:rsidRPr="00CF101F">
        <w:rPr>
          <w:sz w:val="24"/>
          <w:szCs w:val="22"/>
        </w:rPr>
        <w:t>、</w:t>
      </w:r>
      <w:r w:rsidRPr="00CF101F">
        <w:rPr>
          <w:sz w:val="24"/>
          <w:szCs w:val="22"/>
        </w:rPr>
        <w:t>b</w:t>
      </w:r>
      <w:r w:rsidRPr="00CF101F">
        <w:rPr>
          <w:sz w:val="24"/>
          <w:szCs w:val="22"/>
        </w:rPr>
        <w:t>或</w:t>
      </w:r>
      <w:r w:rsidRPr="00CF101F">
        <w:rPr>
          <w:sz w:val="24"/>
          <w:szCs w:val="22"/>
        </w:rPr>
        <w:t>c</w:t>
      </w:r>
      <w:r w:rsidRPr="00CF101F">
        <w:rPr>
          <w:sz w:val="24"/>
          <w:szCs w:val="22"/>
        </w:rPr>
        <w:t>来表示各</w:t>
      </w:r>
      <w:r w:rsidRPr="00CF101F">
        <w:rPr>
          <w:rFonts w:hint="eastAsia"/>
          <w:sz w:val="24"/>
          <w:szCs w:val="22"/>
        </w:rPr>
        <w:t>组之间差异。当不存在交互作用时</w:t>
      </w:r>
      <w:r w:rsidRPr="00CF101F">
        <w:rPr>
          <w:sz w:val="24"/>
          <w:szCs w:val="22"/>
        </w:rPr>
        <w:t>(</w:t>
      </w:r>
      <w:r w:rsidRPr="00CF101F">
        <w:rPr>
          <w:i/>
          <w:iCs/>
          <w:sz w:val="24"/>
          <w:szCs w:val="22"/>
        </w:rPr>
        <w:t>P</w:t>
      </w:r>
      <w:r w:rsidRPr="00CF101F">
        <w:rPr>
          <w:sz w:val="24"/>
          <w:szCs w:val="22"/>
        </w:rPr>
        <w:t>&gt;0.05)</w:t>
      </w:r>
      <w:r w:rsidRPr="00CF101F">
        <w:rPr>
          <w:sz w:val="24"/>
          <w:szCs w:val="22"/>
        </w:rPr>
        <w:t>，用大</w:t>
      </w:r>
      <w:r w:rsidRPr="00CF101F">
        <w:rPr>
          <w:rFonts w:hint="eastAsia"/>
          <w:sz w:val="24"/>
          <w:szCs w:val="22"/>
        </w:rPr>
        <w:t>写字母</w:t>
      </w:r>
      <w:r w:rsidRPr="00CF101F">
        <w:rPr>
          <w:sz w:val="24"/>
          <w:szCs w:val="22"/>
        </w:rPr>
        <w:t>A</w:t>
      </w:r>
      <w:r w:rsidRPr="00CF101F">
        <w:rPr>
          <w:sz w:val="24"/>
          <w:szCs w:val="22"/>
        </w:rPr>
        <w:t>和</w:t>
      </w:r>
      <w:r w:rsidRPr="00CF101F">
        <w:rPr>
          <w:sz w:val="24"/>
          <w:szCs w:val="22"/>
        </w:rPr>
        <w:t>B</w:t>
      </w:r>
      <w:r w:rsidRPr="00CF101F">
        <w:rPr>
          <w:sz w:val="24"/>
          <w:szCs w:val="22"/>
        </w:rPr>
        <w:t>表示品种间的差异，大写字母</w:t>
      </w:r>
      <w:r w:rsidRPr="00CF101F">
        <w:rPr>
          <w:sz w:val="24"/>
          <w:szCs w:val="22"/>
        </w:rPr>
        <w:t>X</w:t>
      </w:r>
      <w:r w:rsidRPr="00CF101F">
        <w:rPr>
          <w:sz w:val="24"/>
          <w:szCs w:val="22"/>
        </w:rPr>
        <w:t>和</w:t>
      </w:r>
      <w:r w:rsidRPr="00CF101F">
        <w:rPr>
          <w:sz w:val="24"/>
          <w:szCs w:val="22"/>
        </w:rPr>
        <w:t>Y</w:t>
      </w:r>
      <w:r w:rsidRPr="00CF101F">
        <w:rPr>
          <w:sz w:val="24"/>
          <w:szCs w:val="22"/>
        </w:rPr>
        <w:t>表</w:t>
      </w:r>
      <w:r w:rsidRPr="00CF101F">
        <w:rPr>
          <w:rFonts w:hint="eastAsia"/>
          <w:sz w:val="24"/>
          <w:szCs w:val="22"/>
        </w:rPr>
        <w:t>示饲料间的差异。</w:t>
      </w:r>
    </w:p>
    <w:p w14:paraId="1A61DACD" w14:textId="77777777" w:rsidR="00CF101F" w:rsidRPr="00CF101F" w:rsidRDefault="00CF101F" w:rsidP="00CF101F">
      <w:pPr>
        <w:spacing w:line="360" w:lineRule="auto"/>
        <w:rPr>
          <w:sz w:val="24"/>
          <w:szCs w:val="22"/>
        </w:rPr>
      </w:pPr>
      <w:r w:rsidRPr="00CF101F">
        <w:rPr>
          <w:sz w:val="24"/>
          <w:szCs w:val="22"/>
        </w:rPr>
        <w:t>2</w:t>
      </w:r>
      <w:r w:rsidRPr="00CF101F">
        <w:rPr>
          <w:sz w:val="24"/>
          <w:szCs w:val="22"/>
        </w:rPr>
        <w:t>结果</w:t>
      </w:r>
    </w:p>
    <w:p w14:paraId="37139D33" w14:textId="77777777" w:rsidR="00CF101F" w:rsidRPr="00CF101F" w:rsidRDefault="00CF101F" w:rsidP="00CF101F">
      <w:pPr>
        <w:spacing w:line="360" w:lineRule="auto"/>
        <w:rPr>
          <w:sz w:val="24"/>
          <w:szCs w:val="22"/>
        </w:rPr>
      </w:pPr>
      <w:r w:rsidRPr="00CF101F">
        <w:rPr>
          <w:sz w:val="24"/>
          <w:szCs w:val="22"/>
        </w:rPr>
        <w:t>2.1</w:t>
      </w:r>
      <w:r w:rsidRPr="00CF101F">
        <w:rPr>
          <w:sz w:val="24"/>
          <w:szCs w:val="22"/>
        </w:rPr>
        <w:t>混合植物油替代鱼油对不同品种异育银鲫生</w:t>
      </w:r>
      <w:r w:rsidRPr="00CF101F">
        <w:rPr>
          <w:rFonts w:hint="eastAsia"/>
          <w:sz w:val="24"/>
          <w:szCs w:val="22"/>
        </w:rPr>
        <w:t>长和饲料利用的影响</w:t>
      </w:r>
    </w:p>
    <w:p w14:paraId="0682863F" w14:textId="77777777" w:rsidR="00CF101F" w:rsidRDefault="00CF101F" w:rsidP="00CF101F">
      <w:pPr>
        <w:spacing w:line="360" w:lineRule="auto"/>
        <w:ind w:firstLineChars="200" w:firstLine="480"/>
        <w:rPr>
          <w:sz w:val="24"/>
          <w:szCs w:val="22"/>
        </w:rPr>
      </w:pPr>
      <w:r w:rsidRPr="00CF101F">
        <w:rPr>
          <w:rFonts w:hint="eastAsia"/>
          <w:sz w:val="24"/>
          <w:szCs w:val="22"/>
        </w:rPr>
        <w:t>如表</w:t>
      </w:r>
      <w:r w:rsidRPr="00CF101F">
        <w:rPr>
          <w:sz w:val="24"/>
          <w:szCs w:val="22"/>
        </w:rPr>
        <w:t>4</w:t>
      </w:r>
      <w:r w:rsidRPr="00CF101F">
        <w:rPr>
          <w:sz w:val="24"/>
          <w:szCs w:val="22"/>
        </w:rPr>
        <w:t>所示，异育银鲫摄食混合植物油的摄食</w:t>
      </w:r>
      <w:r w:rsidRPr="00CF101F">
        <w:rPr>
          <w:rFonts w:hint="eastAsia"/>
          <w:sz w:val="24"/>
          <w:szCs w:val="22"/>
        </w:rPr>
        <w:t>率均显著高于鱼油组</w:t>
      </w:r>
      <w:r w:rsidRPr="00CF101F">
        <w:rPr>
          <w:sz w:val="24"/>
          <w:szCs w:val="22"/>
        </w:rPr>
        <w:t>，但饲料效率显著降低</w:t>
      </w:r>
      <w:r w:rsidRPr="00CF101F">
        <w:rPr>
          <w:sz w:val="24"/>
          <w:szCs w:val="22"/>
        </w:rPr>
        <w:t>(</w:t>
      </w:r>
      <w:r w:rsidRPr="00CF101F">
        <w:rPr>
          <w:i/>
          <w:iCs/>
          <w:sz w:val="24"/>
          <w:szCs w:val="22"/>
        </w:rPr>
        <w:t>P</w:t>
      </w:r>
      <w:r w:rsidRPr="00CF101F">
        <w:rPr>
          <w:sz w:val="24"/>
          <w:szCs w:val="22"/>
        </w:rPr>
        <w:t>&lt;0.05)</w:t>
      </w:r>
      <w:r w:rsidRPr="00CF101F">
        <w:rPr>
          <w:sz w:val="24"/>
          <w:szCs w:val="22"/>
        </w:rPr>
        <w:t>。与</w:t>
      </w:r>
      <w:r w:rsidRPr="00CF101F">
        <w:rPr>
          <w:rFonts w:ascii="宋体" w:hAnsi="宋体"/>
          <w:sz w:val="24"/>
          <w:szCs w:val="22"/>
        </w:rPr>
        <w:t>“</w:t>
      </w:r>
      <w:r w:rsidRPr="00CF101F">
        <w:rPr>
          <w:sz w:val="24"/>
          <w:szCs w:val="22"/>
        </w:rPr>
        <w:t>中科</w:t>
      </w:r>
      <w:r w:rsidRPr="00CF101F">
        <w:rPr>
          <w:sz w:val="24"/>
          <w:szCs w:val="22"/>
        </w:rPr>
        <w:t>3</w:t>
      </w:r>
      <w:r w:rsidRPr="00CF101F">
        <w:rPr>
          <w:sz w:val="24"/>
          <w:szCs w:val="22"/>
        </w:rPr>
        <w:t>号</w:t>
      </w:r>
      <w:r w:rsidRPr="00CF101F">
        <w:rPr>
          <w:rFonts w:ascii="宋体" w:hAnsi="宋体"/>
          <w:sz w:val="24"/>
          <w:szCs w:val="22"/>
        </w:rPr>
        <w:t>”</w:t>
      </w:r>
      <w:r w:rsidRPr="00CF101F">
        <w:rPr>
          <w:sz w:val="24"/>
          <w:szCs w:val="22"/>
        </w:rPr>
        <w:t>相比，</w:t>
      </w:r>
      <w:r w:rsidRPr="00CF101F">
        <w:rPr>
          <w:rFonts w:ascii="宋体" w:hAnsi="宋体"/>
          <w:sz w:val="24"/>
          <w:szCs w:val="22"/>
        </w:rPr>
        <w:t>“</w:t>
      </w:r>
      <w:r w:rsidRPr="00CF101F">
        <w:rPr>
          <w:sz w:val="24"/>
          <w:szCs w:val="22"/>
        </w:rPr>
        <w:t>中科</w:t>
      </w:r>
      <w:r w:rsidRPr="00CF101F">
        <w:rPr>
          <w:sz w:val="24"/>
          <w:szCs w:val="22"/>
        </w:rPr>
        <w:t>5</w:t>
      </w:r>
      <w:r w:rsidRPr="00CF101F">
        <w:rPr>
          <w:sz w:val="24"/>
          <w:szCs w:val="22"/>
        </w:rPr>
        <w:t>号</w:t>
      </w:r>
      <w:r w:rsidRPr="00CF101F">
        <w:rPr>
          <w:rFonts w:ascii="宋体" w:hAnsi="宋体"/>
          <w:sz w:val="24"/>
          <w:szCs w:val="22"/>
        </w:rPr>
        <w:t>”</w:t>
      </w:r>
      <w:r w:rsidRPr="00CF101F">
        <w:rPr>
          <w:sz w:val="24"/>
          <w:szCs w:val="22"/>
        </w:rPr>
        <w:t>摄食率显著降</w:t>
      </w:r>
      <w:r w:rsidRPr="00CF101F">
        <w:rPr>
          <w:rFonts w:hint="eastAsia"/>
          <w:sz w:val="24"/>
          <w:szCs w:val="22"/>
        </w:rPr>
        <w:t>低</w:t>
      </w:r>
      <w:r w:rsidRPr="00CF101F">
        <w:rPr>
          <w:sz w:val="24"/>
          <w:szCs w:val="22"/>
        </w:rPr>
        <w:t>，但饲料效率显著增加</w:t>
      </w:r>
      <w:r w:rsidRPr="00CF101F">
        <w:rPr>
          <w:sz w:val="24"/>
          <w:szCs w:val="22"/>
        </w:rPr>
        <w:t>(</w:t>
      </w:r>
      <w:r w:rsidRPr="00CF101F">
        <w:rPr>
          <w:i/>
          <w:iCs/>
          <w:sz w:val="24"/>
          <w:szCs w:val="22"/>
        </w:rPr>
        <w:t>P</w:t>
      </w:r>
      <w:r w:rsidRPr="00CF101F">
        <w:rPr>
          <w:sz w:val="24"/>
          <w:szCs w:val="22"/>
        </w:rPr>
        <w:t>&lt;0.05)</w:t>
      </w:r>
      <w:r w:rsidRPr="00CF101F">
        <w:rPr>
          <w:sz w:val="24"/>
          <w:szCs w:val="22"/>
        </w:rPr>
        <w:t>。摄食鱼油饲料</w:t>
      </w:r>
      <w:r w:rsidRPr="00CF101F">
        <w:rPr>
          <w:rFonts w:hint="eastAsia"/>
          <w:sz w:val="24"/>
          <w:szCs w:val="22"/>
        </w:rPr>
        <w:t>组</w:t>
      </w:r>
      <w:r w:rsidRPr="00CF101F">
        <w:rPr>
          <w:rFonts w:ascii="宋体" w:hAnsi="宋体" w:hint="eastAsia"/>
          <w:sz w:val="24"/>
          <w:szCs w:val="22"/>
        </w:rPr>
        <w:t>“</w:t>
      </w:r>
      <w:r w:rsidRPr="00CF101F">
        <w:rPr>
          <w:rFonts w:hint="eastAsia"/>
          <w:sz w:val="24"/>
          <w:szCs w:val="22"/>
        </w:rPr>
        <w:t>中科</w:t>
      </w:r>
      <w:r w:rsidRPr="00CF101F">
        <w:rPr>
          <w:sz w:val="24"/>
          <w:szCs w:val="22"/>
        </w:rPr>
        <w:t>5</w:t>
      </w:r>
      <w:r w:rsidRPr="00CF101F">
        <w:rPr>
          <w:sz w:val="24"/>
          <w:szCs w:val="22"/>
        </w:rPr>
        <w:t>号</w:t>
      </w:r>
      <w:r w:rsidRPr="00CF101F">
        <w:rPr>
          <w:rFonts w:ascii="宋体" w:hAnsi="宋体"/>
          <w:sz w:val="24"/>
          <w:szCs w:val="22"/>
        </w:rPr>
        <w:t>”</w:t>
      </w:r>
      <w:r w:rsidRPr="00CF101F">
        <w:rPr>
          <w:sz w:val="24"/>
          <w:szCs w:val="22"/>
        </w:rPr>
        <w:t>特定生长率显著高于其他处理组</w:t>
      </w:r>
      <w:r w:rsidRPr="00CF101F">
        <w:rPr>
          <w:sz w:val="24"/>
          <w:szCs w:val="22"/>
        </w:rPr>
        <w:t>(</w:t>
      </w:r>
      <w:r w:rsidRPr="00CF101F">
        <w:rPr>
          <w:i/>
          <w:iCs/>
          <w:sz w:val="24"/>
          <w:szCs w:val="22"/>
        </w:rPr>
        <w:t>P</w:t>
      </w:r>
      <w:r w:rsidRPr="00CF101F">
        <w:rPr>
          <w:sz w:val="24"/>
          <w:szCs w:val="22"/>
        </w:rPr>
        <w:t>&lt;0.05)</w:t>
      </w:r>
      <w:r w:rsidRPr="00CF101F">
        <w:rPr>
          <w:sz w:val="24"/>
          <w:szCs w:val="22"/>
        </w:rPr>
        <w:t>。</w:t>
      </w:r>
    </w:p>
    <w:p w14:paraId="16996567" w14:textId="3983D4C5" w:rsidR="00CC63B3" w:rsidRPr="00CF101F" w:rsidRDefault="00CF101F" w:rsidP="00CF101F">
      <w:pPr>
        <w:spacing w:line="360" w:lineRule="auto"/>
        <w:rPr>
          <w:sz w:val="24"/>
          <w:szCs w:val="22"/>
        </w:rPr>
      </w:pPr>
      <w:r w:rsidRPr="00CF101F">
        <w:rPr>
          <w:sz w:val="24"/>
          <w:szCs w:val="22"/>
        </w:rPr>
        <w:t>2.2</w:t>
      </w:r>
      <w:r w:rsidRPr="00CF101F">
        <w:rPr>
          <w:sz w:val="24"/>
          <w:szCs w:val="22"/>
        </w:rPr>
        <w:t>混合植物油替代鱼油对不同品种异育银鲫鱼</w:t>
      </w:r>
      <w:r w:rsidRPr="00CF101F">
        <w:rPr>
          <w:rFonts w:hint="eastAsia"/>
          <w:sz w:val="24"/>
          <w:szCs w:val="22"/>
        </w:rPr>
        <w:t>体生化和肌肉脂肪酸组成的影响</w:t>
      </w:r>
    </w:p>
    <w:p w14:paraId="397C9D65" w14:textId="77777777" w:rsidR="00CF101F" w:rsidRDefault="00CF101F" w:rsidP="00CF101F">
      <w:pPr>
        <w:spacing w:line="360" w:lineRule="auto"/>
        <w:ind w:firstLineChars="200" w:firstLine="480"/>
        <w:rPr>
          <w:sz w:val="24"/>
          <w:szCs w:val="22"/>
        </w:rPr>
      </w:pPr>
      <w:r w:rsidRPr="00CF101F">
        <w:rPr>
          <w:rFonts w:hint="eastAsia"/>
          <w:sz w:val="24"/>
          <w:szCs w:val="22"/>
        </w:rPr>
        <w:lastRenderedPageBreak/>
        <w:t>如表</w:t>
      </w:r>
      <w:r w:rsidRPr="00CF101F">
        <w:rPr>
          <w:sz w:val="24"/>
          <w:szCs w:val="22"/>
        </w:rPr>
        <w:t>5</w:t>
      </w:r>
      <w:r w:rsidRPr="00CF101F">
        <w:rPr>
          <w:sz w:val="24"/>
          <w:szCs w:val="22"/>
        </w:rPr>
        <w:t>所示，异育银鲫摄食混合植物油饲料组</w:t>
      </w:r>
      <w:r w:rsidRPr="00CF101F">
        <w:rPr>
          <w:rFonts w:hint="eastAsia"/>
          <w:sz w:val="24"/>
          <w:szCs w:val="22"/>
        </w:rPr>
        <w:t>鱼体粗脂肪含量显著高于鱼油组</w:t>
      </w:r>
      <w:r w:rsidRPr="00CF101F">
        <w:rPr>
          <w:sz w:val="24"/>
          <w:szCs w:val="22"/>
        </w:rPr>
        <w:t>(</w:t>
      </w:r>
      <w:r w:rsidRPr="00CF101F">
        <w:rPr>
          <w:i/>
          <w:iCs/>
          <w:sz w:val="24"/>
          <w:szCs w:val="22"/>
        </w:rPr>
        <w:t>P</w:t>
      </w:r>
      <w:r w:rsidRPr="00CF101F">
        <w:rPr>
          <w:sz w:val="24"/>
          <w:szCs w:val="22"/>
        </w:rPr>
        <w:t>&lt;0.05)</w:t>
      </w:r>
      <w:r w:rsidRPr="00CF101F">
        <w:rPr>
          <w:sz w:val="24"/>
          <w:szCs w:val="22"/>
        </w:rPr>
        <w:t>。异育银</w:t>
      </w:r>
      <w:r w:rsidRPr="00CF101F">
        <w:rPr>
          <w:rFonts w:hint="eastAsia"/>
          <w:sz w:val="24"/>
          <w:szCs w:val="22"/>
        </w:rPr>
        <w:t>鲫</w:t>
      </w:r>
      <w:r w:rsidRPr="00CF101F">
        <w:rPr>
          <w:rFonts w:ascii="宋体" w:hAnsi="宋体" w:hint="eastAsia"/>
          <w:sz w:val="24"/>
          <w:szCs w:val="22"/>
        </w:rPr>
        <w:t>“</w:t>
      </w:r>
      <w:r w:rsidRPr="00CF101F">
        <w:rPr>
          <w:rFonts w:hint="eastAsia"/>
          <w:sz w:val="24"/>
          <w:szCs w:val="22"/>
        </w:rPr>
        <w:t>中科</w:t>
      </w:r>
      <w:r w:rsidRPr="00CF101F">
        <w:rPr>
          <w:sz w:val="24"/>
          <w:szCs w:val="22"/>
        </w:rPr>
        <w:t>3</w:t>
      </w:r>
      <w:r w:rsidRPr="00CF101F">
        <w:rPr>
          <w:sz w:val="24"/>
          <w:szCs w:val="22"/>
        </w:rPr>
        <w:t>号</w:t>
      </w:r>
      <w:r w:rsidRPr="00CF101F">
        <w:rPr>
          <w:rFonts w:ascii="宋体" w:hAnsi="宋体"/>
          <w:sz w:val="24"/>
          <w:szCs w:val="22"/>
        </w:rPr>
        <w:t>”</w:t>
      </w:r>
      <w:r w:rsidRPr="00CF101F">
        <w:rPr>
          <w:sz w:val="24"/>
          <w:szCs w:val="22"/>
        </w:rPr>
        <w:t>粗脂肪含量显著高于</w:t>
      </w:r>
      <w:r w:rsidRPr="00CF101F">
        <w:rPr>
          <w:rFonts w:ascii="宋体" w:hAnsi="宋体"/>
          <w:sz w:val="24"/>
          <w:szCs w:val="22"/>
        </w:rPr>
        <w:t>“</w:t>
      </w:r>
      <w:r w:rsidRPr="00CF101F">
        <w:rPr>
          <w:sz w:val="24"/>
          <w:szCs w:val="22"/>
        </w:rPr>
        <w:t>中科</w:t>
      </w:r>
      <w:r w:rsidRPr="00CF101F">
        <w:rPr>
          <w:sz w:val="24"/>
          <w:szCs w:val="22"/>
        </w:rPr>
        <w:t>5</w:t>
      </w:r>
      <w:r w:rsidRPr="00CF101F">
        <w:rPr>
          <w:sz w:val="24"/>
          <w:szCs w:val="22"/>
        </w:rPr>
        <w:t>号</w:t>
      </w:r>
      <w:r w:rsidRPr="00CF101F">
        <w:rPr>
          <w:rFonts w:ascii="宋体" w:hAnsi="宋体"/>
          <w:sz w:val="24"/>
          <w:szCs w:val="22"/>
        </w:rPr>
        <w:t>”</w:t>
      </w:r>
      <w:r w:rsidRPr="00CF101F">
        <w:rPr>
          <w:sz w:val="24"/>
          <w:szCs w:val="22"/>
        </w:rPr>
        <w:t>，而水</w:t>
      </w:r>
      <w:r w:rsidRPr="00CF101F">
        <w:rPr>
          <w:rFonts w:hint="eastAsia"/>
          <w:sz w:val="24"/>
          <w:szCs w:val="22"/>
        </w:rPr>
        <w:t>分含量显著低于</w:t>
      </w:r>
      <w:r w:rsidRPr="00CF101F">
        <w:rPr>
          <w:rFonts w:ascii="宋体" w:hAnsi="宋体" w:hint="eastAsia"/>
          <w:sz w:val="24"/>
          <w:szCs w:val="22"/>
        </w:rPr>
        <w:t>“</w:t>
      </w:r>
      <w:r w:rsidRPr="00CF101F">
        <w:rPr>
          <w:rFonts w:hint="eastAsia"/>
          <w:sz w:val="24"/>
          <w:szCs w:val="22"/>
        </w:rPr>
        <w:t>中科</w:t>
      </w:r>
      <w:r w:rsidRPr="00CF101F">
        <w:rPr>
          <w:sz w:val="24"/>
          <w:szCs w:val="22"/>
        </w:rPr>
        <w:t>5</w:t>
      </w:r>
      <w:r w:rsidRPr="00CF101F">
        <w:rPr>
          <w:sz w:val="24"/>
          <w:szCs w:val="22"/>
        </w:rPr>
        <w:t>号</w:t>
      </w:r>
      <w:r w:rsidRPr="00CF101F">
        <w:rPr>
          <w:rFonts w:ascii="宋体" w:hAnsi="宋体"/>
          <w:sz w:val="24"/>
          <w:szCs w:val="22"/>
        </w:rPr>
        <w:t>”</w:t>
      </w:r>
      <w:r w:rsidRPr="00CF101F">
        <w:rPr>
          <w:sz w:val="24"/>
          <w:szCs w:val="22"/>
        </w:rPr>
        <w:t>(</w:t>
      </w:r>
      <w:r w:rsidRPr="00CF101F">
        <w:rPr>
          <w:i/>
          <w:iCs/>
          <w:sz w:val="24"/>
          <w:szCs w:val="22"/>
        </w:rPr>
        <w:t>P</w:t>
      </w:r>
      <w:r w:rsidRPr="00CF101F">
        <w:rPr>
          <w:sz w:val="24"/>
          <w:szCs w:val="22"/>
        </w:rPr>
        <w:t>&lt;0.05)</w:t>
      </w:r>
      <w:r w:rsidRPr="00CF101F">
        <w:rPr>
          <w:sz w:val="24"/>
          <w:szCs w:val="22"/>
        </w:rPr>
        <w:t>。灰分含量在</w:t>
      </w:r>
      <w:proofErr w:type="gramStart"/>
      <w:r w:rsidRPr="00CF101F">
        <w:rPr>
          <w:rFonts w:hint="eastAsia"/>
          <w:sz w:val="24"/>
          <w:szCs w:val="22"/>
        </w:rPr>
        <w:t>各处理间无</w:t>
      </w:r>
      <w:proofErr w:type="gramEnd"/>
      <w:r w:rsidRPr="00CF101F">
        <w:rPr>
          <w:rFonts w:hint="eastAsia"/>
          <w:sz w:val="24"/>
          <w:szCs w:val="22"/>
        </w:rPr>
        <w:t>显著性差异</w:t>
      </w:r>
      <w:r w:rsidRPr="00CF101F">
        <w:rPr>
          <w:sz w:val="24"/>
          <w:szCs w:val="22"/>
        </w:rPr>
        <w:t>(</w:t>
      </w:r>
      <w:r w:rsidRPr="00CF101F">
        <w:rPr>
          <w:i/>
          <w:iCs/>
          <w:sz w:val="24"/>
          <w:szCs w:val="22"/>
        </w:rPr>
        <w:t>P</w:t>
      </w:r>
      <w:r w:rsidRPr="00CF101F">
        <w:rPr>
          <w:sz w:val="24"/>
          <w:szCs w:val="22"/>
        </w:rPr>
        <w:t>&gt;0.05)</w:t>
      </w:r>
      <w:r w:rsidRPr="00CF101F">
        <w:rPr>
          <w:sz w:val="24"/>
          <w:szCs w:val="22"/>
        </w:rPr>
        <w:t>。</w:t>
      </w:r>
    </w:p>
    <w:p w14:paraId="70DFA3DB" w14:textId="66FFBAEE" w:rsidR="00667BA4" w:rsidRDefault="00667BA4" w:rsidP="00667BA4">
      <w:pPr>
        <w:spacing w:line="360" w:lineRule="auto"/>
        <w:jc w:val="center"/>
        <w:rPr>
          <w:rFonts w:hint="eastAsia"/>
          <w:sz w:val="24"/>
          <w:szCs w:val="22"/>
        </w:rPr>
      </w:pPr>
      <w:r w:rsidRPr="00CF101F">
        <w:rPr>
          <w:noProof/>
          <w:sz w:val="24"/>
          <w:szCs w:val="22"/>
        </w:rPr>
        <w:drawing>
          <wp:inline distT="0" distB="0" distL="0" distR="0" wp14:anchorId="7BB32A3A" wp14:editId="628DBC0E">
            <wp:extent cx="5591715" cy="4976447"/>
            <wp:effectExtent l="0" t="0" r="0" b="0"/>
            <wp:docPr id="1960192835" name="图片 196019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65295" cy="5041931"/>
                    </a:xfrm>
                    <a:prstGeom prst="rect">
                      <a:avLst/>
                    </a:prstGeom>
                  </pic:spPr>
                </pic:pic>
              </a:graphicData>
            </a:graphic>
          </wp:inline>
        </w:drawing>
      </w:r>
    </w:p>
    <w:p w14:paraId="79EE6465" w14:textId="799F1F12" w:rsidR="006B022A" w:rsidRDefault="006B022A" w:rsidP="00667BA4">
      <w:pPr>
        <w:spacing w:line="360" w:lineRule="auto"/>
        <w:jc w:val="center"/>
        <w:rPr>
          <w:rFonts w:hint="eastAsia"/>
          <w:sz w:val="24"/>
          <w:szCs w:val="22"/>
        </w:rPr>
      </w:pPr>
      <w:r>
        <w:rPr>
          <w:rFonts w:hint="eastAsia"/>
          <w:noProof/>
          <w:sz w:val="24"/>
          <w:szCs w:val="22"/>
        </w:rPr>
        <w:drawing>
          <wp:inline distT="0" distB="0" distL="0" distR="0" wp14:anchorId="6877EBC6" wp14:editId="20C9598B">
            <wp:extent cx="5768029" cy="2637692"/>
            <wp:effectExtent l="0" t="0" r="4445" b="0"/>
            <wp:docPr id="5790293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029331" name="图片 579029331"/>
                    <pic:cNvPicPr/>
                  </pic:nvPicPr>
                  <pic:blipFill rotWithShape="1">
                    <a:blip r:embed="rId36" cstate="print">
                      <a:extLst>
                        <a:ext uri="{28A0092B-C50C-407E-A947-70E740481C1C}">
                          <a14:useLocalDpi xmlns:a14="http://schemas.microsoft.com/office/drawing/2010/main" val="0"/>
                        </a:ext>
                      </a:extLst>
                    </a:blip>
                    <a:srcRect l="3237" r="3200"/>
                    <a:stretch/>
                  </pic:blipFill>
                  <pic:spPr bwMode="auto">
                    <a:xfrm>
                      <a:off x="0" y="0"/>
                      <a:ext cx="5771240" cy="2639160"/>
                    </a:xfrm>
                    <a:prstGeom prst="rect">
                      <a:avLst/>
                    </a:prstGeom>
                    <a:ln>
                      <a:noFill/>
                    </a:ln>
                    <a:extLst>
                      <a:ext uri="{53640926-AAD7-44D8-BBD7-CCE9431645EC}">
                        <a14:shadowObscured xmlns:a14="http://schemas.microsoft.com/office/drawing/2010/main"/>
                      </a:ext>
                    </a:extLst>
                  </pic:spPr>
                </pic:pic>
              </a:graphicData>
            </a:graphic>
          </wp:inline>
        </w:drawing>
      </w:r>
    </w:p>
    <w:p w14:paraId="360BFB87" w14:textId="775479B4" w:rsidR="00CC63B3" w:rsidRDefault="00CC63B3" w:rsidP="00CF101F">
      <w:pPr>
        <w:spacing w:line="360" w:lineRule="auto"/>
        <w:ind w:firstLineChars="200" w:firstLine="480"/>
        <w:rPr>
          <w:sz w:val="24"/>
          <w:szCs w:val="22"/>
        </w:rPr>
      </w:pPr>
      <w:r w:rsidRPr="00CF101F">
        <w:rPr>
          <w:noProof/>
          <w:sz w:val="24"/>
          <w:szCs w:val="22"/>
        </w:rPr>
        <w:lastRenderedPageBreak/>
        <w:drawing>
          <wp:inline distT="0" distB="0" distL="0" distR="0" wp14:anchorId="7ECDDC4F" wp14:editId="024B60B3">
            <wp:extent cx="5260687" cy="1433830"/>
            <wp:effectExtent l="0" t="0" r="0" b="0"/>
            <wp:docPr id="1067478249" name="图片 1067478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60687" cy="1433830"/>
                    </a:xfrm>
                    <a:prstGeom prst="rect">
                      <a:avLst/>
                    </a:prstGeom>
                    <a:noFill/>
                  </pic:spPr>
                </pic:pic>
              </a:graphicData>
            </a:graphic>
          </wp:inline>
        </w:drawing>
      </w:r>
    </w:p>
    <w:p w14:paraId="7CAF05E7" w14:textId="08FE9817" w:rsidR="00CF101F" w:rsidRDefault="004D5B96" w:rsidP="00CC63B3">
      <w:pPr>
        <w:spacing w:line="360" w:lineRule="auto"/>
        <w:ind w:firstLineChars="200" w:firstLine="480"/>
        <w:rPr>
          <w:sz w:val="24"/>
          <w:szCs w:val="22"/>
        </w:rPr>
      </w:pPr>
      <w:r w:rsidRPr="00CF101F">
        <w:rPr>
          <w:rFonts w:hint="eastAsia"/>
          <w:sz w:val="24"/>
          <w:szCs w:val="22"/>
        </w:rPr>
        <w:t>如表</w:t>
      </w:r>
      <w:r w:rsidRPr="00CF101F">
        <w:rPr>
          <w:sz w:val="24"/>
          <w:szCs w:val="22"/>
        </w:rPr>
        <w:t>6</w:t>
      </w:r>
      <w:r w:rsidRPr="00CF101F">
        <w:rPr>
          <w:sz w:val="24"/>
          <w:szCs w:val="22"/>
        </w:rPr>
        <w:t>所示，与混合植物油组相比，不同品种异</w:t>
      </w:r>
      <w:r w:rsidRPr="00CF101F">
        <w:rPr>
          <w:rFonts w:hint="eastAsia"/>
          <w:sz w:val="24"/>
          <w:szCs w:val="22"/>
        </w:rPr>
        <w:t>育银鲫摄食鱼油饲料组Σ</w:t>
      </w:r>
      <w:r w:rsidRPr="00CF101F">
        <w:rPr>
          <w:sz w:val="24"/>
          <w:szCs w:val="22"/>
        </w:rPr>
        <w:t>n-6PUFA</w:t>
      </w:r>
      <w:r w:rsidRPr="00CF101F">
        <w:rPr>
          <w:sz w:val="24"/>
          <w:szCs w:val="22"/>
        </w:rPr>
        <w:t>相对含量显著降</w:t>
      </w:r>
      <w:r w:rsidRPr="00CF101F">
        <w:rPr>
          <w:rFonts w:hint="eastAsia"/>
          <w:sz w:val="24"/>
          <w:szCs w:val="22"/>
        </w:rPr>
        <w:t>低</w:t>
      </w:r>
      <w:r w:rsidRPr="00CF101F">
        <w:rPr>
          <w:sz w:val="24"/>
          <w:szCs w:val="22"/>
        </w:rPr>
        <w:t>，而</w:t>
      </w:r>
      <w:r w:rsidRPr="00CF101F">
        <w:rPr>
          <w:sz w:val="24"/>
          <w:szCs w:val="22"/>
        </w:rPr>
        <w:t>Σn-3PUFA</w:t>
      </w:r>
      <w:r w:rsidRPr="00CF101F">
        <w:rPr>
          <w:sz w:val="24"/>
          <w:szCs w:val="22"/>
        </w:rPr>
        <w:t>相对含量显著增加</w:t>
      </w:r>
      <w:r w:rsidRPr="00CF101F">
        <w:rPr>
          <w:sz w:val="24"/>
          <w:szCs w:val="22"/>
        </w:rPr>
        <w:t>(</w:t>
      </w:r>
      <w:r w:rsidRPr="00CF101F">
        <w:rPr>
          <w:i/>
          <w:iCs/>
          <w:sz w:val="24"/>
          <w:szCs w:val="22"/>
        </w:rPr>
        <w:t>P</w:t>
      </w:r>
      <w:r w:rsidRPr="00CF101F">
        <w:rPr>
          <w:sz w:val="24"/>
          <w:szCs w:val="22"/>
        </w:rPr>
        <w:t>&lt;0.05)</w:t>
      </w:r>
      <w:r w:rsidRPr="00CF101F">
        <w:rPr>
          <w:sz w:val="24"/>
          <w:szCs w:val="22"/>
        </w:rPr>
        <w:t>。</w:t>
      </w:r>
    </w:p>
    <w:p w14:paraId="44CF1036" w14:textId="4B2EBBEB" w:rsidR="00CC63B3" w:rsidRPr="00CF101F" w:rsidRDefault="00CC63B3" w:rsidP="00F43AAD">
      <w:pPr>
        <w:spacing w:line="360" w:lineRule="auto"/>
        <w:jc w:val="center"/>
        <w:rPr>
          <w:sz w:val="24"/>
          <w:szCs w:val="22"/>
        </w:rPr>
      </w:pPr>
      <w:r w:rsidRPr="00CF101F">
        <w:rPr>
          <w:noProof/>
          <w:sz w:val="24"/>
          <w:szCs w:val="22"/>
        </w:rPr>
        <w:drawing>
          <wp:inline distT="0" distB="0" distL="0" distR="0" wp14:anchorId="5AEBFD36" wp14:editId="4E0D547D">
            <wp:extent cx="5744967" cy="5190067"/>
            <wp:effectExtent l="0" t="0" r="8255" b="0"/>
            <wp:docPr id="549483620" name="图片 54948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23662" cy="5261161"/>
                    </a:xfrm>
                    <a:prstGeom prst="rect">
                      <a:avLst/>
                    </a:prstGeom>
                  </pic:spPr>
                </pic:pic>
              </a:graphicData>
            </a:graphic>
          </wp:inline>
        </w:drawing>
      </w:r>
    </w:p>
    <w:p w14:paraId="01830825" w14:textId="77777777" w:rsidR="00CF101F" w:rsidRPr="00CF101F" w:rsidRDefault="00CF101F" w:rsidP="00CF101F">
      <w:pPr>
        <w:spacing w:line="360" w:lineRule="auto"/>
        <w:rPr>
          <w:sz w:val="24"/>
          <w:szCs w:val="22"/>
        </w:rPr>
      </w:pPr>
      <w:r w:rsidRPr="00CF101F">
        <w:rPr>
          <w:sz w:val="24"/>
          <w:szCs w:val="22"/>
        </w:rPr>
        <w:t>2.3</w:t>
      </w:r>
      <w:r w:rsidRPr="00CF101F">
        <w:rPr>
          <w:sz w:val="24"/>
          <w:szCs w:val="22"/>
        </w:rPr>
        <w:t>混合植物油替代鱼油对不同品种异育银鲫血</w:t>
      </w:r>
      <w:r w:rsidRPr="00CF101F">
        <w:rPr>
          <w:rFonts w:hint="eastAsia"/>
          <w:sz w:val="24"/>
          <w:szCs w:val="22"/>
        </w:rPr>
        <w:t>浆生化指标的影响</w:t>
      </w:r>
    </w:p>
    <w:p w14:paraId="754F0A54" w14:textId="77777777" w:rsidR="00FA5F37" w:rsidRDefault="00CF101F" w:rsidP="00CF101F">
      <w:pPr>
        <w:spacing w:line="360" w:lineRule="auto"/>
        <w:ind w:firstLineChars="200" w:firstLine="480"/>
        <w:rPr>
          <w:sz w:val="24"/>
          <w:szCs w:val="22"/>
        </w:rPr>
      </w:pPr>
      <w:r w:rsidRPr="00CF101F">
        <w:rPr>
          <w:rFonts w:hint="eastAsia"/>
          <w:sz w:val="24"/>
          <w:szCs w:val="22"/>
        </w:rPr>
        <w:t>如表</w:t>
      </w:r>
      <w:r w:rsidRPr="00CF101F">
        <w:rPr>
          <w:sz w:val="24"/>
          <w:szCs w:val="22"/>
        </w:rPr>
        <w:t>7</w:t>
      </w:r>
      <w:r w:rsidRPr="00CF101F">
        <w:rPr>
          <w:sz w:val="24"/>
          <w:szCs w:val="22"/>
        </w:rPr>
        <w:t>所示，不同脂肪源饲料对</w:t>
      </w:r>
      <w:r w:rsidRPr="00CF101F">
        <w:rPr>
          <w:rFonts w:ascii="宋体" w:hAnsi="宋体"/>
          <w:sz w:val="24"/>
          <w:szCs w:val="22"/>
        </w:rPr>
        <w:t>“</w:t>
      </w:r>
      <w:r w:rsidRPr="00CF101F">
        <w:rPr>
          <w:sz w:val="24"/>
          <w:szCs w:val="22"/>
        </w:rPr>
        <w:t>中科</w:t>
      </w:r>
      <w:r w:rsidRPr="00CF101F">
        <w:rPr>
          <w:sz w:val="24"/>
          <w:szCs w:val="22"/>
        </w:rPr>
        <w:t>3</w:t>
      </w:r>
      <w:r w:rsidRPr="00CF101F">
        <w:rPr>
          <w:sz w:val="24"/>
          <w:szCs w:val="22"/>
        </w:rPr>
        <w:t>号</w:t>
      </w:r>
      <w:r w:rsidRPr="00CF101F">
        <w:rPr>
          <w:rFonts w:ascii="宋体" w:hAnsi="宋体"/>
          <w:sz w:val="24"/>
          <w:szCs w:val="22"/>
        </w:rPr>
        <w:t>”</w:t>
      </w:r>
      <w:r w:rsidRPr="00CF101F">
        <w:rPr>
          <w:sz w:val="24"/>
          <w:szCs w:val="22"/>
        </w:rPr>
        <w:t>血糖</w:t>
      </w:r>
      <w:r w:rsidRPr="00CF101F">
        <w:rPr>
          <w:rFonts w:hint="eastAsia"/>
          <w:sz w:val="24"/>
          <w:szCs w:val="22"/>
        </w:rPr>
        <w:t>含量无显著性影响</w:t>
      </w:r>
      <w:r w:rsidRPr="00CF101F">
        <w:rPr>
          <w:sz w:val="24"/>
          <w:szCs w:val="22"/>
        </w:rPr>
        <w:t>，而</w:t>
      </w:r>
      <w:r w:rsidRPr="00CF101F">
        <w:rPr>
          <w:rFonts w:ascii="宋体" w:hAnsi="宋体"/>
          <w:sz w:val="24"/>
          <w:szCs w:val="22"/>
        </w:rPr>
        <w:t>“</w:t>
      </w:r>
      <w:r w:rsidRPr="00CF101F">
        <w:rPr>
          <w:sz w:val="24"/>
          <w:szCs w:val="22"/>
        </w:rPr>
        <w:t>中科</w:t>
      </w:r>
      <w:r w:rsidRPr="00CF101F">
        <w:rPr>
          <w:sz w:val="24"/>
          <w:szCs w:val="22"/>
        </w:rPr>
        <w:t>5</w:t>
      </w:r>
      <w:r w:rsidRPr="00CF101F">
        <w:rPr>
          <w:sz w:val="24"/>
          <w:szCs w:val="22"/>
        </w:rPr>
        <w:t>号</w:t>
      </w:r>
      <w:r w:rsidRPr="00CF101F">
        <w:rPr>
          <w:rFonts w:ascii="宋体" w:hAnsi="宋体"/>
          <w:sz w:val="24"/>
          <w:szCs w:val="22"/>
        </w:rPr>
        <w:t>”</w:t>
      </w:r>
      <w:r w:rsidRPr="00CF101F">
        <w:rPr>
          <w:sz w:val="24"/>
          <w:szCs w:val="22"/>
        </w:rPr>
        <w:t>摄食混合植物油</w:t>
      </w:r>
      <w:r w:rsidRPr="00CF101F">
        <w:rPr>
          <w:rFonts w:hint="eastAsia"/>
          <w:sz w:val="24"/>
          <w:szCs w:val="22"/>
        </w:rPr>
        <w:t>饲料组血糖含量显著高于</w:t>
      </w:r>
      <w:r w:rsidRPr="00CF101F">
        <w:rPr>
          <w:rFonts w:ascii="宋体" w:hAnsi="宋体" w:hint="eastAsia"/>
          <w:sz w:val="24"/>
          <w:szCs w:val="22"/>
        </w:rPr>
        <w:t>“</w:t>
      </w:r>
      <w:r w:rsidRPr="00CF101F">
        <w:rPr>
          <w:rFonts w:hint="eastAsia"/>
          <w:sz w:val="24"/>
          <w:szCs w:val="22"/>
        </w:rPr>
        <w:t>中科</w:t>
      </w:r>
      <w:r w:rsidRPr="00CF101F">
        <w:rPr>
          <w:sz w:val="24"/>
          <w:szCs w:val="22"/>
        </w:rPr>
        <w:t>3</w:t>
      </w:r>
      <w:r w:rsidRPr="00CF101F">
        <w:rPr>
          <w:sz w:val="24"/>
          <w:szCs w:val="22"/>
        </w:rPr>
        <w:t>号</w:t>
      </w:r>
      <w:r w:rsidRPr="00CF101F">
        <w:rPr>
          <w:rFonts w:ascii="宋体" w:hAnsi="宋体"/>
          <w:sz w:val="24"/>
          <w:szCs w:val="22"/>
        </w:rPr>
        <w:t>”</w:t>
      </w:r>
      <w:r w:rsidRPr="00CF101F">
        <w:rPr>
          <w:sz w:val="24"/>
          <w:szCs w:val="22"/>
        </w:rPr>
        <w:t>(</w:t>
      </w:r>
      <w:r w:rsidRPr="00CF101F">
        <w:rPr>
          <w:i/>
          <w:iCs/>
          <w:sz w:val="24"/>
          <w:szCs w:val="22"/>
        </w:rPr>
        <w:t>P</w:t>
      </w:r>
      <w:r w:rsidRPr="00CF101F">
        <w:rPr>
          <w:sz w:val="24"/>
          <w:szCs w:val="22"/>
        </w:rPr>
        <w:t>&lt;0.05)</w:t>
      </w:r>
      <w:r w:rsidRPr="00CF101F">
        <w:rPr>
          <w:sz w:val="24"/>
          <w:szCs w:val="22"/>
        </w:rPr>
        <w:t>。</w:t>
      </w:r>
      <w:r w:rsidRPr="00CF101F">
        <w:rPr>
          <w:rFonts w:ascii="宋体" w:hAnsi="宋体"/>
          <w:sz w:val="24"/>
          <w:szCs w:val="22"/>
        </w:rPr>
        <w:t>“</w:t>
      </w:r>
      <w:r w:rsidRPr="00CF101F">
        <w:rPr>
          <w:sz w:val="24"/>
          <w:szCs w:val="22"/>
        </w:rPr>
        <w:t>中</w:t>
      </w:r>
      <w:r w:rsidRPr="00CF101F">
        <w:rPr>
          <w:rFonts w:hint="eastAsia"/>
          <w:sz w:val="24"/>
          <w:szCs w:val="22"/>
        </w:rPr>
        <w:t>科</w:t>
      </w:r>
      <w:r w:rsidRPr="00CF101F">
        <w:rPr>
          <w:sz w:val="24"/>
          <w:szCs w:val="22"/>
        </w:rPr>
        <w:t>3</w:t>
      </w:r>
      <w:r w:rsidRPr="00CF101F">
        <w:rPr>
          <w:sz w:val="24"/>
          <w:szCs w:val="22"/>
        </w:rPr>
        <w:t>号</w:t>
      </w:r>
      <w:r w:rsidRPr="00CF101F">
        <w:rPr>
          <w:rFonts w:ascii="宋体" w:hAnsi="宋体"/>
          <w:sz w:val="24"/>
          <w:szCs w:val="22"/>
        </w:rPr>
        <w:t>”</w:t>
      </w:r>
      <w:r w:rsidRPr="00CF101F">
        <w:rPr>
          <w:sz w:val="24"/>
          <w:szCs w:val="22"/>
        </w:rPr>
        <w:t>血浆低密度脂蛋白胆固醇含量显著高于</w:t>
      </w:r>
      <w:r w:rsidRPr="00CF101F">
        <w:rPr>
          <w:rFonts w:ascii="宋体" w:hAnsi="宋体"/>
          <w:sz w:val="24"/>
          <w:szCs w:val="22"/>
        </w:rPr>
        <w:t>“</w:t>
      </w:r>
      <w:r w:rsidRPr="00CF101F">
        <w:rPr>
          <w:sz w:val="24"/>
          <w:szCs w:val="22"/>
        </w:rPr>
        <w:t>中</w:t>
      </w:r>
      <w:r w:rsidRPr="00CF101F">
        <w:rPr>
          <w:rFonts w:hint="eastAsia"/>
          <w:sz w:val="24"/>
          <w:szCs w:val="22"/>
        </w:rPr>
        <w:t>科</w:t>
      </w:r>
      <w:r w:rsidRPr="00CF101F">
        <w:rPr>
          <w:sz w:val="24"/>
          <w:szCs w:val="22"/>
        </w:rPr>
        <w:t>5</w:t>
      </w:r>
      <w:r w:rsidRPr="00CF101F">
        <w:rPr>
          <w:sz w:val="24"/>
          <w:szCs w:val="22"/>
        </w:rPr>
        <w:t>号</w:t>
      </w:r>
      <w:r w:rsidRPr="00CF101F">
        <w:rPr>
          <w:rFonts w:ascii="宋体" w:hAnsi="宋体"/>
          <w:sz w:val="24"/>
          <w:szCs w:val="22"/>
        </w:rPr>
        <w:t>”</w:t>
      </w:r>
      <w:r w:rsidRPr="00CF101F">
        <w:rPr>
          <w:sz w:val="24"/>
          <w:szCs w:val="22"/>
        </w:rPr>
        <w:t>(</w:t>
      </w:r>
      <w:r w:rsidRPr="00CF101F">
        <w:rPr>
          <w:i/>
          <w:iCs/>
          <w:sz w:val="24"/>
          <w:szCs w:val="22"/>
        </w:rPr>
        <w:t>P</w:t>
      </w:r>
      <w:r w:rsidRPr="00CF101F">
        <w:rPr>
          <w:sz w:val="24"/>
          <w:szCs w:val="22"/>
        </w:rPr>
        <w:t>&lt;0.05)</w:t>
      </w:r>
      <w:r w:rsidRPr="00CF101F">
        <w:rPr>
          <w:sz w:val="24"/>
          <w:szCs w:val="22"/>
        </w:rPr>
        <w:t>。不论摄食何种饲料，不同品种异</w:t>
      </w:r>
      <w:r w:rsidRPr="00CF101F">
        <w:rPr>
          <w:rFonts w:hint="eastAsia"/>
          <w:sz w:val="24"/>
          <w:szCs w:val="22"/>
        </w:rPr>
        <w:t>育银鲫</w:t>
      </w:r>
      <w:r w:rsidRPr="00CF101F">
        <w:rPr>
          <w:rFonts w:hint="eastAsia"/>
          <w:sz w:val="24"/>
          <w:szCs w:val="22"/>
        </w:rPr>
        <w:lastRenderedPageBreak/>
        <w:t>血浆甘油三酯、胆固醇和高密度脂蛋白胆固醇含量无显著性差异</w:t>
      </w:r>
      <w:r w:rsidRPr="00CF101F">
        <w:rPr>
          <w:sz w:val="24"/>
          <w:szCs w:val="22"/>
        </w:rPr>
        <w:t>(</w:t>
      </w:r>
      <w:r w:rsidRPr="00CF101F">
        <w:rPr>
          <w:i/>
          <w:iCs/>
          <w:sz w:val="24"/>
          <w:szCs w:val="22"/>
        </w:rPr>
        <w:t>P</w:t>
      </w:r>
      <w:r w:rsidRPr="00CF101F">
        <w:rPr>
          <w:sz w:val="24"/>
          <w:szCs w:val="22"/>
        </w:rPr>
        <w:t>&gt;0.05)</w:t>
      </w:r>
      <w:r w:rsidRPr="00CF101F">
        <w:rPr>
          <w:sz w:val="24"/>
          <w:szCs w:val="22"/>
        </w:rPr>
        <w:t>。</w:t>
      </w:r>
    </w:p>
    <w:p w14:paraId="4EA8C933" w14:textId="77777777" w:rsidR="00FA5F37" w:rsidRPr="00CF101F" w:rsidRDefault="00FA5F37" w:rsidP="00FA5F37">
      <w:pPr>
        <w:spacing w:line="360" w:lineRule="auto"/>
        <w:rPr>
          <w:sz w:val="24"/>
          <w:szCs w:val="22"/>
        </w:rPr>
      </w:pPr>
      <w:r w:rsidRPr="00CF101F">
        <w:rPr>
          <w:sz w:val="24"/>
          <w:szCs w:val="22"/>
        </w:rPr>
        <w:t>2.4</w:t>
      </w:r>
      <w:r w:rsidRPr="00CF101F">
        <w:rPr>
          <w:sz w:val="24"/>
          <w:szCs w:val="22"/>
        </w:rPr>
        <w:t>混合植物油替代鱼油对不同品种异育银鲫肝</w:t>
      </w:r>
      <w:r w:rsidRPr="00CF101F">
        <w:rPr>
          <w:rFonts w:hint="eastAsia"/>
          <w:sz w:val="24"/>
          <w:szCs w:val="22"/>
        </w:rPr>
        <w:t>脏和肌肉脂肪代谢相关基因表达的影响</w:t>
      </w:r>
    </w:p>
    <w:p w14:paraId="3C3B9041" w14:textId="77777777" w:rsidR="00FA5F37" w:rsidRDefault="00FA5F37" w:rsidP="00FA5F37">
      <w:pPr>
        <w:spacing w:line="360" w:lineRule="auto"/>
        <w:ind w:firstLineChars="200" w:firstLine="480"/>
        <w:rPr>
          <w:sz w:val="24"/>
          <w:szCs w:val="22"/>
        </w:rPr>
      </w:pPr>
      <w:r w:rsidRPr="00CF101F">
        <w:rPr>
          <w:rFonts w:hint="eastAsia"/>
          <w:sz w:val="24"/>
          <w:szCs w:val="22"/>
        </w:rPr>
        <w:t>不同品种异育银鲫肝脏和肌肉脂肪合成关键调控元件</w:t>
      </w:r>
      <w:proofErr w:type="spellStart"/>
      <w:r w:rsidRPr="00CF101F">
        <w:rPr>
          <w:i/>
          <w:iCs/>
          <w:sz w:val="24"/>
          <w:szCs w:val="22"/>
        </w:rPr>
        <w:t>pparγ</w:t>
      </w:r>
      <w:proofErr w:type="spellEnd"/>
      <w:r w:rsidRPr="00CF101F">
        <w:rPr>
          <w:sz w:val="24"/>
          <w:szCs w:val="22"/>
        </w:rPr>
        <w:t>、</w:t>
      </w:r>
      <w:r w:rsidRPr="00CF101F">
        <w:rPr>
          <w:i/>
          <w:sz w:val="24"/>
          <w:szCs w:val="22"/>
        </w:rPr>
        <w:t>srebp-1c</w:t>
      </w:r>
      <w:r w:rsidRPr="00CF101F">
        <w:rPr>
          <w:sz w:val="24"/>
          <w:szCs w:val="22"/>
        </w:rPr>
        <w:t>及下游靶基因</w:t>
      </w:r>
      <w:proofErr w:type="spellStart"/>
      <w:r w:rsidRPr="00CF101F">
        <w:rPr>
          <w:i/>
          <w:iCs/>
          <w:sz w:val="24"/>
          <w:szCs w:val="22"/>
        </w:rPr>
        <w:t>acly</w:t>
      </w:r>
      <w:proofErr w:type="spellEnd"/>
      <w:r w:rsidRPr="00CF101F">
        <w:rPr>
          <w:sz w:val="24"/>
          <w:szCs w:val="22"/>
        </w:rPr>
        <w:t>、</w:t>
      </w:r>
      <w:r w:rsidRPr="00CF101F">
        <w:rPr>
          <w:i/>
          <w:sz w:val="24"/>
          <w:szCs w:val="22"/>
        </w:rPr>
        <w:t>acc</w:t>
      </w:r>
      <w:r w:rsidRPr="00CF101F">
        <w:rPr>
          <w:rFonts w:hint="eastAsia"/>
          <w:sz w:val="24"/>
          <w:szCs w:val="22"/>
        </w:rPr>
        <w:t>和</w:t>
      </w:r>
      <w:proofErr w:type="spellStart"/>
      <w:r w:rsidRPr="00CF101F">
        <w:rPr>
          <w:i/>
          <w:iCs/>
          <w:sz w:val="24"/>
          <w:szCs w:val="22"/>
        </w:rPr>
        <w:t>fas</w:t>
      </w:r>
      <w:proofErr w:type="spellEnd"/>
      <w:r w:rsidRPr="00CF101F">
        <w:rPr>
          <w:sz w:val="24"/>
          <w:szCs w:val="22"/>
        </w:rPr>
        <w:t>的基因表达量无显著性差异</w:t>
      </w:r>
      <w:r w:rsidRPr="00CF101F">
        <w:rPr>
          <w:sz w:val="24"/>
          <w:szCs w:val="22"/>
        </w:rPr>
        <w:t>(</w:t>
      </w:r>
      <w:r w:rsidRPr="00CF101F">
        <w:rPr>
          <w:sz w:val="24"/>
          <w:szCs w:val="22"/>
        </w:rPr>
        <w:t>图</w:t>
      </w:r>
      <w:r w:rsidRPr="00CF101F">
        <w:rPr>
          <w:sz w:val="24"/>
          <w:szCs w:val="22"/>
        </w:rPr>
        <w:t>1A)</w:t>
      </w:r>
      <w:r w:rsidRPr="00CF101F">
        <w:rPr>
          <w:sz w:val="24"/>
          <w:szCs w:val="22"/>
        </w:rPr>
        <w:t>。不同品</w:t>
      </w:r>
      <w:r w:rsidRPr="00CF101F">
        <w:rPr>
          <w:rFonts w:hint="eastAsia"/>
          <w:sz w:val="24"/>
          <w:szCs w:val="22"/>
        </w:rPr>
        <w:t>种异育银鲫摄食混合植物油饲料组肌肉</w:t>
      </w:r>
      <w:r w:rsidRPr="00CF101F">
        <w:rPr>
          <w:i/>
          <w:sz w:val="24"/>
          <w:szCs w:val="22"/>
        </w:rPr>
        <w:t>srebp-1c</w:t>
      </w:r>
      <w:r w:rsidRPr="00CF101F">
        <w:rPr>
          <w:sz w:val="24"/>
          <w:szCs w:val="22"/>
        </w:rPr>
        <w:t>和</w:t>
      </w:r>
      <w:r w:rsidRPr="00CF101F">
        <w:rPr>
          <w:i/>
          <w:sz w:val="24"/>
          <w:szCs w:val="22"/>
        </w:rPr>
        <w:t>acc</w:t>
      </w:r>
      <w:r w:rsidRPr="00CF101F">
        <w:rPr>
          <w:sz w:val="24"/>
          <w:szCs w:val="22"/>
        </w:rPr>
        <w:t>基因相对表达量显著高于鱼油组</w:t>
      </w:r>
      <w:r w:rsidRPr="00CF101F">
        <w:rPr>
          <w:sz w:val="24"/>
          <w:szCs w:val="22"/>
        </w:rPr>
        <w:t>(</w:t>
      </w:r>
      <w:r w:rsidRPr="00CF101F">
        <w:rPr>
          <w:i/>
          <w:iCs/>
          <w:sz w:val="24"/>
          <w:szCs w:val="22"/>
        </w:rPr>
        <w:t>P</w:t>
      </w:r>
      <w:r w:rsidRPr="00CF101F">
        <w:rPr>
          <w:sz w:val="24"/>
          <w:szCs w:val="22"/>
        </w:rPr>
        <w:t>&lt;0.05</w:t>
      </w:r>
      <w:r w:rsidRPr="00CF101F">
        <w:rPr>
          <w:sz w:val="24"/>
          <w:szCs w:val="22"/>
        </w:rPr>
        <w:t>，图</w:t>
      </w:r>
      <w:r w:rsidRPr="00CF101F">
        <w:rPr>
          <w:sz w:val="24"/>
          <w:szCs w:val="22"/>
        </w:rPr>
        <w:t>1B)</w:t>
      </w:r>
      <w:r w:rsidRPr="00CF101F">
        <w:rPr>
          <w:sz w:val="24"/>
          <w:szCs w:val="22"/>
        </w:rPr>
        <w:t>。</w:t>
      </w:r>
    </w:p>
    <w:p w14:paraId="5419E893" w14:textId="77777777" w:rsidR="00FA5F37" w:rsidRPr="00CF101F" w:rsidRDefault="00FA5F37" w:rsidP="00FA5F37">
      <w:pPr>
        <w:spacing w:line="360" w:lineRule="auto"/>
        <w:ind w:firstLineChars="200" w:firstLine="480"/>
        <w:rPr>
          <w:sz w:val="24"/>
          <w:szCs w:val="22"/>
        </w:rPr>
      </w:pPr>
      <w:r w:rsidRPr="00CF101F">
        <w:rPr>
          <w:rFonts w:hint="eastAsia"/>
          <w:sz w:val="24"/>
          <w:szCs w:val="22"/>
        </w:rPr>
        <w:t>不同品种异育银鲫摄食鱼油和混合植物油饲料后肝脏</w:t>
      </w:r>
      <w:r w:rsidRPr="00CF101F">
        <w:rPr>
          <w:sz w:val="24"/>
          <w:szCs w:val="22"/>
        </w:rPr>
        <w:t>(</w:t>
      </w:r>
      <w:r w:rsidRPr="00CF101F">
        <w:rPr>
          <w:sz w:val="24"/>
          <w:szCs w:val="22"/>
        </w:rPr>
        <w:t>图</w:t>
      </w:r>
      <w:r w:rsidRPr="00CF101F">
        <w:rPr>
          <w:sz w:val="24"/>
          <w:szCs w:val="22"/>
        </w:rPr>
        <w:t>2A)</w:t>
      </w:r>
      <w:r w:rsidRPr="00CF101F">
        <w:rPr>
          <w:sz w:val="24"/>
          <w:szCs w:val="22"/>
        </w:rPr>
        <w:t>和肌肉</w:t>
      </w:r>
      <w:r w:rsidRPr="00CF101F">
        <w:rPr>
          <w:sz w:val="24"/>
          <w:szCs w:val="22"/>
        </w:rPr>
        <w:t>(</w:t>
      </w:r>
      <w:r w:rsidRPr="00CF101F">
        <w:rPr>
          <w:sz w:val="24"/>
          <w:szCs w:val="22"/>
        </w:rPr>
        <w:t>图</w:t>
      </w:r>
      <w:r w:rsidRPr="00CF101F">
        <w:rPr>
          <w:sz w:val="24"/>
          <w:szCs w:val="22"/>
        </w:rPr>
        <w:t>2B)</w:t>
      </w:r>
      <w:r w:rsidRPr="00CF101F">
        <w:rPr>
          <w:sz w:val="24"/>
          <w:szCs w:val="22"/>
        </w:rPr>
        <w:t>脂肪分解代谢相关</w:t>
      </w:r>
      <w:r w:rsidRPr="00CF101F">
        <w:rPr>
          <w:rFonts w:hint="eastAsia"/>
          <w:sz w:val="24"/>
          <w:szCs w:val="22"/>
        </w:rPr>
        <w:t>基因表达结果显示</w:t>
      </w:r>
      <w:r w:rsidRPr="00CF101F">
        <w:rPr>
          <w:sz w:val="24"/>
          <w:szCs w:val="22"/>
        </w:rPr>
        <w:t>，鱼油组肝脏脂肪酸</w:t>
      </w:r>
      <w:r w:rsidRPr="00CF101F">
        <w:rPr>
          <w:sz w:val="24"/>
          <w:szCs w:val="22"/>
        </w:rPr>
        <w:t>β</w:t>
      </w:r>
      <w:r w:rsidRPr="00CF101F">
        <w:rPr>
          <w:sz w:val="24"/>
          <w:szCs w:val="22"/>
        </w:rPr>
        <w:t>氧</w:t>
      </w:r>
      <w:proofErr w:type="gramStart"/>
      <w:r w:rsidRPr="00CF101F">
        <w:rPr>
          <w:sz w:val="24"/>
          <w:szCs w:val="22"/>
        </w:rPr>
        <w:t>化关键</w:t>
      </w:r>
      <w:proofErr w:type="gramEnd"/>
      <w:r w:rsidRPr="00CF101F">
        <w:rPr>
          <w:rFonts w:hint="eastAsia"/>
          <w:sz w:val="24"/>
          <w:szCs w:val="22"/>
        </w:rPr>
        <w:t>基因</w:t>
      </w:r>
      <w:proofErr w:type="spellStart"/>
      <w:r w:rsidRPr="00CF101F">
        <w:rPr>
          <w:i/>
          <w:sz w:val="24"/>
          <w:szCs w:val="22"/>
        </w:rPr>
        <w:t>ppar</w:t>
      </w:r>
      <w:proofErr w:type="spellEnd"/>
      <w:r w:rsidRPr="00CF101F">
        <w:rPr>
          <w:i/>
          <w:sz w:val="24"/>
          <w:szCs w:val="22"/>
        </w:rPr>
        <w:t>α</w:t>
      </w:r>
      <w:r w:rsidRPr="00CF101F">
        <w:rPr>
          <w:sz w:val="24"/>
          <w:szCs w:val="22"/>
        </w:rPr>
        <w:t>表达量显著高于混合植物油组</w:t>
      </w:r>
      <w:r w:rsidRPr="00CF101F">
        <w:rPr>
          <w:sz w:val="24"/>
          <w:szCs w:val="22"/>
        </w:rPr>
        <w:t>(</w:t>
      </w:r>
      <w:r w:rsidRPr="00CF101F">
        <w:rPr>
          <w:i/>
          <w:iCs/>
          <w:sz w:val="24"/>
          <w:szCs w:val="22"/>
        </w:rPr>
        <w:t>P</w:t>
      </w:r>
      <w:r w:rsidRPr="00CF101F">
        <w:rPr>
          <w:sz w:val="24"/>
          <w:szCs w:val="22"/>
        </w:rPr>
        <w:t>&lt;0.05)</w:t>
      </w:r>
      <w:r w:rsidRPr="00CF101F">
        <w:rPr>
          <w:sz w:val="24"/>
          <w:szCs w:val="22"/>
        </w:rPr>
        <w:t>。</w:t>
      </w:r>
      <w:r w:rsidRPr="00CF101F">
        <w:rPr>
          <w:rFonts w:hint="eastAsia"/>
          <w:sz w:val="24"/>
          <w:szCs w:val="22"/>
        </w:rPr>
        <w:t>异育银鲫</w:t>
      </w:r>
      <w:r w:rsidRPr="00CF101F">
        <w:rPr>
          <w:rFonts w:ascii="宋体" w:hAnsi="宋体" w:hint="eastAsia"/>
          <w:sz w:val="24"/>
          <w:szCs w:val="22"/>
        </w:rPr>
        <w:t>“</w:t>
      </w:r>
      <w:r w:rsidRPr="00CF101F">
        <w:rPr>
          <w:rFonts w:hint="eastAsia"/>
          <w:sz w:val="24"/>
          <w:szCs w:val="22"/>
        </w:rPr>
        <w:t>中科</w:t>
      </w:r>
      <w:r w:rsidRPr="00CF101F">
        <w:rPr>
          <w:sz w:val="24"/>
          <w:szCs w:val="22"/>
        </w:rPr>
        <w:t>5</w:t>
      </w:r>
      <w:r w:rsidRPr="00CF101F">
        <w:rPr>
          <w:sz w:val="24"/>
          <w:szCs w:val="22"/>
        </w:rPr>
        <w:t>号</w:t>
      </w:r>
      <w:r w:rsidRPr="00CF101F">
        <w:rPr>
          <w:rFonts w:ascii="宋体" w:hAnsi="宋体"/>
          <w:sz w:val="24"/>
          <w:szCs w:val="22"/>
        </w:rPr>
        <w:t>”</w:t>
      </w:r>
      <w:r w:rsidRPr="00CF101F">
        <w:rPr>
          <w:sz w:val="24"/>
          <w:szCs w:val="22"/>
        </w:rPr>
        <w:t>肌肉脂肪分解相关基因</w:t>
      </w:r>
      <w:proofErr w:type="spellStart"/>
      <w:r w:rsidRPr="00CF101F">
        <w:rPr>
          <w:i/>
          <w:sz w:val="24"/>
          <w:szCs w:val="22"/>
        </w:rPr>
        <w:t>hsl</w:t>
      </w:r>
      <w:proofErr w:type="spellEnd"/>
      <w:r w:rsidRPr="00CF101F">
        <w:rPr>
          <w:sz w:val="24"/>
          <w:szCs w:val="22"/>
        </w:rPr>
        <w:t>表达</w:t>
      </w:r>
      <w:r w:rsidRPr="00CF101F">
        <w:rPr>
          <w:rFonts w:hint="eastAsia"/>
          <w:sz w:val="24"/>
          <w:szCs w:val="22"/>
        </w:rPr>
        <w:t>量显著高于</w:t>
      </w:r>
      <w:r w:rsidRPr="00CF101F">
        <w:rPr>
          <w:rFonts w:ascii="宋体" w:hAnsi="宋体" w:hint="eastAsia"/>
          <w:sz w:val="24"/>
          <w:szCs w:val="22"/>
        </w:rPr>
        <w:t>“</w:t>
      </w:r>
      <w:r w:rsidRPr="00CF101F">
        <w:rPr>
          <w:rFonts w:hint="eastAsia"/>
          <w:sz w:val="24"/>
          <w:szCs w:val="22"/>
        </w:rPr>
        <w:t>中科</w:t>
      </w:r>
      <w:r w:rsidRPr="00CF101F">
        <w:rPr>
          <w:sz w:val="24"/>
          <w:szCs w:val="22"/>
        </w:rPr>
        <w:t>3</w:t>
      </w:r>
      <w:r w:rsidRPr="00CF101F">
        <w:rPr>
          <w:sz w:val="24"/>
          <w:szCs w:val="22"/>
        </w:rPr>
        <w:t>号</w:t>
      </w:r>
      <w:r w:rsidRPr="00CF101F">
        <w:rPr>
          <w:rFonts w:ascii="宋体" w:hAnsi="宋体"/>
          <w:sz w:val="24"/>
          <w:szCs w:val="22"/>
        </w:rPr>
        <w:t>”</w:t>
      </w:r>
      <w:r w:rsidRPr="00CF101F">
        <w:rPr>
          <w:sz w:val="24"/>
          <w:szCs w:val="22"/>
        </w:rPr>
        <w:t>，且脂肪酸</w:t>
      </w:r>
      <w:r w:rsidRPr="00CF101F">
        <w:rPr>
          <w:sz w:val="24"/>
          <w:szCs w:val="22"/>
        </w:rPr>
        <w:t>β</w:t>
      </w:r>
      <w:r w:rsidRPr="00CF101F">
        <w:rPr>
          <w:sz w:val="24"/>
          <w:szCs w:val="22"/>
        </w:rPr>
        <w:t>氧</w:t>
      </w:r>
      <w:proofErr w:type="gramStart"/>
      <w:r w:rsidRPr="00CF101F">
        <w:rPr>
          <w:sz w:val="24"/>
          <w:szCs w:val="22"/>
        </w:rPr>
        <w:t>化相关</w:t>
      </w:r>
      <w:proofErr w:type="gramEnd"/>
      <w:r w:rsidRPr="00CF101F">
        <w:rPr>
          <w:sz w:val="24"/>
          <w:szCs w:val="22"/>
        </w:rPr>
        <w:t>基因</w:t>
      </w:r>
      <w:r w:rsidRPr="00CF101F">
        <w:rPr>
          <w:i/>
          <w:sz w:val="24"/>
          <w:szCs w:val="22"/>
        </w:rPr>
        <w:t>aco3</w:t>
      </w:r>
      <w:r w:rsidRPr="00CF101F">
        <w:rPr>
          <w:sz w:val="24"/>
          <w:szCs w:val="22"/>
        </w:rPr>
        <w:t>在肝脏和肌肉中的表达量均显著高于</w:t>
      </w:r>
      <w:r w:rsidRPr="00CF101F">
        <w:rPr>
          <w:rFonts w:ascii="宋体" w:hAnsi="宋体"/>
          <w:sz w:val="24"/>
          <w:szCs w:val="22"/>
        </w:rPr>
        <w:t>“</w:t>
      </w:r>
      <w:r w:rsidRPr="00CF101F">
        <w:rPr>
          <w:sz w:val="24"/>
          <w:szCs w:val="22"/>
        </w:rPr>
        <w:t>中科</w:t>
      </w:r>
      <w:r w:rsidRPr="00CF101F">
        <w:rPr>
          <w:sz w:val="24"/>
          <w:szCs w:val="22"/>
        </w:rPr>
        <w:t>3</w:t>
      </w:r>
      <w:r w:rsidRPr="00CF101F">
        <w:rPr>
          <w:sz w:val="24"/>
          <w:szCs w:val="22"/>
        </w:rPr>
        <w:t>号</w:t>
      </w:r>
      <w:r w:rsidRPr="00CF101F">
        <w:rPr>
          <w:rFonts w:ascii="宋体" w:hAnsi="宋体"/>
          <w:sz w:val="24"/>
          <w:szCs w:val="22"/>
        </w:rPr>
        <w:t>”</w:t>
      </w:r>
      <w:r w:rsidRPr="00CF101F">
        <w:rPr>
          <w:sz w:val="24"/>
          <w:szCs w:val="22"/>
        </w:rPr>
        <w:t>(</w:t>
      </w:r>
      <w:r w:rsidRPr="00CF101F">
        <w:rPr>
          <w:i/>
          <w:iCs/>
          <w:sz w:val="24"/>
          <w:szCs w:val="22"/>
        </w:rPr>
        <w:t>P</w:t>
      </w:r>
      <w:r w:rsidRPr="00CF101F">
        <w:rPr>
          <w:sz w:val="24"/>
          <w:szCs w:val="22"/>
        </w:rPr>
        <w:t>&lt;0.05)</w:t>
      </w:r>
      <w:r w:rsidRPr="00CF101F">
        <w:rPr>
          <w:sz w:val="24"/>
          <w:szCs w:val="22"/>
        </w:rPr>
        <w:t>。脂肪分解代谢相关基因</w:t>
      </w:r>
      <w:proofErr w:type="spellStart"/>
      <w:r w:rsidRPr="00CF101F">
        <w:rPr>
          <w:i/>
          <w:sz w:val="24"/>
          <w:szCs w:val="22"/>
        </w:rPr>
        <w:t>lpl</w:t>
      </w:r>
      <w:proofErr w:type="spellEnd"/>
      <w:r w:rsidRPr="00CF101F">
        <w:rPr>
          <w:sz w:val="24"/>
          <w:szCs w:val="22"/>
        </w:rPr>
        <w:t>(</w:t>
      </w:r>
      <w:r w:rsidRPr="00CF101F">
        <w:rPr>
          <w:sz w:val="24"/>
          <w:szCs w:val="22"/>
        </w:rPr>
        <w:t>肝脏、</w:t>
      </w:r>
      <w:r w:rsidRPr="00CF101F">
        <w:rPr>
          <w:rFonts w:hint="eastAsia"/>
          <w:sz w:val="24"/>
          <w:szCs w:val="22"/>
        </w:rPr>
        <w:t>肌肉</w:t>
      </w:r>
      <w:r w:rsidRPr="00CF101F">
        <w:rPr>
          <w:sz w:val="24"/>
          <w:szCs w:val="22"/>
        </w:rPr>
        <w:t>)</w:t>
      </w:r>
      <w:r w:rsidRPr="00CF101F">
        <w:rPr>
          <w:sz w:val="24"/>
          <w:szCs w:val="22"/>
        </w:rPr>
        <w:t>和</w:t>
      </w:r>
      <w:r w:rsidRPr="00CF101F">
        <w:rPr>
          <w:sz w:val="24"/>
          <w:szCs w:val="22"/>
        </w:rPr>
        <w:t>cpt1a(</w:t>
      </w:r>
      <w:r w:rsidRPr="00CF101F">
        <w:rPr>
          <w:sz w:val="24"/>
          <w:szCs w:val="22"/>
        </w:rPr>
        <w:t>肝脏、肌肉</w:t>
      </w:r>
      <w:r w:rsidRPr="00CF101F">
        <w:rPr>
          <w:sz w:val="24"/>
          <w:szCs w:val="22"/>
        </w:rPr>
        <w:t>)</w:t>
      </w:r>
      <w:r w:rsidRPr="00CF101F">
        <w:rPr>
          <w:sz w:val="24"/>
          <w:szCs w:val="22"/>
        </w:rPr>
        <w:t>、</w:t>
      </w:r>
      <w:proofErr w:type="spellStart"/>
      <w:r w:rsidRPr="00CF101F">
        <w:rPr>
          <w:i/>
          <w:sz w:val="24"/>
          <w:szCs w:val="22"/>
        </w:rPr>
        <w:t>hsl</w:t>
      </w:r>
      <w:proofErr w:type="spellEnd"/>
      <w:r w:rsidRPr="00CF101F">
        <w:rPr>
          <w:sz w:val="24"/>
          <w:szCs w:val="22"/>
        </w:rPr>
        <w:t>(</w:t>
      </w:r>
      <w:r w:rsidRPr="00CF101F">
        <w:rPr>
          <w:sz w:val="24"/>
          <w:szCs w:val="22"/>
        </w:rPr>
        <w:t>肝脏</w:t>
      </w:r>
      <w:r w:rsidRPr="00CF101F">
        <w:rPr>
          <w:sz w:val="24"/>
          <w:szCs w:val="22"/>
        </w:rPr>
        <w:t>)</w:t>
      </w:r>
      <w:r w:rsidRPr="00CF101F">
        <w:rPr>
          <w:sz w:val="24"/>
          <w:szCs w:val="22"/>
        </w:rPr>
        <w:t>和</w:t>
      </w:r>
      <w:proofErr w:type="spellStart"/>
      <w:r w:rsidRPr="00CF101F">
        <w:rPr>
          <w:i/>
          <w:sz w:val="24"/>
          <w:szCs w:val="22"/>
        </w:rPr>
        <w:t>ppar</w:t>
      </w:r>
      <w:proofErr w:type="spellEnd"/>
      <w:r w:rsidRPr="00CF101F">
        <w:rPr>
          <w:i/>
          <w:sz w:val="24"/>
          <w:szCs w:val="22"/>
        </w:rPr>
        <w:t>α</w:t>
      </w:r>
      <w:r w:rsidRPr="00CF101F">
        <w:rPr>
          <w:sz w:val="24"/>
          <w:szCs w:val="22"/>
        </w:rPr>
        <w:t>(</w:t>
      </w:r>
      <w:r w:rsidRPr="00CF101F">
        <w:rPr>
          <w:sz w:val="24"/>
          <w:szCs w:val="22"/>
        </w:rPr>
        <w:t>肌</w:t>
      </w:r>
      <w:r w:rsidRPr="00CF101F">
        <w:rPr>
          <w:rFonts w:hint="eastAsia"/>
          <w:sz w:val="24"/>
          <w:szCs w:val="22"/>
        </w:rPr>
        <w:t>肉</w:t>
      </w:r>
      <w:r w:rsidRPr="00CF101F">
        <w:rPr>
          <w:sz w:val="24"/>
          <w:szCs w:val="22"/>
        </w:rPr>
        <w:t>)</w:t>
      </w:r>
      <w:r w:rsidRPr="00CF101F">
        <w:rPr>
          <w:sz w:val="24"/>
          <w:szCs w:val="22"/>
        </w:rPr>
        <w:t>的表达量均不受品种和饲料脂肪源的影响</w:t>
      </w:r>
      <w:r w:rsidRPr="00CF101F">
        <w:rPr>
          <w:sz w:val="24"/>
          <w:szCs w:val="22"/>
        </w:rPr>
        <w:t>(</w:t>
      </w:r>
      <w:r w:rsidRPr="00CF101F">
        <w:rPr>
          <w:i/>
          <w:iCs/>
          <w:sz w:val="24"/>
          <w:szCs w:val="22"/>
        </w:rPr>
        <w:t>P</w:t>
      </w:r>
      <w:r w:rsidRPr="00CF101F">
        <w:rPr>
          <w:sz w:val="24"/>
          <w:szCs w:val="22"/>
        </w:rPr>
        <w:t>&gt;0.05)</w:t>
      </w:r>
      <w:r w:rsidRPr="00CF101F">
        <w:rPr>
          <w:sz w:val="24"/>
          <w:szCs w:val="22"/>
        </w:rPr>
        <w:t>。</w:t>
      </w:r>
    </w:p>
    <w:p w14:paraId="00FC3CE0" w14:textId="77777777" w:rsidR="00FA5F37" w:rsidRPr="00CF101F" w:rsidRDefault="00FA5F37" w:rsidP="00FA5F37">
      <w:pPr>
        <w:spacing w:line="360" w:lineRule="auto"/>
        <w:ind w:firstLine="480"/>
        <w:rPr>
          <w:sz w:val="24"/>
          <w:szCs w:val="22"/>
        </w:rPr>
      </w:pPr>
      <w:r w:rsidRPr="00CF101F">
        <w:rPr>
          <w:rFonts w:hint="eastAsia"/>
          <w:sz w:val="24"/>
          <w:szCs w:val="22"/>
        </w:rPr>
        <w:t>不论摄食何种脂肪源饲料</w:t>
      </w:r>
      <w:r w:rsidRPr="00CF101F">
        <w:rPr>
          <w:sz w:val="24"/>
          <w:szCs w:val="22"/>
        </w:rPr>
        <w:t>，异育银鲫</w:t>
      </w:r>
      <w:r w:rsidRPr="00CF101F">
        <w:rPr>
          <w:rFonts w:ascii="宋体" w:hAnsi="宋体"/>
          <w:sz w:val="24"/>
          <w:szCs w:val="22"/>
        </w:rPr>
        <w:t>“</w:t>
      </w:r>
      <w:r w:rsidRPr="00CF101F">
        <w:rPr>
          <w:sz w:val="24"/>
          <w:szCs w:val="22"/>
        </w:rPr>
        <w:t>中科</w:t>
      </w:r>
      <w:r w:rsidRPr="00CF101F">
        <w:rPr>
          <w:sz w:val="24"/>
          <w:szCs w:val="22"/>
        </w:rPr>
        <w:t>5</w:t>
      </w:r>
      <w:r w:rsidRPr="00CF101F">
        <w:rPr>
          <w:sz w:val="24"/>
          <w:szCs w:val="22"/>
        </w:rPr>
        <w:t>号</w:t>
      </w:r>
      <w:r w:rsidRPr="00CF101F">
        <w:rPr>
          <w:rFonts w:ascii="宋体" w:hAnsi="宋体"/>
          <w:sz w:val="24"/>
          <w:szCs w:val="22"/>
        </w:rPr>
        <w:t>”</w:t>
      </w:r>
      <w:r w:rsidRPr="00CF101F">
        <w:rPr>
          <w:sz w:val="24"/>
          <w:szCs w:val="22"/>
        </w:rPr>
        <w:t>肝脏脂肪酸转运相关基因</w:t>
      </w:r>
      <w:r w:rsidRPr="00CF101F">
        <w:rPr>
          <w:i/>
          <w:sz w:val="24"/>
          <w:szCs w:val="22"/>
        </w:rPr>
        <w:t>fabp1b</w:t>
      </w:r>
      <w:r w:rsidRPr="00CF101F">
        <w:rPr>
          <w:sz w:val="24"/>
          <w:szCs w:val="22"/>
        </w:rPr>
        <w:t>和</w:t>
      </w:r>
      <w:r w:rsidRPr="00CF101F">
        <w:rPr>
          <w:i/>
          <w:sz w:val="24"/>
          <w:szCs w:val="22"/>
        </w:rPr>
        <w:t>fatp1</w:t>
      </w:r>
      <w:r w:rsidRPr="00CF101F">
        <w:rPr>
          <w:sz w:val="24"/>
          <w:szCs w:val="22"/>
        </w:rPr>
        <w:t>的表</w:t>
      </w:r>
      <w:r w:rsidRPr="00CF101F">
        <w:rPr>
          <w:rFonts w:hint="eastAsia"/>
          <w:sz w:val="24"/>
          <w:szCs w:val="22"/>
        </w:rPr>
        <w:t>达量均显著高于</w:t>
      </w:r>
      <w:r w:rsidRPr="00CF101F">
        <w:rPr>
          <w:rFonts w:ascii="宋体" w:hAnsi="宋体" w:hint="eastAsia"/>
          <w:sz w:val="24"/>
          <w:szCs w:val="22"/>
        </w:rPr>
        <w:t>“</w:t>
      </w:r>
      <w:r w:rsidRPr="00CF101F">
        <w:rPr>
          <w:rFonts w:hint="eastAsia"/>
          <w:sz w:val="24"/>
          <w:szCs w:val="22"/>
        </w:rPr>
        <w:t>中科</w:t>
      </w:r>
      <w:r w:rsidRPr="00CF101F">
        <w:rPr>
          <w:sz w:val="24"/>
          <w:szCs w:val="22"/>
        </w:rPr>
        <w:t>3</w:t>
      </w:r>
      <w:r w:rsidRPr="00CF101F">
        <w:rPr>
          <w:sz w:val="24"/>
          <w:szCs w:val="22"/>
        </w:rPr>
        <w:t>号</w:t>
      </w:r>
      <w:r w:rsidRPr="00CF101F">
        <w:rPr>
          <w:rFonts w:ascii="宋体" w:hAnsi="宋体"/>
          <w:sz w:val="24"/>
          <w:szCs w:val="22"/>
        </w:rPr>
        <w:t>”</w:t>
      </w:r>
      <w:r w:rsidRPr="00CF101F">
        <w:rPr>
          <w:sz w:val="24"/>
          <w:szCs w:val="22"/>
        </w:rPr>
        <w:t>(</w:t>
      </w:r>
      <w:r w:rsidRPr="00CF101F">
        <w:rPr>
          <w:sz w:val="24"/>
          <w:szCs w:val="22"/>
        </w:rPr>
        <w:t>图</w:t>
      </w:r>
      <w:r w:rsidRPr="00CF101F">
        <w:rPr>
          <w:sz w:val="24"/>
          <w:szCs w:val="22"/>
        </w:rPr>
        <w:t>3A)</w:t>
      </w:r>
      <w:r w:rsidRPr="00CF101F">
        <w:rPr>
          <w:sz w:val="24"/>
          <w:szCs w:val="22"/>
        </w:rPr>
        <w:t>。饲料脂肪源和</w:t>
      </w:r>
      <w:r w:rsidRPr="00CF101F">
        <w:rPr>
          <w:rFonts w:hint="eastAsia"/>
          <w:sz w:val="24"/>
          <w:szCs w:val="22"/>
        </w:rPr>
        <w:t>品种对异育银鲫肌肉</w:t>
      </w:r>
      <w:r w:rsidRPr="00CF101F">
        <w:rPr>
          <w:i/>
          <w:sz w:val="24"/>
          <w:szCs w:val="22"/>
        </w:rPr>
        <w:t>fabp1b</w:t>
      </w:r>
      <w:r w:rsidRPr="00CF101F">
        <w:rPr>
          <w:sz w:val="24"/>
          <w:szCs w:val="22"/>
        </w:rPr>
        <w:t>和</w:t>
      </w:r>
      <w:r w:rsidRPr="00CF101F">
        <w:rPr>
          <w:i/>
          <w:sz w:val="24"/>
          <w:szCs w:val="22"/>
        </w:rPr>
        <w:t>fatp1</w:t>
      </w:r>
      <w:r w:rsidRPr="00CF101F">
        <w:rPr>
          <w:sz w:val="24"/>
          <w:szCs w:val="22"/>
        </w:rPr>
        <w:t>的表达均无显</w:t>
      </w:r>
      <w:r w:rsidRPr="00CF101F">
        <w:rPr>
          <w:rFonts w:hint="eastAsia"/>
          <w:sz w:val="24"/>
          <w:szCs w:val="22"/>
        </w:rPr>
        <w:t>著性影响</w:t>
      </w:r>
      <w:r w:rsidRPr="00CF101F">
        <w:rPr>
          <w:sz w:val="24"/>
          <w:szCs w:val="22"/>
        </w:rPr>
        <w:t>(</w:t>
      </w:r>
      <w:r w:rsidRPr="00CF101F">
        <w:rPr>
          <w:sz w:val="24"/>
          <w:szCs w:val="22"/>
        </w:rPr>
        <w:t>图</w:t>
      </w:r>
      <w:r w:rsidRPr="00CF101F">
        <w:rPr>
          <w:sz w:val="24"/>
          <w:szCs w:val="22"/>
        </w:rPr>
        <w:t>3B)</w:t>
      </w:r>
      <w:r w:rsidRPr="00CF101F">
        <w:rPr>
          <w:sz w:val="24"/>
          <w:szCs w:val="22"/>
        </w:rPr>
        <w:t>。</w:t>
      </w:r>
    </w:p>
    <w:p w14:paraId="1ADC2978" w14:textId="39405D7B" w:rsidR="00CF101F" w:rsidRDefault="00FA5F37" w:rsidP="00FA5F37">
      <w:pPr>
        <w:spacing w:line="360" w:lineRule="auto"/>
        <w:jc w:val="center"/>
        <w:rPr>
          <w:sz w:val="24"/>
          <w:szCs w:val="22"/>
        </w:rPr>
      </w:pPr>
      <w:r w:rsidRPr="00CF101F">
        <w:rPr>
          <w:noProof/>
          <w:sz w:val="24"/>
          <w:szCs w:val="22"/>
        </w:rPr>
        <w:drawing>
          <wp:inline distT="0" distB="0" distL="0" distR="0" wp14:anchorId="0F5FF2D8" wp14:editId="0836CC18">
            <wp:extent cx="5976620" cy="1916862"/>
            <wp:effectExtent l="0" t="0" r="5080" b="7620"/>
            <wp:docPr id="1767030682" name="图片 176703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6620" cy="1916862"/>
                    </a:xfrm>
                    <a:prstGeom prst="rect">
                      <a:avLst/>
                    </a:prstGeom>
                    <a:noFill/>
                  </pic:spPr>
                </pic:pic>
              </a:graphicData>
            </a:graphic>
          </wp:inline>
        </w:drawing>
      </w:r>
    </w:p>
    <w:p w14:paraId="20F0D75F" w14:textId="77777777" w:rsidR="00FA5F37" w:rsidRPr="00CF101F" w:rsidRDefault="00FA5F37" w:rsidP="00FA5F37">
      <w:pPr>
        <w:spacing w:line="360" w:lineRule="auto"/>
        <w:rPr>
          <w:sz w:val="24"/>
          <w:szCs w:val="22"/>
        </w:rPr>
      </w:pPr>
      <w:r w:rsidRPr="00CF101F">
        <w:rPr>
          <w:sz w:val="24"/>
          <w:szCs w:val="22"/>
        </w:rPr>
        <w:t>3</w:t>
      </w:r>
      <w:r w:rsidRPr="00CF101F">
        <w:rPr>
          <w:sz w:val="24"/>
          <w:szCs w:val="22"/>
        </w:rPr>
        <w:t>讨论</w:t>
      </w:r>
    </w:p>
    <w:p w14:paraId="52831DCB" w14:textId="77777777" w:rsidR="00FA5F37" w:rsidRPr="00CF101F" w:rsidRDefault="00FA5F37" w:rsidP="00FA5F37">
      <w:pPr>
        <w:spacing w:line="360" w:lineRule="auto"/>
        <w:rPr>
          <w:sz w:val="24"/>
          <w:szCs w:val="22"/>
        </w:rPr>
      </w:pPr>
      <w:r w:rsidRPr="00CF101F">
        <w:rPr>
          <w:sz w:val="24"/>
          <w:szCs w:val="22"/>
        </w:rPr>
        <w:t>3.1</w:t>
      </w:r>
      <w:r w:rsidRPr="00CF101F">
        <w:rPr>
          <w:sz w:val="24"/>
          <w:szCs w:val="22"/>
        </w:rPr>
        <w:t>饲料脂肪源作用</w:t>
      </w:r>
    </w:p>
    <w:p w14:paraId="0B1AE8A0" w14:textId="77777777" w:rsidR="00FA5F37" w:rsidRPr="00CF101F" w:rsidRDefault="00FA5F37" w:rsidP="00FA5F37">
      <w:pPr>
        <w:spacing w:line="360" w:lineRule="auto"/>
        <w:ind w:firstLineChars="200" w:firstLine="480"/>
        <w:rPr>
          <w:sz w:val="24"/>
          <w:szCs w:val="22"/>
        </w:rPr>
      </w:pPr>
      <w:r w:rsidRPr="00CF101F">
        <w:rPr>
          <w:rFonts w:hint="eastAsia"/>
          <w:sz w:val="24"/>
          <w:szCs w:val="22"/>
        </w:rPr>
        <w:t>本实验结果显示</w:t>
      </w:r>
      <w:r w:rsidRPr="00CF101F">
        <w:rPr>
          <w:sz w:val="24"/>
          <w:szCs w:val="22"/>
        </w:rPr>
        <w:t>，异育银鲫</w:t>
      </w:r>
      <w:r w:rsidRPr="00CF101F">
        <w:rPr>
          <w:rFonts w:ascii="宋体" w:hAnsi="宋体"/>
          <w:sz w:val="24"/>
          <w:szCs w:val="22"/>
        </w:rPr>
        <w:t>“</w:t>
      </w:r>
      <w:r w:rsidRPr="00CF101F">
        <w:rPr>
          <w:sz w:val="24"/>
          <w:szCs w:val="22"/>
        </w:rPr>
        <w:t>中科</w:t>
      </w:r>
      <w:r w:rsidRPr="00CF101F">
        <w:rPr>
          <w:sz w:val="24"/>
          <w:szCs w:val="22"/>
        </w:rPr>
        <w:t>3</w:t>
      </w:r>
      <w:r w:rsidRPr="00CF101F">
        <w:rPr>
          <w:sz w:val="24"/>
          <w:szCs w:val="22"/>
        </w:rPr>
        <w:t>号</w:t>
      </w:r>
      <w:r w:rsidRPr="00CF101F">
        <w:rPr>
          <w:rFonts w:ascii="宋体" w:hAnsi="宋体"/>
          <w:sz w:val="24"/>
          <w:szCs w:val="22"/>
        </w:rPr>
        <w:t>”</w:t>
      </w:r>
      <w:r w:rsidRPr="00CF101F">
        <w:rPr>
          <w:sz w:val="24"/>
          <w:szCs w:val="22"/>
        </w:rPr>
        <w:t>和</w:t>
      </w:r>
      <w:r w:rsidRPr="00CF101F">
        <w:rPr>
          <w:rFonts w:ascii="宋体" w:hAnsi="宋体"/>
          <w:sz w:val="24"/>
          <w:szCs w:val="22"/>
        </w:rPr>
        <w:t>“</w:t>
      </w:r>
      <w:r w:rsidRPr="00CF101F">
        <w:rPr>
          <w:sz w:val="24"/>
          <w:szCs w:val="22"/>
        </w:rPr>
        <w:t>中科</w:t>
      </w:r>
      <w:r w:rsidRPr="00CF101F">
        <w:rPr>
          <w:sz w:val="24"/>
          <w:szCs w:val="22"/>
        </w:rPr>
        <w:t>5</w:t>
      </w:r>
      <w:r w:rsidRPr="00CF101F">
        <w:rPr>
          <w:sz w:val="24"/>
          <w:szCs w:val="22"/>
        </w:rPr>
        <w:t>号</w:t>
      </w:r>
      <w:r w:rsidRPr="00CF101F">
        <w:rPr>
          <w:rFonts w:ascii="宋体" w:hAnsi="宋体"/>
          <w:sz w:val="24"/>
          <w:szCs w:val="22"/>
        </w:rPr>
        <w:t>”</w:t>
      </w:r>
      <w:r w:rsidRPr="00CF101F">
        <w:rPr>
          <w:sz w:val="24"/>
          <w:szCs w:val="22"/>
        </w:rPr>
        <w:t>摄食混合植物油饲料组摄食率显著高于鱼油</w:t>
      </w:r>
      <w:r w:rsidRPr="00CF101F">
        <w:rPr>
          <w:rFonts w:hint="eastAsia"/>
          <w:sz w:val="24"/>
          <w:szCs w:val="22"/>
        </w:rPr>
        <w:t>组</w:t>
      </w:r>
      <w:r w:rsidRPr="00CF101F">
        <w:rPr>
          <w:sz w:val="24"/>
          <w:szCs w:val="22"/>
        </w:rPr>
        <w:t>，但饲料效率显著低于鱼油组，表明异育</w:t>
      </w:r>
      <w:proofErr w:type="gramStart"/>
      <w:r w:rsidRPr="00CF101F">
        <w:rPr>
          <w:sz w:val="24"/>
          <w:szCs w:val="22"/>
        </w:rPr>
        <w:t>银鲫对</w:t>
      </w:r>
      <w:r w:rsidRPr="00CF101F">
        <w:rPr>
          <w:rFonts w:hint="eastAsia"/>
          <w:sz w:val="24"/>
          <w:szCs w:val="22"/>
        </w:rPr>
        <w:t>鱼油</w:t>
      </w:r>
      <w:proofErr w:type="gramEnd"/>
      <w:r w:rsidRPr="00CF101F">
        <w:rPr>
          <w:rFonts w:hint="eastAsia"/>
          <w:sz w:val="24"/>
          <w:szCs w:val="22"/>
        </w:rPr>
        <w:t>的利用优于混合植物油</w:t>
      </w:r>
      <w:r w:rsidRPr="00CF101F">
        <w:rPr>
          <w:sz w:val="24"/>
          <w:szCs w:val="22"/>
        </w:rPr>
        <w:t>，这与在</w:t>
      </w:r>
      <w:proofErr w:type="gramStart"/>
      <w:r w:rsidRPr="00CF101F">
        <w:rPr>
          <w:sz w:val="24"/>
          <w:szCs w:val="22"/>
        </w:rPr>
        <w:t>鲑</w:t>
      </w:r>
      <w:proofErr w:type="gramEnd"/>
      <w:r w:rsidRPr="00CF101F">
        <w:rPr>
          <w:sz w:val="24"/>
          <w:szCs w:val="22"/>
        </w:rPr>
        <w:t>鳟鱼类中的</w:t>
      </w:r>
      <w:r w:rsidRPr="00CF101F">
        <w:rPr>
          <w:rFonts w:hint="eastAsia"/>
          <w:sz w:val="24"/>
          <w:szCs w:val="22"/>
        </w:rPr>
        <w:t>研究结果一致</w:t>
      </w:r>
      <w:r w:rsidRPr="00CF101F">
        <w:rPr>
          <w:sz w:val="24"/>
          <w:szCs w:val="22"/>
          <w:vertAlign w:val="superscript"/>
        </w:rPr>
        <w:t>[14</w:t>
      </w:r>
      <w:r w:rsidRPr="00CF101F">
        <w:rPr>
          <w:rFonts w:hint="eastAsia"/>
          <w:sz w:val="24"/>
          <w:szCs w:val="22"/>
          <w:vertAlign w:val="superscript"/>
        </w:rPr>
        <w:t>,</w:t>
      </w:r>
      <w:r w:rsidRPr="00CF101F">
        <w:rPr>
          <w:sz w:val="24"/>
          <w:szCs w:val="22"/>
          <w:vertAlign w:val="superscript"/>
        </w:rPr>
        <w:t>15]</w:t>
      </w:r>
      <w:r w:rsidRPr="00CF101F">
        <w:rPr>
          <w:sz w:val="24"/>
          <w:szCs w:val="22"/>
        </w:rPr>
        <w:t>。陈家林等</w:t>
      </w:r>
      <w:r w:rsidRPr="00CF101F">
        <w:rPr>
          <w:sz w:val="24"/>
          <w:szCs w:val="22"/>
          <w:vertAlign w:val="superscript"/>
        </w:rPr>
        <w:t>[16]</w:t>
      </w:r>
      <w:r w:rsidRPr="00CF101F">
        <w:rPr>
          <w:sz w:val="24"/>
          <w:szCs w:val="22"/>
        </w:rPr>
        <w:t>的研究结果表示，</w:t>
      </w:r>
      <w:r w:rsidRPr="00CF101F">
        <w:rPr>
          <w:rFonts w:hint="eastAsia"/>
          <w:sz w:val="24"/>
          <w:szCs w:val="22"/>
        </w:rPr>
        <w:t>与全鱼油组相比</w:t>
      </w:r>
      <w:r w:rsidRPr="00CF101F">
        <w:rPr>
          <w:sz w:val="24"/>
          <w:szCs w:val="22"/>
        </w:rPr>
        <w:t>，鱼油分别与椰子油、玉米油、亚</w:t>
      </w:r>
      <w:r w:rsidRPr="00CF101F">
        <w:rPr>
          <w:rFonts w:hint="eastAsia"/>
          <w:sz w:val="24"/>
          <w:szCs w:val="22"/>
        </w:rPr>
        <w:t>麻油</w:t>
      </w:r>
      <w:r w:rsidRPr="00CF101F">
        <w:rPr>
          <w:sz w:val="24"/>
          <w:szCs w:val="22"/>
        </w:rPr>
        <w:t>1:1</w:t>
      </w:r>
      <w:r w:rsidRPr="00CF101F">
        <w:rPr>
          <w:sz w:val="24"/>
          <w:szCs w:val="22"/>
        </w:rPr>
        <w:t>的混合替代显著提高异育银鲫的生长性能，</w:t>
      </w:r>
      <w:r w:rsidRPr="00CF101F">
        <w:rPr>
          <w:rFonts w:hint="eastAsia"/>
          <w:sz w:val="24"/>
          <w:szCs w:val="22"/>
        </w:rPr>
        <w:t>但对饲料效率无显著影响。李新等</w:t>
      </w:r>
      <w:r w:rsidRPr="00CF101F">
        <w:rPr>
          <w:sz w:val="24"/>
          <w:szCs w:val="22"/>
          <w:vertAlign w:val="superscript"/>
        </w:rPr>
        <w:t>[17]</w:t>
      </w:r>
      <w:r w:rsidRPr="00CF101F">
        <w:rPr>
          <w:sz w:val="24"/>
          <w:szCs w:val="22"/>
        </w:rPr>
        <w:t>发现，</w:t>
      </w:r>
      <w:proofErr w:type="gramStart"/>
      <w:r w:rsidRPr="00CF101F">
        <w:rPr>
          <w:sz w:val="24"/>
          <w:szCs w:val="22"/>
        </w:rPr>
        <w:t>吉富罗</w:t>
      </w:r>
      <w:r w:rsidRPr="00CF101F">
        <w:rPr>
          <w:rFonts w:hint="eastAsia"/>
          <w:sz w:val="24"/>
          <w:szCs w:val="22"/>
        </w:rPr>
        <w:t>非鱼</w:t>
      </w:r>
      <w:proofErr w:type="gramEnd"/>
      <w:r w:rsidRPr="00CF101F">
        <w:rPr>
          <w:sz w:val="24"/>
          <w:szCs w:val="22"/>
        </w:rPr>
        <w:t>(</w:t>
      </w:r>
      <w:proofErr w:type="spellStart"/>
      <w:r w:rsidRPr="00CF101F">
        <w:rPr>
          <w:i/>
          <w:iCs/>
          <w:sz w:val="24"/>
          <w:szCs w:val="22"/>
        </w:rPr>
        <w:t>Oreochromisniloticus</w:t>
      </w:r>
      <w:proofErr w:type="spellEnd"/>
      <w:r w:rsidRPr="00CF101F">
        <w:rPr>
          <w:sz w:val="24"/>
          <w:szCs w:val="22"/>
        </w:rPr>
        <w:t>)</w:t>
      </w:r>
      <w:r w:rsidRPr="00CF101F">
        <w:rPr>
          <w:sz w:val="24"/>
          <w:szCs w:val="22"/>
        </w:rPr>
        <w:t>摄食棕榈油饲料组摄食</w:t>
      </w:r>
      <w:r w:rsidRPr="00CF101F">
        <w:rPr>
          <w:rFonts w:hint="eastAsia"/>
          <w:sz w:val="24"/>
          <w:szCs w:val="22"/>
        </w:rPr>
        <w:t>率显著高于棉籽油组</w:t>
      </w:r>
      <w:r w:rsidRPr="00CF101F">
        <w:rPr>
          <w:sz w:val="24"/>
          <w:szCs w:val="22"/>
        </w:rPr>
        <w:t>，但饲料效率无显著差异。饲</w:t>
      </w:r>
      <w:r w:rsidRPr="00CF101F">
        <w:rPr>
          <w:rFonts w:hint="eastAsia"/>
          <w:sz w:val="24"/>
          <w:szCs w:val="22"/>
        </w:rPr>
        <w:t>料不同脂肪源对细鳞</w:t>
      </w:r>
      <w:proofErr w:type="gramStart"/>
      <w:r w:rsidRPr="00CF101F">
        <w:rPr>
          <w:rFonts w:hint="eastAsia"/>
          <w:sz w:val="24"/>
          <w:szCs w:val="22"/>
        </w:rPr>
        <w:t>鲑</w:t>
      </w:r>
      <w:proofErr w:type="gramEnd"/>
      <w:r w:rsidRPr="00CF101F">
        <w:rPr>
          <w:sz w:val="24"/>
          <w:szCs w:val="22"/>
        </w:rPr>
        <w:t>(</w:t>
      </w:r>
      <w:proofErr w:type="spellStart"/>
      <w:r w:rsidRPr="00CF101F">
        <w:rPr>
          <w:i/>
          <w:iCs/>
          <w:sz w:val="24"/>
          <w:szCs w:val="22"/>
        </w:rPr>
        <w:t>Brachymystaxlenok</w:t>
      </w:r>
      <w:proofErr w:type="spellEnd"/>
      <w:r w:rsidRPr="00CF101F">
        <w:rPr>
          <w:sz w:val="24"/>
          <w:szCs w:val="22"/>
        </w:rPr>
        <w:t>)</w:t>
      </w:r>
      <w:r w:rsidRPr="00CF101F">
        <w:rPr>
          <w:sz w:val="24"/>
          <w:szCs w:val="22"/>
        </w:rPr>
        <w:t>摄食率</w:t>
      </w:r>
      <w:r w:rsidRPr="00CF101F">
        <w:rPr>
          <w:rFonts w:hint="eastAsia"/>
          <w:sz w:val="24"/>
          <w:szCs w:val="22"/>
        </w:rPr>
        <w:t>无显著性影响</w:t>
      </w:r>
      <w:r w:rsidRPr="00CF101F">
        <w:rPr>
          <w:sz w:val="24"/>
          <w:szCs w:val="22"/>
        </w:rPr>
        <w:t>，其中鱼油组的饲料效率最高</w:t>
      </w:r>
      <w:r w:rsidRPr="00CF101F">
        <w:rPr>
          <w:sz w:val="24"/>
          <w:szCs w:val="22"/>
          <w:vertAlign w:val="superscript"/>
        </w:rPr>
        <w:t>[2]</w:t>
      </w:r>
      <w:r w:rsidRPr="00CF101F">
        <w:rPr>
          <w:sz w:val="24"/>
          <w:szCs w:val="22"/>
        </w:rPr>
        <w:t>。紫</w:t>
      </w:r>
      <w:r w:rsidRPr="00CF101F">
        <w:rPr>
          <w:rFonts w:hint="eastAsia"/>
          <w:sz w:val="24"/>
          <w:szCs w:val="22"/>
        </w:rPr>
        <w:t>苏油、</w:t>
      </w:r>
      <w:proofErr w:type="gramStart"/>
      <w:r w:rsidRPr="00CF101F">
        <w:rPr>
          <w:rFonts w:hint="eastAsia"/>
          <w:sz w:val="24"/>
          <w:szCs w:val="22"/>
        </w:rPr>
        <w:t>菜籽油</w:t>
      </w:r>
      <w:proofErr w:type="gramEnd"/>
      <w:r w:rsidRPr="00CF101F">
        <w:rPr>
          <w:rFonts w:hint="eastAsia"/>
          <w:sz w:val="24"/>
          <w:szCs w:val="22"/>
        </w:rPr>
        <w:t>、</w:t>
      </w:r>
      <w:r w:rsidRPr="00CF101F">
        <w:rPr>
          <w:rFonts w:hint="eastAsia"/>
          <w:sz w:val="24"/>
          <w:szCs w:val="22"/>
        </w:rPr>
        <w:lastRenderedPageBreak/>
        <w:t>葵花油和棕榈油完全替代鱼油对红罗非鱼</w:t>
      </w:r>
      <w:r w:rsidRPr="00CF101F">
        <w:rPr>
          <w:sz w:val="24"/>
          <w:szCs w:val="22"/>
        </w:rPr>
        <w:t>(</w:t>
      </w:r>
      <w:proofErr w:type="spellStart"/>
      <w:r w:rsidRPr="00CF101F">
        <w:rPr>
          <w:i/>
          <w:iCs/>
          <w:sz w:val="24"/>
          <w:szCs w:val="22"/>
        </w:rPr>
        <w:t>Oreochromissp</w:t>
      </w:r>
      <w:proofErr w:type="spellEnd"/>
      <w:r w:rsidRPr="00CF101F">
        <w:rPr>
          <w:sz w:val="24"/>
          <w:szCs w:val="22"/>
        </w:rPr>
        <w:t>.)</w:t>
      </w:r>
      <w:r w:rsidRPr="00CF101F">
        <w:rPr>
          <w:sz w:val="24"/>
          <w:szCs w:val="22"/>
        </w:rPr>
        <w:t>生长性能无显著影响，</w:t>
      </w:r>
      <w:r w:rsidRPr="00CF101F">
        <w:rPr>
          <w:rFonts w:hint="eastAsia"/>
          <w:sz w:val="24"/>
          <w:szCs w:val="22"/>
        </w:rPr>
        <w:t>棕榈油组的饲料转化率显著高于鱼油组</w:t>
      </w:r>
      <w:r w:rsidRPr="00CF101F">
        <w:rPr>
          <w:sz w:val="24"/>
          <w:szCs w:val="22"/>
          <w:vertAlign w:val="superscript"/>
        </w:rPr>
        <w:t>[18]</w:t>
      </w:r>
      <w:r w:rsidRPr="00CF101F">
        <w:rPr>
          <w:sz w:val="24"/>
          <w:szCs w:val="22"/>
        </w:rPr>
        <w:t>。因此，</w:t>
      </w:r>
      <w:r w:rsidRPr="00CF101F">
        <w:rPr>
          <w:rFonts w:hint="eastAsia"/>
          <w:sz w:val="24"/>
          <w:szCs w:val="22"/>
        </w:rPr>
        <w:t>鱼类对植物油的利用差异与鱼体本身</w:t>
      </w:r>
      <w:r w:rsidRPr="00CF101F">
        <w:rPr>
          <w:sz w:val="24"/>
          <w:szCs w:val="22"/>
        </w:rPr>
        <w:t>(</w:t>
      </w:r>
      <w:r w:rsidRPr="00CF101F">
        <w:rPr>
          <w:sz w:val="24"/>
          <w:szCs w:val="22"/>
        </w:rPr>
        <w:t>品种、规</w:t>
      </w:r>
      <w:r w:rsidRPr="00CF101F">
        <w:rPr>
          <w:rFonts w:hint="eastAsia"/>
          <w:sz w:val="24"/>
          <w:szCs w:val="22"/>
        </w:rPr>
        <w:t>格</w:t>
      </w:r>
      <w:r w:rsidRPr="00CF101F">
        <w:rPr>
          <w:sz w:val="24"/>
          <w:szCs w:val="22"/>
        </w:rPr>
        <w:t>)</w:t>
      </w:r>
      <w:r w:rsidRPr="00CF101F">
        <w:rPr>
          <w:sz w:val="24"/>
          <w:szCs w:val="22"/>
        </w:rPr>
        <w:t>、脂肪源的种类和养殖条件等多种因素有关。</w:t>
      </w:r>
      <w:r w:rsidRPr="00CF101F">
        <w:rPr>
          <w:rFonts w:hint="eastAsia"/>
          <w:sz w:val="24"/>
          <w:szCs w:val="22"/>
        </w:rPr>
        <w:t>不同品种异育银鲫摄食混合植物油饲料摄食率显著高于鱼油组</w:t>
      </w:r>
      <w:r w:rsidRPr="00CF101F">
        <w:rPr>
          <w:sz w:val="24"/>
          <w:szCs w:val="22"/>
        </w:rPr>
        <w:t>，可能是通过增加摄食来满足自身的</w:t>
      </w:r>
      <w:r w:rsidRPr="00CF101F">
        <w:rPr>
          <w:rFonts w:hint="eastAsia"/>
          <w:sz w:val="24"/>
          <w:szCs w:val="22"/>
        </w:rPr>
        <w:t>能量需求。</w:t>
      </w:r>
    </w:p>
    <w:p w14:paraId="7D2DBA46" w14:textId="77777777" w:rsidR="00CF101F" w:rsidRPr="00CF101F" w:rsidRDefault="00CF101F" w:rsidP="004A2440">
      <w:pPr>
        <w:spacing w:line="360" w:lineRule="auto"/>
        <w:jc w:val="center"/>
        <w:rPr>
          <w:sz w:val="24"/>
          <w:szCs w:val="22"/>
        </w:rPr>
      </w:pPr>
      <w:r w:rsidRPr="00CF101F">
        <w:rPr>
          <w:noProof/>
          <w:sz w:val="24"/>
          <w:szCs w:val="22"/>
        </w:rPr>
        <w:drawing>
          <wp:inline distT="0" distB="0" distL="0" distR="0" wp14:anchorId="1E5BB464" wp14:editId="58930351">
            <wp:extent cx="5896915" cy="6241409"/>
            <wp:effectExtent l="0" t="0" r="889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58385" cy="6306470"/>
                    </a:xfrm>
                    <a:prstGeom prst="rect">
                      <a:avLst/>
                    </a:prstGeom>
                  </pic:spPr>
                </pic:pic>
              </a:graphicData>
            </a:graphic>
          </wp:inline>
        </w:drawing>
      </w:r>
    </w:p>
    <w:p w14:paraId="3644B0FA" w14:textId="593BA30C" w:rsidR="00CF101F" w:rsidRDefault="00CF101F" w:rsidP="00CF101F">
      <w:pPr>
        <w:spacing w:line="360" w:lineRule="auto"/>
        <w:ind w:firstLineChars="200" w:firstLine="480"/>
        <w:rPr>
          <w:sz w:val="24"/>
          <w:szCs w:val="22"/>
        </w:rPr>
      </w:pPr>
    </w:p>
    <w:p w14:paraId="679153E3" w14:textId="00B8A46D" w:rsidR="004D5B96" w:rsidRDefault="004D5B96" w:rsidP="004D5B96">
      <w:pPr>
        <w:spacing w:line="360" w:lineRule="auto"/>
        <w:jc w:val="center"/>
        <w:rPr>
          <w:sz w:val="24"/>
          <w:szCs w:val="22"/>
        </w:rPr>
      </w:pPr>
      <w:r w:rsidRPr="00CF101F">
        <w:rPr>
          <w:noProof/>
          <w:sz w:val="24"/>
          <w:szCs w:val="22"/>
        </w:rPr>
        <w:lastRenderedPageBreak/>
        <w:drawing>
          <wp:inline distT="0" distB="0" distL="0" distR="0" wp14:anchorId="46889249" wp14:editId="0CFB6613">
            <wp:extent cx="6064596" cy="638651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38924" cy="6464787"/>
                    </a:xfrm>
                    <a:prstGeom prst="rect">
                      <a:avLst/>
                    </a:prstGeom>
                  </pic:spPr>
                </pic:pic>
              </a:graphicData>
            </a:graphic>
          </wp:inline>
        </w:drawing>
      </w:r>
    </w:p>
    <w:p w14:paraId="4B60B869" w14:textId="77777777" w:rsidR="00F43AAD" w:rsidRPr="00CF101F" w:rsidRDefault="00F43AAD" w:rsidP="00F43AAD">
      <w:pPr>
        <w:spacing w:line="360" w:lineRule="auto"/>
        <w:ind w:firstLineChars="200" w:firstLine="480"/>
        <w:rPr>
          <w:sz w:val="24"/>
          <w:szCs w:val="22"/>
        </w:rPr>
      </w:pPr>
      <w:r w:rsidRPr="00CF101F">
        <w:rPr>
          <w:rFonts w:hint="eastAsia"/>
          <w:sz w:val="24"/>
          <w:szCs w:val="22"/>
        </w:rPr>
        <w:t>在本研究中</w:t>
      </w:r>
      <w:r w:rsidRPr="00CF101F">
        <w:rPr>
          <w:sz w:val="24"/>
          <w:szCs w:val="22"/>
        </w:rPr>
        <w:t>，不同脂肪源对不同品种异育银鲫</w:t>
      </w:r>
      <w:r w:rsidRPr="00CF101F">
        <w:rPr>
          <w:rFonts w:hint="eastAsia"/>
          <w:sz w:val="24"/>
          <w:szCs w:val="22"/>
        </w:rPr>
        <w:t>血浆代谢物水平</w:t>
      </w:r>
      <w:r w:rsidRPr="00CF101F">
        <w:rPr>
          <w:sz w:val="24"/>
          <w:szCs w:val="22"/>
        </w:rPr>
        <w:t>(</w:t>
      </w:r>
      <w:r w:rsidRPr="00CF101F">
        <w:rPr>
          <w:sz w:val="24"/>
          <w:szCs w:val="22"/>
        </w:rPr>
        <w:t>血糖、甘油三酯、胆固醇、低密</w:t>
      </w:r>
      <w:r w:rsidRPr="00CF101F">
        <w:rPr>
          <w:rFonts w:hint="eastAsia"/>
          <w:sz w:val="24"/>
          <w:szCs w:val="22"/>
        </w:rPr>
        <w:t>度脂蛋白胆固醇和高密度脂蛋白胆固醇</w:t>
      </w:r>
      <w:r w:rsidRPr="00CF101F">
        <w:rPr>
          <w:sz w:val="24"/>
          <w:szCs w:val="22"/>
        </w:rPr>
        <w:t>)</w:t>
      </w:r>
      <w:r w:rsidRPr="00CF101F">
        <w:rPr>
          <w:sz w:val="24"/>
          <w:szCs w:val="22"/>
        </w:rPr>
        <w:t>无显著性</w:t>
      </w:r>
      <w:r w:rsidRPr="00CF101F">
        <w:rPr>
          <w:rFonts w:hint="eastAsia"/>
          <w:sz w:val="24"/>
          <w:szCs w:val="22"/>
        </w:rPr>
        <w:t>影响。饲料脂肪酸组成影响鱼类的脂肪合成、分解和转运等脂肪代谢过程</w:t>
      </w:r>
      <w:r w:rsidRPr="00CF101F">
        <w:rPr>
          <w:sz w:val="24"/>
          <w:szCs w:val="22"/>
        </w:rPr>
        <w:t>，肝脏作为鱼类代谢调节</w:t>
      </w:r>
      <w:r w:rsidRPr="00CF101F">
        <w:rPr>
          <w:rFonts w:hint="eastAsia"/>
          <w:sz w:val="24"/>
          <w:szCs w:val="22"/>
        </w:rPr>
        <w:t>的中枢器官在脂肪代谢过程中发挥重要作用。在虹鳟</w:t>
      </w:r>
      <w:r w:rsidRPr="00CF101F">
        <w:rPr>
          <w:sz w:val="24"/>
          <w:szCs w:val="22"/>
        </w:rPr>
        <w:t>(</w:t>
      </w:r>
      <w:proofErr w:type="spellStart"/>
      <w:r w:rsidRPr="00CF101F">
        <w:rPr>
          <w:i/>
          <w:iCs/>
          <w:sz w:val="24"/>
          <w:szCs w:val="22"/>
        </w:rPr>
        <w:t>Oncorhynchusmykiss</w:t>
      </w:r>
      <w:proofErr w:type="spellEnd"/>
      <w:r w:rsidRPr="00CF101F">
        <w:rPr>
          <w:sz w:val="24"/>
          <w:szCs w:val="22"/>
        </w:rPr>
        <w:t>)</w:t>
      </w:r>
      <w:r w:rsidRPr="00CF101F">
        <w:rPr>
          <w:sz w:val="24"/>
          <w:szCs w:val="22"/>
        </w:rPr>
        <w:t>中，植物脂肪源完全替</w:t>
      </w:r>
      <w:r w:rsidRPr="00CF101F">
        <w:rPr>
          <w:rFonts w:hint="eastAsia"/>
          <w:sz w:val="24"/>
          <w:szCs w:val="22"/>
        </w:rPr>
        <w:t>代鱼油增强了肝脏脂肪合成相关基因的表达</w:t>
      </w:r>
      <w:r w:rsidRPr="00CF101F">
        <w:rPr>
          <w:sz w:val="24"/>
          <w:szCs w:val="22"/>
          <w:vertAlign w:val="superscript"/>
        </w:rPr>
        <w:t>[19]</w:t>
      </w:r>
      <w:r w:rsidRPr="00CF101F">
        <w:rPr>
          <w:sz w:val="24"/>
          <w:szCs w:val="22"/>
        </w:rPr>
        <w:t>。</w:t>
      </w:r>
      <w:r w:rsidRPr="00CF101F">
        <w:rPr>
          <w:rFonts w:hint="eastAsia"/>
          <w:sz w:val="24"/>
          <w:szCs w:val="22"/>
        </w:rPr>
        <w:t>不同品系大西洋</w:t>
      </w:r>
      <w:proofErr w:type="gramStart"/>
      <w:r w:rsidRPr="00CF101F">
        <w:rPr>
          <w:rFonts w:hint="eastAsia"/>
          <w:sz w:val="24"/>
          <w:szCs w:val="22"/>
        </w:rPr>
        <w:t>鲑</w:t>
      </w:r>
      <w:proofErr w:type="gramEnd"/>
      <w:r w:rsidRPr="00CF101F">
        <w:rPr>
          <w:sz w:val="24"/>
          <w:szCs w:val="22"/>
        </w:rPr>
        <w:t>(</w:t>
      </w:r>
      <w:proofErr w:type="spellStart"/>
      <w:r w:rsidRPr="00CF101F">
        <w:rPr>
          <w:i/>
          <w:iCs/>
          <w:sz w:val="24"/>
          <w:szCs w:val="22"/>
        </w:rPr>
        <w:t>Salmosalar</w:t>
      </w:r>
      <w:proofErr w:type="spellEnd"/>
      <w:r w:rsidRPr="00CF101F">
        <w:rPr>
          <w:sz w:val="24"/>
          <w:szCs w:val="22"/>
        </w:rPr>
        <w:t>)</w:t>
      </w:r>
      <w:r w:rsidRPr="00CF101F">
        <w:rPr>
          <w:sz w:val="24"/>
          <w:szCs w:val="22"/>
        </w:rPr>
        <w:t>摄食鱼油和混合植</w:t>
      </w:r>
      <w:r w:rsidRPr="00CF101F">
        <w:rPr>
          <w:rFonts w:hint="eastAsia"/>
          <w:sz w:val="24"/>
          <w:szCs w:val="22"/>
        </w:rPr>
        <w:t>物油饲料后</w:t>
      </w:r>
      <w:r w:rsidRPr="00CF101F">
        <w:rPr>
          <w:sz w:val="24"/>
          <w:szCs w:val="22"/>
        </w:rPr>
        <w:t>，肝脏长链多不饱和脂肪酸代谢存在显</w:t>
      </w:r>
      <w:r w:rsidRPr="00CF101F">
        <w:rPr>
          <w:rFonts w:hint="eastAsia"/>
          <w:sz w:val="24"/>
          <w:szCs w:val="22"/>
        </w:rPr>
        <w:t>著差异</w:t>
      </w:r>
      <w:r w:rsidRPr="00CF101F">
        <w:rPr>
          <w:sz w:val="24"/>
          <w:szCs w:val="22"/>
        </w:rPr>
        <w:t>，表现为</w:t>
      </w:r>
      <w:r w:rsidRPr="00CF101F">
        <w:rPr>
          <w:sz w:val="24"/>
          <w:szCs w:val="22"/>
        </w:rPr>
        <w:t>Lean</w:t>
      </w:r>
      <w:r w:rsidRPr="00CF101F">
        <w:rPr>
          <w:sz w:val="24"/>
          <w:szCs w:val="22"/>
        </w:rPr>
        <w:t>品系肝脏脂肪合成关键基因脂</w:t>
      </w:r>
      <w:r w:rsidRPr="00CF101F">
        <w:rPr>
          <w:rFonts w:hint="eastAsia"/>
          <w:sz w:val="24"/>
          <w:szCs w:val="22"/>
        </w:rPr>
        <w:t>肪酸合成酶的表达显著高于</w:t>
      </w:r>
      <w:r w:rsidRPr="00CF101F">
        <w:rPr>
          <w:sz w:val="24"/>
          <w:szCs w:val="22"/>
        </w:rPr>
        <w:t>Fat</w:t>
      </w:r>
      <w:r w:rsidRPr="00CF101F">
        <w:rPr>
          <w:sz w:val="24"/>
          <w:szCs w:val="22"/>
        </w:rPr>
        <w:t>品系</w:t>
      </w:r>
      <w:r w:rsidRPr="00CF101F">
        <w:rPr>
          <w:sz w:val="24"/>
          <w:szCs w:val="22"/>
          <w:vertAlign w:val="superscript"/>
        </w:rPr>
        <w:t>[20]</w:t>
      </w:r>
      <w:r w:rsidRPr="00CF101F">
        <w:rPr>
          <w:sz w:val="24"/>
          <w:szCs w:val="22"/>
        </w:rPr>
        <w:t>。混合植物</w:t>
      </w:r>
      <w:r w:rsidRPr="00CF101F">
        <w:rPr>
          <w:rFonts w:hint="eastAsia"/>
          <w:sz w:val="24"/>
          <w:szCs w:val="22"/>
        </w:rPr>
        <w:t>油</w:t>
      </w:r>
      <w:r w:rsidRPr="00CF101F">
        <w:rPr>
          <w:sz w:val="24"/>
          <w:szCs w:val="22"/>
        </w:rPr>
        <w:t>(</w:t>
      </w:r>
      <w:proofErr w:type="gramStart"/>
      <w:r w:rsidRPr="00CF101F">
        <w:rPr>
          <w:sz w:val="24"/>
          <w:szCs w:val="22"/>
        </w:rPr>
        <w:t>菜籽油</w:t>
      </w:r>
      <w:proofErr w:type="gramEnd"/>
      <w:r w:rsidRPr="00CF101F">
        <w:rPr>
          <w:sz w:val="24"/>
          <w:szCs w:val="22"/>
        </w:rPr>
        <w:t>﹕棕榈油﹕亚麻籽油</w:t>
      </w:r>
      <w:r w:rsidRPr="00CF101F">
        <w:rPr>
          <w:sz w:val="24"/>
          <w:szCs w:val="22"/>
        </w:rPr>
        <w:t>=55%</w:t>
      </w:r>
      <w:r w:rsidRPr="00CF101F">
        <w:rPr>
          <w:sz w:val="24"/>
          <w:szCs w:val="22"/>
        </w:rPr>
        <w:t>﹕</w:t>
      </w:r>
      <w:r w:rsidRPr="00CF101F">
        <w:rPr>
          <w:sz w:val="24"/>
          <w:szCs w:val="22"/>
        </w:rPr>
        <w:lastRenderedPageBreak/>
        <w:t>30%</w:t>
      </w:r>
      <w:r w:rsidRPr="00CF101F">
        <w:rPr>
          <w:sz w:val="24"/>
          <w:szCs w:val="22"/>
        </w:rPr>
        <w:t>﹕</w:t>
      </w:r>
      <w:r w:rsidRPr="00CF101F">
        <w:rPr>
          <w:sz w:val="24"/>
          <w:szCs w:val="22"/>
        </w:rPr>
        <w:t>15%)</w:t>
      </w:r>
      <w:r w:rsidRPr="00CF101F">
        <w:rPr>
          <w:sz w:val="24"/>
          <w:szCs w:val="22"/>
        </w:rPr>
        <w:t>完全</w:t>
      </w:r>
      <w:r w:rsidRPr="00CF101F">
        <w:rPr>
          <w:rFonts w:hint="eastAsia"/>
          <w:sz w:val="24"/>
          <w:szCs w:val="22"/>
        </w:rPr>
        <w:t>替代鱼油对虹鳟肝脏脂肪合成无显著性影响</w:t>
      </w:r>
      <w:r w:rsidRPr="00CF101F">
        <w:rPr>
          <w:sz w:val="24"/>
          <w:szCs w:val="22"/>
          <w:vertAlign w:val="superscript"/>
        </w:rPr>
        <w:t>[21]</w:t>
      </w:r>
      <w:r w:rsidRPr="00CF101F">
        <w:rPr>
          <w:sz w:val="24"/>
          <w:szCs w:val="22"/>
        </w:rPr>
        <w:t>。</w:t>
      </w:r>
      <w:r w:rsidRPr="00CF101F">
        <w:rPr>
          <w:rFonts w:hint="eastAsia"/>
          <w:sz w:val="24"/>
          <w:szCs w:val="22"/>
        </w:rPr>
        <w:t>由此可见</w:t>
      </w:r>
      <w:r w:rsidRPr="00CF101F">
        <w:rPr>
          <w:sz w:val="24"/>
          <w:szCs w:val="22"/>
        </w:rPr>
        <w:t>，鱼的种类和饲料脂肪酸组成影响鱼体的</w:t>
      </w:r>
      <w:r w:rsidRPr="00CF101F">
        <w:rPr>
          <w:rFonts w:hint="eastAsia"/>
          <w:sz w:val="24"/>
          <w:szCs w:val="22"/>
        </w:rPr>
        <w:t>脂肪代谢过程。在本实验中</w:t>
      </w:r>
      <w:r w:rsidRPr="00CF101F">
        <w:rPr>
          <w:sz w:val="24"/>
          <w:szCs w:val="22"/>
        </w:rPr>
        <w:t>，摄食混合植物油</w:t>
      </w:r>
      <w:proofErr w:type="gramStart"/>
      <w:r w:rsidRPr="00CF101F">
        <w:rPr>
          <w:sz w:val="24"/>
          <w:szCs w:val="22"/>
        </w:rPr>
        <w:t>饲料</w:t>
      </w:r>
      <w:r w:rsidRPr="00CF101F">
        <w:rPr>
          <w:rFonts w:hint="eastAsia"/>
          <w:sz w:val="24"/>
          <w:szCs w:val="22"/>
        </w:rPr>
        <w:t>组异育</w:t>
      </w:r>
      <w:proofErr w:type="gramEnd"/>
      <w:r w:rsidRPr="00CF101F">
        <w:rPr>
          <w:rFonts w:hint="eastAsia"/>
          <w:sz w:val="24"/>
          <w:szCs w:val="22"/>
        </w:rPr>
        <w:t>银鲫肌肉脂肪合成关键基因</w:t>
      </w:r>
      <w:r w:rsidRPr="00CF101F">
        <w:rPr>
          <w:i/>
          <w:iCs/>
          <w:sz w:val="24"/>
          <w:szCs w:val="22"/>
        </w:rPr>
        <w:t>srebp1</w:t>
      </w:r>
      <w:r w:rsidRPr="00CF101F">
        <w:rPr>
          <w:sz w:val="24"/>
          <w:szCs w:val="22"/>
        </w:rPr>
        <w:t>和</w:t>
      </w:r>
      <w:r w:rsidRPr="00CF101F">
        <w:rPr>
          <w:i/>
          <w:sz w:val="24"/>
          <w:szCs w:val="22"/>
        </w:rPr>
        <w:t>acc</w:t>
      </w:r>
      <w:r w:rsidRPr="00CF101F">
        <w:rPr>
          <w:sz w:val="24"/>
          <w:szCs w:val="22"/>
        </w:rPr>
        <w:t>的</w:t>
      </w:r>
      <w:r w:rsidRPr="00CF101F">
        <w:rPr>
          <w:rFonts w:hint="eastAsia"/>
          <w:sz w:val="24"/>
          <w:szCs w:val="22"/>
        </w:rPr>
        <w:t>表达量显著上调</w:t>
      </w:r>
      <w:r w:rsidRPr="00CF101F">
        <w:rPr>
          <w:sz w:val="24"/>
          <w:szCs w:val="22"/>
        </w:rPr>
        <w:t>，且鱼体脂肪含量显著增高，表明</w:t>
      </w:r>
      <w:r w:rsidRPr="00CF101F">
        <w:rPr>
          <w:rFonts w:hint="eastAsia"/>
          <w:sz w:val="24"/>
          <w:szCs w:val="22"/>
        </w:rPr>
        <w:t>不同品种异育银鲫摄食混合植物油饲料表现出更高的脂肪合成潜能。同样</w:t>
      </w:r>
      <w:r w:rsidRPr="00CF101F">
        <w:rPr>
          <w:sz w:val="24"/>
          <w:szCs w:val="22"/>
        </w:rPr>
        <w:t>，不同品系大西洋</w:t>
      </w:r>
      <w:proofErr w:type="gramStart"/>
      <w:r w:rsidRPr="00CF101F">
        <w:rPr>
          <w:sz w:val="24"/>
          <w:szCs w:val="22"/>
        </w:rPr>
        <w:t>鲑</w:t>
      </w:r>
      <w:proofErr w:type="gramEnd"/>
      <w:r w:rsidRPr="00CF101F">
        <w:rPr>
          <w:sz w:val="24"/>
          <w:szCs w:val="22"/>
        </w:rPr>
        <w:t>在摄</w:t>
      </w:r>
      <w:r w:rsidRPr="00CF101F">
        <w:rPr>
          <w:rFonts w:hint="eastAsia"/>
          <w:sz w:val="24"/>
          <w:szCs w:val="22"/>
        </w:rPr>
        <w:t>食混合植物油饲料后</w:t>
      </w:r>
      <w:r w:rsidRPr="00CF101F">
        <w:rPr>
          <w:sz w:val="24"/>
          <w:szCs w:val="22"/>
        </w:rPr>
        <w:t>，</w:t>
      </w:r>
      <w:r w:rsidRPr="00CF101F">
        <w:rPr>
          <w:sz w:val="24"/>
          <w:szCs w:val="22"/>
        </w:rPr>
        <w:t>Lean</w:t>
      </w:r>
      <w:r w:rsidRPr="00CF101F">
        <w:rPr>
          <w:sz w:val="24"/>
          <w:szCs w:val="22"/>
        </w:rPr>
        <w:t>品系大西洋</w:t>
      </w:r>
      <w:proofErr w:type="gramStart"/>
      <w:r w:rsidRPr="00CF101F">
        <w:rPr>
          <w:sz w:val="24"/>
          <w:szCs w:val="22"/>
        </w:rPr>
        <w:t>鲑</w:t>
      </w:r>
      <w:proofErr w:type="gramEnd"/>
      <w:r w:rsidRPr="00CF101F">
        <w:rPr>
          <w:sz w:val="24"/>
          <w:szCs w:val="22"/>
        </w:rPr>
        <w:t>脂肪酸合</w:t>
      </w:r>
      <w:r w:rsidRPr="00CF101F">
        <w:rPr>
          <w:rFonts w:hint="eastAsia"/>
          <w:sz w:val="24"/>
          <w:szCs w:val="22"/>
        </w:rPr>
        <w:t>成酶的基因表达水平较鱼油组显著上调</w:t>
      </w:r>
      <w:r w:rsidRPr="00CF101F">
        <w:rPr>
          <w:sz w:val="24"/>
          <w:szCs w:val="22"/>
          <w:vertAlign w:val="superscript"/>
        </w:rPr>
        <w:t>[22]</w:t>
      </w:r>
      <w:r w:rsidRPr="00CF101F">
        <w:rPr>
          <w:sz w:val="24"/>
          <w:szCs w:val="22"/>
        </w:rPr>
        <w:t>。脂肪</w:t>
      </w:r>
      <w:r w:rsidRPr="00CF101F">
        <w:rPr>
          <w:rFonts w:hint="eastAsia"/>
          <w:sz w:val="24"/>
          <w:szCs w:val="22"/>
        </w:rPr>
        <w:t>合成的增加可能和饲料中</w:t>
      </w:r>
      <w:r w:rsidRPr="00CF101F">
        <w:rPr>
          <w:sz w:val="24"/>
          <w:szCs w:val="22"/>
        </w:rPr>
        <w:t>n3/n6</w:t>
      </w:r>
      <w:r w:rsidRPr="00CF101F">
        <w:rPr>
          <w:sz w:val="24"/>
          <w:szCs w:val="22"/>
        </w:rPr>
        <w:t>值有关，</w:t>
      </w:r>
      <w:r w:rsidRPr="00CF101F">
        <w:rPr>
          <w:sz w:val="24"/>
          <w:szCs w:val="22"/>
        </w:rPr>
        <w:t>n-3PUFA</w:t>
      </w:r>
      <w:r w:rsidRPr="00CF101F">
        <w:rPr>
          <w:rFonts w:hint="eastAsia"/>
          <w:sz w:val="24"/>
          <w:szCs w:val="22"/>
        </w:rPr>
        <w:t>和</w:t>
      </w:r>
      <w:r w:rsidRPr="00CF101F">
        <w:rPr>
          <w:sz w:val="24"/>
          <w:szCs w:val="22"/>
        </w:rPr>
        <w:t>n-6PUFA</w:t>
      </w:r>
      <w:r w:rsidRPr="00CF101F">
        <w:rPr>
          <w:sz w:val="24"/>
          <w:szCs w:val="22"/>
        </w:rPr>
        <w:t>比例的不平衡可能是造成肝脏脂肪含</w:t>
      </w:r>
      <w:r w:rsidRPr="00CF101F">
        <w:rPr>
          <w:rFonts w:hint="eastAsia"/>
          <w:sz w:val="24"/>
          <w:szCs w:val="22"/>
        </w:rPr>
        <w:t>量增加的原因</w:t>
      </w:r>
      <w:r w:rsidRPr="00CF101F">
        <w:rPr>
          <w:sz w:val="24"/>
          <w:szCs w:val="22"/>
          <w:vertAlign w:val="superscript"/>
        </w:rPr>
        <w:t>[23]</w:t>
      </w:r>
      <w:r w:rsidRPr="00CF101F">
        <w:rPr>
          <w:sz w:val="24"/>
          <w:szCs w:val="22"/>
        </w:rPr>
        <w:t>。另外，鱼体的脂肪酸组成可以反</w:t>
      </w:r>
      <w:r w:rsidRPr="00CF101F">
        <w:rPr>
          <w:rFonts w:hint="eastAsia"/>
          <w:sz w:val="24"/>
          <w:szCs w:val="22"/>
        </w:rPr>
        <w:t>映饲料脂肪酸组成</w:t>
      </w:r>
      <w:r w:rsidRPr="00CF101F">
        <w:rPr>
          <w:sz w:val="24"/>
          <w:szCs w:val="22"/>
          <w:vertAlign w:val="superscript"/>
        </w:rPr>
        <w:t>[24</w:t>
      </w:r>
      <w:r w:rsidRPr="00CF101F">
        <w:rPr>
          <w:rFonts w:hint="eastAsia"/>
          <w:sz w:val="24"/>
          <w:szCs w:val="22"/>
          <w:vertAlign w:val="superscript"/>
        </w:rPr>
        <w:t>,</w:t>
      </w:r>
      <w:r w:rsidRPr="00CF101F">
        <w:rPr>
          <w:sz w:val="24"/>
          <w:szCs w:val="22"/>
          <w:vertAlign w:val="superscript"/>
        </w:rPr>
        <w:t>25]</w:t>
      </w:r>
      <w:r w:rsidRPr="00CF101F">
        <w:rPr>
          <w:sz w:val="24"/>
          <w:szCs w:val="22"/>
        </w:rPr>
        <w:t>。在本实验中，不同品种异</w:t>
      </w:r>
      <w:r w:rsidRPr="00CF101F">
        <w:rPr>
          <w:rFonts w:hint="eastAsia"/>
          <w:sz w:val="24"/>
          <w:szCs w:val="22"/>
        </w:rPr>
        <w:t>育银鲫摄食鱼油饲料组肌肉中</w:t>
      </w:r>
      <w:r w:rsidRPr="00CF101F">
        <w:rPr>
          <w:sz w:val="24"/>
          <w:szCs w:val="22"/>
        </w:rPr>
        <w:t>n-3PUFA</w:t>
      </w:r>
      <w:r w:rsidRPr="00CF101F">
        <w:rPr>
          <w:sz w:val="24"/>
          <w:szCs w:val="22"/>
        </w:rPr>
        <w:t>的含量显</w:t>
      </w:r>
      <w:r w:rsidRPr="00CF101F">
        <w:rPr>
          <w:rFonts w:hint="eastAsia"/>
          <w:sz w:val="24"/>
          <w:szCs w:val="22"/>
        </w:rPr>
        <w:t>著高于摄食混合植物油饲料组</w:t>
      </w:r>
      <w:r w:rsidRPr="00CF101F">
        <w:rPr>
          <w:sz w:val="24"/>
          <w:szCs w:val="22"/>
        </w:rPr>
        <w:t>，而肌肉中</w:t>
      </w:r>
      <w:r w:rsidRPr="00CF101F">
        <w:rPr>
          <w:sz w:val="24"/>
          <w:szCs w:val="22"/>
        </w:rPr>
        <w:t>n-6PUFA</w:t>
      </w:r>
      <w:r w:rsidRPr="00CF101F">
        <w:rPr>
          <w:rFonts w:hint="eastAsia"/>
          <w:sz w:val="24"/>
          <w:szCs w:val="22"/>
        </w:rPr>
        <w:t>的含量结果相反</w:t>
      </w:r>
      <w:r w:rsidRPr="00CF101F">
        <w:rPr>
          <w:sz w:val="24"/>
          <w:szCs w:val="22"/>
        </w:rPr>
        <w:t>，表现出与饲料中脂肪酸含量的一</w:t>
      </w:r>
      <w:r w:rsidRPr="00CF101F">
        <w:rPr>
          <w:rFonts w:hint="eastAsia"/>
          <w:sz w:val="24"/>
          <w:szCs w:val="22"/>
        </w:rPr>
        <w:t>致性</w:t>
      </w:r>
      <w:r w:rsidRPr="00CF101F">
        <w:rPr>
          <w:sz w:val="24"/>
          <w:szCs w:val="22"/>
        </w:rPr>
        <w:t>，验证了肌肉脂肪酸体现饲料脂肪酸组成这一</w:t>
      </w:r>
      <w:r w:rsidRPr="00CF101F">
        <w:rPr>
          <w:rFonts w:hint="eastAsia"/>
          <w:sz w:val="24"/>
          <w:szCs w:val="22"/>
        </w:rPr>
        <w:t>结论。</w:t>
      </w:r>
    </w:p>
    <w:p w14:paraId="76D7D53D" w14:textId="77777777" w:rsidR="00F43AAD" w:rsidRPr="00CF101F" w:rsidRDefault="00F43AAD" w:rsidP="00F43AAD">
      <w:pPr>
        <w:spacing w:line="360" w:lineRule="auto"/>
        <w:rPr>
          <w:sz w:val="24"/>
          <w:szCs w:val="22"/>
        </w:rPr>
      </w:pPr>
    </w:p>
    <w:p w14:paraId="349755DF" w14:textId="2CC625B4" w:rsidR="00CC63B3" w:rsidRDefault="00CC63B3" w:rsidP="00CC63B3">
      <w:pPr>
        <w:spacing w:line="360" w:lineRule="auto"/>
        <w:jc w:val="center"/>
        <w:rPr>
          <w:sz w:val="24"/>
          <w:szCs w:val="22"/>
        </w:rPr>
      </w:pPr>
      <w:r w:rsidRPr="00CF101F">
        <w:rPr>
          <w:noProof/>
          <w:sz w:val="24"/>
          <w:szCs w:val="22"/>
        </w:rPr>
        <w:drawing>
          <wp:inline distT="0" distB="0" distL="0" distR="0" wp14:anchorId="48A12E20" wp14:editId="672668CB">
            <wp:extent cx="3556473" cy="4402667"/>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23014" cy="4485040"/>
                    </a:xfrm>
                    <a:prstGeom prst="rect">
                      <a:avLst/>
                    </a:prstGeom>
                  </pic:spPr>
                </pic:pic>
              </a:graphicData>
            </a:graphic>
          </wp:inline>
        </w:drawing>
      </w:r>
    </w:p>
    <w:p w14:paraId="08F204B8" w14:textId="77777777" w:rsidR="00CF101F" w:rsidRPr="00CF101F" w:rsidRDefault="00CF101F" w:rsidP="00CF101F">
      <w:pPr>
        <w:spacing w:line="360" w:lineRule="auto"/>
        <w:rPr>
          <w:sz w:val="24"/>
          <w:szCs w:val="22"/>
        </w:rPr>
      </w:pPr>
      <w:r w:rsidRPr="00CF101F">
        <w:rPr>
          <w:sz w:val="24"/>
          <w:szCs w:val="22"/>
        </w:rPr>
        <w:t>3.2</w:t>
      </w:r>
      <w:r w:rsidRPr="00CF101F">
        <w:rPr>
          <w:sz w:val="24"/>
          <w:szCs w:val="22"/>
        </w:rPr>
        <w:t>品种效应</w:t>
      </w:r>
    </w:p>
    <w:p w14:paraId="7B674A8C" w14:textId="4DCDB7AA" w:rsidR="00B65A2D" w:rsidRPr="00CF101F" w:rsidRDefault="00CF101F" w:rsidP="00CC63B3">
      <w:pPr>
        <w:spacing w:line="360" w:lineRule="auto"/>
        <w:ind w:firstLineChars="200" w:firstLine="480"/>
        <w:rPr>
          <w:sz w:val="24"/>
          <w:szCs w:val="22"/>
        </w:rPr>
      </w:pPr>
      <w:r w:rsidRPr="00CF101F">
        <w:rPr>
          <w:rFonts w:hint="eastAsia"/>
          <w:sz w:val="24"/>
          <w:szCs w:val="22"/>
        </w:rPr>
        <w:t>无论摄食何种脂肪源饲料</w:t>
      </w:r>
      <w:r w:rsidRPr="00CF101F">
        <w:rPr>
          <w:sz w:val="24"/>
          <w:szCs w:val="22"/>
        </w:rPr>
        <w:t>，</w:t>
      </w:r>
      <w:r w:rsidRPr="00CF101F">
        <w:rPr>
          <w:rFonts w:ascii="宋体" w:hAnsi="宋体"/>
          <w:sz w:val="24"/>
          <w:szCs w:val="22"/>
        </w:rPr>
        <w:t>“</w:t>
      </w:r>
      <w:r w:rsidRPr="00CF101F">
        <w:rPr>
          <w:sz w:val="24"/>
          <w:szCs w:val="22"/>
        </w:rPr>
        <w:t>中科</w:t>
      </w:r>
      <w:r w:rsidRPr="00CF101F">
        <w:rPr>
          <w:sz w:val="24"/>
          <w:szCs w:val="22"/>
        </w:rPr>
        <w:t>5</w:t>
      </w:r>
      <w:r w:rsidRPr="00CF101F">
        <w:rPr>
          <w:sz w:val="24"/>
          <w:szCs w:val="22"/>
        </w:rPr>
        <w:t>号</w:t>
      </w:r>
      <w:r w:rsidRPr="00CF101F">
        <w:rPr>
          <w:rFonts w:ascii="宋体" w:hAnsi="宋体"/>
          <w:sz w:val="24"/>
          <w:szCs w:val="22"/>
        </w:rPr>
        <w:t>”</w:t>
      </w:r>
      <w:r w:rsidRPr="00CF101F">
        <w:rPr>
          <w:sz w:val="24"/>
          <w:szCs w:val="22"/>
        </w:rPr>
        <w:t>摄食率</w:t>
      </w:r>
      <w:r w:rsidRPr="00CF101F">
        <w:rPr>
          <w:rFonts w:hint="eastAsia"/>
          <w:sz w:val="24"/>
          <w:szCs w:val="22"/>
        </w:rPr>
        <w:t>显著低于</w:t>
      </w:r>
      <w:r w:rsidRPr="00CF101F">
        <w:rPr>
          <w:rFonts w:ascii="宋体" w:hAnsi="宋体" w:hint="eastAsia"/>
          <w:sz w:val="24"/>
          <w:szCs w:val="22"/>
        </w:rPr>
        <w:t>“</w:t>
      </w:r>
      <w:r w:rsidRPr="00CF101F">
        <w:rPr>
          <w:rFonts w:hint="eastAsia"/>
          <w:sz w:val="24"/>
          <w:szCs w:val="22"/>
        </w:rPr>
        <w:t>中科</w:t>
      </w:r>
      <w:r w:rsidRPr="00CF101F">
        <w:rPr>
          <w:sz w:val="24"/>
          <w:szCs w:val="22"/>
        </w:rPr>
        <w:t>3</w:t>
      </w:r>
      <w:r w:rsidRPr="00CF101F">
        <w:rPr>
          <w:sz w:val="24"/>
          <w:szCs w:val="22"/>
        </w:rPr>
        <w:t>号</w:t>
      </w:r>
      <w:r w:rsidRPr="00CF101F">
        <w:rPr>
          <w:rFonts w:ascii="宋体" w:hAnsi="宋体"/>
          <w:sz w:val="24"/>
          <w:szCs w:val="22"/>
        </w:rPr>
        <w:t>”</w:t>
      </w:r>
      <w:r w:rsidRPr="00CF101F">
        <w:rPr>
          <w:sz w:val="24"/>
          <w:szCs w:val="22"/>
        </w:rPr>
        <w:t>，而饲料效率显著高于</w:t>
      </w:r>
      <w:r w:rsidRPr="00CF101F">
        <w:rPr>
          <w:rFonts w:ascii="宋体" w:hAnsi="宋体"/>
          <w:sz w:val="24"/>
          <w:szCs w:val="22"/>
        </w:rPr>
        <w:t>“</w:t>
      </w:r>
      <w:r w:rsidRPr="00CF101F">
        <w:rPr>
          <w:sz w:val="24"/>
          <w:szCs w:val="22"/>
        </w:rPr>
        <w:t>中科</w:t>
      </w:r>
      <w:r w:rsidRPr="00CF101F">
        <w:rPr>
          <w:sz w:val="24"/>
          <w:szCs w:val="22"/>
        </w:rPr>
        <w:t>3</w:t>
      </w:r>
      <w:r w:rsidRPr="00CF101F">
        <w:rPr>
          <w:sz w:val="24"/>
          <w:szCs w:val="22"/>
        </w:rPr>
        <w:t>号</w:t>
      </w:r>
      <w:r w:rsidRPr="00CF101F">
        <w:rPr>
          <w:rFonts w:ascii="宋体" w:hAnsi="宋体"/>
          <w:sz w:val="24"/>
          <w:szCs w:val="22"/>
        </w:rPr>
        <w:t>”</w:t>
      </w:r>
      <w:r w:rsidRPr="00CF101F">
        <w:rPr>
          <w:sz w:val="24"/>
          <w:szCs w:val="22"/>
        </w:rPr>
        <w:t>，表现出较好的饲料利用性能。</w:t>
      </w:r>
      <w:r w:rsidRPr="00CF101F">
        <w:rPr>
          <w:rFonts w:ascii="宋体" w:hAnsi="宋体"/>
          <w:sz w:val="24"/>
          <w:szCs w:val="22"/>
        </w:rPr>
        <w:t>“</w:t>
      </w:r>
      <w:r w:rsidRPr="00CF101F">
        <w:rPr>
          <w:sz w:val="24"/>
          <w:szCs w:val="22"/>
        </w:rPr>
        <w:t>中科</w:t>
      </w:r>
      <w:r w:rsidRPr="00CF101F">
        <w:rPr>
          <w:sz w:val="24"/>
          <w:szCs w:val="22"/>
        </w:rPr>
        <w:t>5</w:t>
      </w:r>
      <w:r w:rsidRPr="00CF101F">
        <w:rPr>
          <w:sz w:val="24"/>
          <w:szCs w:val="22"/>
        </w:rPr>
        <w:t>号</w:t>
      </w:r>
      <w:r w:rsidRPr="00CF101F">
        <w:rPr>
          <w:rFonts w:ascii="宋体" w:hAnsi="宋体"/>
          <w:sz w:val="24"/>
          <w:szCs w:val="22"/>
        </w:rPr>
        <w:t>”</w:t>
      </w:r>
      <w:r w:rsidRPr="00CF101F">
        <w:rPr>
          <w:sz w:val="24"/>
          <w:szCs w:val="22"/>
        </w:rPr>
        <w:t>摄</w:t>
      </w:r>
      <w:r w:rsidRPr="00CF101F">
        <w:rPr>
          <w:rFonts w:hint="eastAsia"/>
          <w:sz w:val="24"/>
          <w:szCs w:val="22"/>
        </w:rPr>
        <w:t>食不同脂肪源饲料</w:t>
      </w:r>
      <w:r w:rsidRPr="00CF101F">
        <w:rPr>
          <w:rFonts w:hint="eastAsia"/>
          <w:sz w:val="24"/>
          <w:szCs w:val="22"/>
        </w:rPr>
        <w:lastRenderedPageBreak/>
        <w:t>体脂肪含量显著低于而水分含量显著高于</w:t>
      </w:r>
      <w:r w:rsidRPr="00CF101F">
        <w:rPr>
          <w:rFonts w:ascii="宋体" w:hAnsi="宋体" w:hint="eastAsia"/>
          <w:sz w:val="24"/>
          <w:szCs w:val="22"/>
        </w:rPr>
        <w:t>“</w:t>
      </w:r>
      <w:r w:rsidRPr="00CF101F">
        <w:rPr>
          <w:rFonts w:hint="eastAsia"/>
          <w:sz w:val="24"/>
          <w:szCs w:val="22"/>
        </w:rPr>
        <w:t>中科</w:t>
      </w:r>
      <w:r w:rsidRPr="00CF101F">
        <w:rPr>
          <w:sz w:val="24"/>
          <w:szCs w:val="22"/>
        </w:rPr>
        <w:t>3</w:t>
      </w:r>
      <w:r w:rsidRPr="00CF101F">
        <w:rPr>
          <w:sz w:val="24"/>
          <w:szCs w:val="22"/>
        </w:rPr>
        <w:t>号</w:t>
      </w:r>
      <w:r w:rsidRPr="00CF101F">
        <w:rPr>
          <w:rFonts w:ascii="宋体" w:hAnsi="宋体"/>
          <w:sz w:val="24"/>
          <w:szCs w:val="22"/>
        </w:rPr>
        <w:t>”</w:t>
      </w:r>
      <w:r w:rsidRPr="00CF101F">
        <w:rPr>
          <w:sz w:val="24"/>
          <w:szCs w:val="22"/>
        </w:rPr>
        <w:t>，与不同品种异育银鲫摄食</w:t>
      </w:r>
      <w:r w:rsidRPr="00CF101F">
        <w:rPr>
          <w:rFonts w:hint="eastAsia"/>
          <w:sz w:val="24"/>
          <w:szCs w:val="22"/>
        </w:rPr>
        <w:t>不同水平碳水化合物饲料和不同蛋白源饲料的结果一致</w:t>
      </w:r>
      <w:r w:rsidRPr="00CF101F">
        <w:rPr>
          <w:sz w:val="24"/>
          <w:szCs w:val="22"/>
          <w:vertAlign w:val="superscript"/>
        </w:rPr>
        <w:t>[26</w:t>
      </w:r>
      <w:r w:rsidRPr="00CF101F">
        <w:rPr>
          <w:rFonts w:hint="eastAsia"/>
          <w:sz w:val="24"/>
          <w:szCs w:val="22"/>
          <w:vertAlign w:val="superscript"/>
        </w:rPr>
        <w:t>,</w:t>
      </w:r>
      <w:r w:rsidRPr="00CF101F">
        <w:rPr>
          <w:sz w:val="24"/>
          <w:szCs w:val="22"/>
          <w:vertAlign w:val="superscript"/>
        </w:rPr>
        <w:t>27]</w:t>
      </w:r>
      <w:r w:rsidRPr="00CF101F">
        <w:rPr>
          <w:sz w:val="24"/>
          <w:szCs w:val="22"/>
        </w:rPr>
        <w:t>。机体脂肪积累是一个复杂的生理过</w:t>
      </w:r>
      <w:r w:rsidRPr="00CF101F">
        <w:rPr>
          <w:rFonts w:hint="eastAsia"/>
          <w:sz w:val="24"/>
          <w:szCs w:val="22"/>
        </w:rPr>
        <w:t>程</w:t>
      </w:r>
      <w:r w:rsidRPr="00CF101F">
        <w:rPr>
          <w:sz w:val="24"/>
          <w:szCs w:val="22"/>
        </w:rPr>
        <w:t>，包含脂肪的转运、摄取、合成和分解代谢过程</w:t>
      </w:r>
      <w:r w:rsidRPr="00CF101F">
        <w:rPr>
          <w:rFonts w:hint="eastAsia"/>
          <w:sz w:val="24"/>
          <w:szCs w:val="22"/>
        </w:rPr>
        <w:t>等。在脂肪合成方面</w:t>
      </w:r>
      <w:r w:rsidRPr="00CF101F">
        <w:rPr>
          <w:sz w:val="24"/>
          <w:szCs w:val="22"/>
        </w:rPr>
        <w:t>，不同品种异育银鲫肝脏和肌</w:t>
      </w:r>
      <w:r w:rsidRPr="00CF101F">
        <w:rPr>
          <w:rFonts w:hint="eastAsia"/>
          <w:sz w:val="24"/>
          <w:szCs w:val="22"/>
        </w:rPr>
        <w:t>肉脂肪合成相关基因均无显著差异。</w:t>
      </w:r>
      <w:r w:rsidRPr="00CF101F">
        <w:rPr>
          <w:rFonts w:ascii="宋体" w:hAnsi="宋体" w:hint="eastAsia"/>
          <w:sz w:val="24"/>
          <w:szCs w:val="22"/>
        </w:rPr>
        <w:t>“</w:t>
      </w:r>
      <w:r w:rsidRPr="00CF101F">
        <w:rPr>
          <w:rFonts w:hint="eastAsia"/>
          <w:sz w:val="24"/>
          <w:szCs w:val="22"/>
        </w:rPr>
        <w:t>中科</w:t>
      </w:r>
      <w:r w:rsidRPr="00CF101F">
        <w:rPr>
          <w:sz w:val="24"/>
          <w:szCs w:val="22"/>
        </w:rPr>
        <w:t>5</w:t>
      </w:r>
      <w:r w:rsidRPr="00CF101F">
        <w:rPr>
          <w:sz w:val="24"/>
          <w:szCs w:val="22"/>
        </w:rPr>
        <w:t>号</w:t>
      </w:r>
      <w:r w:rsidRPr="00CF101F">
        <w:rPr>
          <w:rFonts w:ascii="宋体" w:hAnsi="宋体"/>
          <w:sz w:val="24"/>
          <w:szCs w:val="22"/>
        </w:rPr>
        <w:t>”</w:t>
      </w:r>
      <w:r w:rsidRPr="00CF101F">
        <w:rPr>
          <w:sz w:val="24"/>
          <w:szCs w:val="22"/>
        </w:rPr>
        <w:t>肌</w:t>
      </w:r>
      <w:r w:rsidRPr="00CF101F">
        <w:rPr>
          <w:rFonts w:hint="eastAsia"/>
          <w:sz w:val="24"/>
          <w:szCs w:val="22"/>
        </w:rPr>
        <w:t>肉脂肪分解相关基因</w:t>
      </w:r>
      <w:proofErr w:type="spellStart"/>
      <w:r w:rsidRPr="00CF101F">
        <w:rPr>
          <w:i/>
          <w:sz w:val="24"/>
          <w:szCs w:val="22"/>
        </w:rPr>
        <w:t>hsl</w:t>
      </w:r>
      <w:proofErr w:type="spellEnd"/>
      <w:r w:rsidRPr="00CF101F">
        <w:rPr>
          <w:sz w:val="24"/>
          <w:szCs w:val="22"/>
        </w:rPr>
        <w:t>和脂肪酸</w:t>
      </w:r>
      <w:r w:rsidRPr="00CF101F">
        <w:rPr>
          <w:sz w:val="24"/>
          <w:szCs w:val="22"/>
        </w:rPr>
        <w:t>β</w:t>
      </w:r>
      <w:r w:rsidRPr="00CF101F">
        <w:rPr>
          <w:sz w:val="24"/>
          <w:szCs w:val="22"/>
        </w:rPr>
        <w:t>氧化酶基因</w:t>
      </w:r>
      <w:r w:rsidRPr="00CF101F">
        <w:rPr>
          <w:i/>
          <w:sz w:val="24"/>
          <w:szCs w:val="22"/>
        </w:rPr>
        <w:t>aco3</w:t>
      </w:r>
      <w:r w:rsidRPr="00CF101F">
        <w:rPr>
          <w:sz w:val="24"/>
          <w:szCs w:val="22"/>
        </w:rPr>
        <w:t>的相对表达量显著高于</w:t>
      </w:r>
      <w:r w:rsidRPr="00CF101F">
        <w:rPr>
          <w:rFonts w:ascii="宋体" w:hAnsi="宋体"/>
          <w:sz w:val="24"/>
          <w:szCs w:val="22"/>
        </w:rPr>
        <w:t>“</w:t>
      </w:r>
      <w:r w:rsidRPr="00CF101F">
        <w:rPr>
          <w:sz w:val="24"/>
          <w:szCs w:val="22"/>
        </w:rPr>
        <w:t>中科</w:t>
      </w:r>
      <w:r w:rsidRPr="00CF101F">
        <w:rPr>
          <w:sz w:val="24"/>
          <w:szCs w:val="22"/>
        </w:rPr>
        <w:t>3</w:t>
      </w:r>
      <w:r w:rsidRPr="00CF101F">
        <w:rPr>
          <w:sz w:val="24"/>
          <w:szCs w:val="22"/>
        </w:rPr>
        <w:t>号</w:t>
      </w:r>
      <w:r w:rsidRPr="00CF101F">
        <w:rPr>
          <w:rFonts w:ascii="宋体" w:hAnsi="宋体"/>
          <w:sz w:val="24"/>
          <w:szCs w:val="22"/>
        </w:rPr>
        <w:t>”</w:t>
      </w:r>
      <w:r w:rsidRPr="00CF101F">
        <w:rPr>
          <w:sz w:val="24"/>
          <w:szCs w:val="22"/>
        </w:rPr>
        <w:t>，表明</w:t>
      </w:r>
      <w:r w:rsidRPr="00CF101F">
        <w:rPr>
          <w:rFonts w:ascii="宋体" w:hAnsi="宋体"/>
          <w:sz w:val="24"/>
          <w:szCs w:val="22"/>
        </w:rPr>
        <w:t>“</w:t>
      </w:r>
      <w:r w:rsidRPr="00CF101F">
        <w:rPr>
          <w:sz w:val="24"/>
          <w:szCs w:val="22"/>
        </w:rPr>
        <w:t>中科</w:t>
      </w:r>
      <w:r w:rsidRPr="00CF101F">
        <w:rPr>
          <w:sz w:val="24"/>
          <w:szCs w:val="22"/>
        </w:rPr>
        <w:t>5</w:t>
      </w:r>
      <w:r w:rsidRPr="00CF101F">
        <w:rPr>
          <w:sz w:val="24"/>
          <w:szCs w:val="22"/>
        </w:rPr>
        <w:t>号</w:t>
      </w:r>
      <w:r w:rsidRPr="00CF101F">
        <w:rPr>
          <w:rFonts w:ascii="宋体" w:hAnsi="宋体"/>
          <w:sz w:val="24"/>
          <w:szCs w:val="22"/>
        </w:rPr>
        <w:t>”</w:t>
      </w:r>
      <w:r w:rsidRPr="00CF101F">
        <w:rPr>
          <w:sz w:val="24"/>
          <w:szCs w:val="22"/>
        </w:rPr>
        <w:t>通过脂肪分解和脂肪酸</w:t>
      </w:r>
      <w:r w:rsidRPr="00CF101F">
        <w:rPr>
          <w:sz w:val="24"/>
          <w:szCs w:val="22"/>
        </w:rPr>
        <w:t>β</w:t>
      </w:r>
      <w:r w:rsidRPr="00CF101F">
        <w:rPr>
          <w:sz w:val="24"/>
          <w:szCs w:val="22"/>
        </w:rPr>
        <w:t>氧化过程导致了较低</w:t>
      </w:r>
      <w:r w:rsidRPr="00CF101F">
        <w:rPr>
          <w:rFonts w:hint="eastAsia"/>
          <w:sz w:val="24"/>
          <w:szCs w:val="22"/>
        </w:rPr>
        <w:t>的体脂肪含量。该研究结果与不同品种异育银鲫摄食不同饲料糖、</w:t>
      </w:r>
      <w:proofErr w:type="gramStart"/>
      <w:r w:rsidRPr="00CF101F">
        <w:rPr>
          <w:rFonts w:hint="eastAsia"/>
          <w:sz w:val="24"/>
          <w:szCs w:val="22"/>
        </w:rPr>
        <w:t>脂水平</w:t>
      </w:r>
      <w:proofErr w:type="gramEnd"/>
      <w:r w:rsidRPr="00CF101F">
        <w:rPr>
          <w:rFonts w:hint="eastAsia"/>
          <w:sz w:val="24"/>
          <w:szCs w:val="22"/>
        </w:rPr>
        <w:t>的研究结果一致</w:t>
      </w:r>
      <w:r w:rsidRPr="00CF101F">
        <w:rPr>
          <w:sz w:val="24"/>
          <w:szCs w:val="22"/>
        </w:rPr>
        <w:t>，表明</w:t>
      </w:r>
      <w:r w:rsidRPr="00CF101F">
        <w:rPr>
          <w:rFonts w:ascii="宋体" w:hAnsi="宋体" w:hint="eastAsia"/>
          <w:sz w:val="24"/>
          <w:szCs w:val="22"/>
        </w:rPr>
        <w:t>“</w:t>
      </w:r>
      <w:r w:rsidRPr="00CF101F">
        <w:rPr>
          <w:rFonts w:hint="eastAsia"/>
          <w:sz w:val="24"/>
          <w:szCs w:val="22"/>
        </w:rPr>
        <w:t>中科</w:t>
      </w:r>
      <w:r w:rsidRPr="00CF101F">
        <w:rPr>
          <w:sz w:val="24"/>
          <w:szCs w:val="22"/>
        </w:rPr>
        <w:t>5</w:t>
      </w:r>
      <w:r w:rsidRPr="00CF101F">
        <w:rPr>
          <w:sz w:val="24"/>
          <w:szCs w:val="22"/>
        </w:rPr>
        <w:t>号</w:t>
      </w:r>
      <w:r w:rsidRPr="00CF101F">
        <w:rPr>
          <w:rFonts w:ascii="宋体" w:hAnsi="宋体"/>
          <w:sz w:val="24"/>
          <w:szCs w:val="22"/>
        </w:rPr>
        <w:t>”</w:t>
      </w:r>
      <w:r w:rsidRPr="00CF101F">
        <w:rPr>
          <w:sz w:val="24"/>
          <w:szCs w:val="22"/>
        </w:rPr>
        <w:t>脂肪分解和脂肪酸氧</w:t>
      </w:r>
      <w:proofErr w:type="gramStart"/>
      <w:r w:rsidRPr="00CF101F">
        <w:rPr>
          <w:sz w:val="24"/>
          <w:szCs w:val="22"/>
        </w:rPr>
        <w:t>化潜力</w:t>
      </w:r>
      <w:proofErr w:type="gramEnd"/>
      <w:r w:rsidRPr="00CF101F">
        <w:rPr>
          <w:sz w:val="24"/>
          <w:szCs w:val="22"/>
        </w:rPr>
        <w:t>优于</w:t>
      </w:r>
      <w:r w:rsidRPr="00CF101F">
        <w:rPr>
          <w:rFonts w:ascii="宋体" w:hAnsi="宋体"/>
          <w:sz w:val="24"/>
          <w:szCs w:val="22"/>
        </w:rPr>
        <w:t>“</w:t>
      </w:r>
      <w:r w:rsidRPr="00CF101F">
        <w:rPr>
          <w:sz w:val="24"/>
          <w:szCs w:val="22"/>
        </w:rPr>
        <w:t>中科</w:t>
      </w:r>
      <w:r w:rsidRPr="00CF101F">
        <w:rPr>
          <w:sz w:val="24"/>
          <w:szCs w:val="22"/>
        </w:rPr>
        <w:t>3</w:t>
      </w:r>
      <w:r w:rsidRPr="00CF101F">
        <w:rPr>
          <w:sz w:val="24"/>
          <w:szCs w:val="22"/>
        </w:rPr>
        <w:t>号</w:t>
      </w:r>
      <w:r w:rsidRPr="00CF101F">
        <w:rPr>
          <w:rFonts w:ascii="宋体" w:hAnsi="宋体"/>
          <w:sz w:val="24"/>
          <w:szCs w:val="22"/>
        </w:rPr>
        <w:t>”</w:t>
      </w:r>
      <w:r w:rsidRPr="00CF101F">
        <w:rPr>
          <w:sz w:val="24"/>
          <w:szCs w:val="22"/>
          <w:vertAlign w:val="superscript"/>
        </w:rPr>
        <w:t>[10]</w:t>
      </w:r>
      <w:r w:rsidRPr="00CF101F">
        <w:rPr>
          <w:sz w:val="24"/>
          <w:szCs w:val="22"/>
        </w:rPr>
        <w:t>。另外，</w:t>
      </w:r>
      <w:r w:rsidRPr="00CF101F">
        <w:rPr>
          <w:rFonts w:ascii="宋体" w:hAnsi="宋体"/>
          <w:sz w:val="24"/>
          <w:szCs w:val="22"/>
        </w:rPr>
        <w:t>“</w:t>
      </w:r>
      <w:r w:rsidRPr="00CF101F">
        <w:rPr>
          <w:sz w:val="24"/>
          <w:szCs w:val="22"/>
        </w:rPr>
        <w:t>中科</w:t>
      </w:r>
      <w:r w:rsidRPr="00CF101F">
        <w:rPr>
          <w:sz w:val="24"/>
          <w:szCs w:val="22"/>
        </w:rPr>
        <w:t>5</w:t>
      </w:r>
      <w:r w:rsidRPr="00CF101F">
        <w:rPr>
          <w:sz w:val="24"/>
          <w:szCs w:val="22"/>
        </w:rPr>
        <w:t>号</w:t>
      </w:r>
      <w:r w:rsidRPr="00CF101F">
        <w:rPr>
          <w:rFonts w:ascii="宋体" w:hAnsi="宋体"/>
          <w:sz w:val="24"/>
          <w:szCs w:val="22"/>
        </w:rPr>
        <w:t>”</w:t>
      </w:r>
      <w:r w:rsidRPr="00CF101F">
        <w:rPr>
          <w:sz w:val="24"/>
          <w:szCs w:val="22"/>
        </w:rPr>
        <w:t>肝脏中脂肪酸转运结合</w:t>
      </w:r>
      <w:r w:rsidRPr="00CF101F">
        <w:rPr>
          <w:rFonts w:hint="eastAsia"/>
          <w:sz w:val="24"/>
          <w:szCs w:val="22"/>
        </w:rPr>
        <w:t>蛋白</w:t>
      </w:r>
      <w:r w:rsidRPr="00CF101F">
        <w:rPr>
          <w:i/>
          <w:sz w:val="24"/>
          <w:szCs w:val="22"/>
        </w:rPr>
        <w:t>fabp1b</w:t>
      </w:r>
      <w:r w:rsidRPr="00CF101F">
        <w:rPr>
          <w:sz w:val="24"/>
          <w:szCs w:val="22"/>
        </w:rPr>
        <w:t>和负责脂肪酸跨膜转运的脂肪酸转运</w:t>
      </w:r>
      <w:r w:rsidRPr="00CF101F">
        <w:rPr>
          <w:rFonts w:hint="eastAsia"/>
          <w:sz w:val="24"/>
          <w:szCs w:val="22"/>
        </w:rPr>
        <w:t>蛋白</w:t>
      </w:r>
      <w:r w:rsidRPr="00CF101F">
        <w:rPr>
          <w:sz w:val="24"/>
          <w:szCs w:val="22"/>
        </w:rPr>
        <w:t>1(</w:t>
      </w:r>
      <w:r w:rsidRPr="00CF101F">
        <w:rPr>
          <w:i/>
          <w:sz w:val="24"/>
          <w:szCs w:val="22"/>
        </w:rPr>
        <w:t>fatp1</w:t>
      </w:r>
      <w:r w:rsidRPr="00CF101F">
        <w:rPr>
          <w:sz w:val="24"/>
          <w:szCs w:val="22"/>
        </w:rPr>
        <w:t>)</w:t>
      </w:r>
      <w:r w:rsidRPr="00CF101F">
        <w:rPr>
          <w:sz w:val="24"/>
          <w:szCs w:val="22"/>
        </w:rPr>
        <w:t>的基因表达量均显著高于</w:t>
      </w:r>
      <w:r w:rsidRPr="00CF101F">
        <w:rPr>
          <w:rFonts w:ascii="宋体" w:hAnsi="宋体"/>
          <w:sz w:val="24"/>
          <w:szCs w:val="22"/>
        </w:rPr>
        <w:t>“</w:t>
      </w:r>
      <w:r w:rsidRPr="00CF101F">
        <w:rPr>
          <w:sz w:val="24"/>
          <w:szCs w:val="22"/>
        </w:rPr>
        <w:t>中科</w:t>
      </w:r>
      <w:r w:rsidRPr="00CF101F">
        <w:rPr>
          <w:sz w:val="24"/>
          <w:szCs w:val="22"/>
        </w:rPr>
        <w:t>3</w:t>
      </w:r>
      <w:r w:rsidRPr="00CF101F">
        <w:rPr>
          <w:sz w:val="24"/>
          <w:szCs w:val="22"/>
        </w:rPr>
        <w:t>号</w:t>
      </w:r>
      <w:r w:rsidRPr="00CF101F">
        <w:rPr>
          <w:rFonts w:ascii="宋体" w:hAnsi="宋体"/>
          <w:sz w:val="24"/>
          <w:szCs w:val="22"/>
        </w:rPr>
        <w:t>”</w:t>
      </w:r>
      <w:r w:rsidRPr="00CF101F">
        <w:rPr>
          <w:sz w:val="24"/>
          <w:szCs w:val="22"/>
        </w:rPr>
        <w:t>，</w:t>
      </w:r>
      <w:r w:rsidRPr="00CF101F">
        <w:rPr>
          <w:rFonts w:hint="eastAsia"/>
          <w:sz w:val="24"/>
          <w:szCs w:val="22"/>
        </w:rPr>
        <w:t>表明</w:t>
      </w:r>
      <w:r w:rsidRPr="00CF101F">
        <w:rPr>
          <w:rFonts w:ascii="宋体" w:hAnsi="宋体" w:hint="eastAsia"/>
          <w:sz w:val="24"/>
          <w:szCs w:val="22"/>
        </w:rPr>
        <w:t>“</w:t>
      </w:r>
      <w:r w:rsidRPr="00CF101F">
        <w:rPr>
          <w:rFonts w:hint="eastAsia"/>
          <w:sz w:val="24"/>
          <w:szCs w:val="22"/>
        </w:rPr>
        <w:t>中科</w:t>
      </w:r>
      <w:r w:rsidRPr="00CF101F">
        <w:rPr>
          <w:sz w:val="24"/>
          <w:szCs w:val="22"/>
        </w:rPr>
        <w:t>5</w:t>
      </w:r>
      <w:r w:rsidRPr="00CF101F">
        <w:rPr>
          <w:sz w:val="24"/>
          <w:szCs w:val="22"/>
        </w:rPr>
        <w:t>号</w:t>
      </w:r>
      <w:r w:rsidRPr="00CF101F">
        <w:rPr>
          <w:rFonts w:ascii="宋体" w:hAnsi="宋体"/>
          <w:sz w:val="24"/>
          <w:szCs w:val="22"/>
        </w:rPr>
        <w:t>”</w:t>
      </w:r>
      <w:r w:rsidRPr="00CF101F">
        <w:rPr>
          <w:sz w:val="24"/>
          <w:szCs w:val="22"/>
        </w:rPr>
        <w:t>肝脏组织中脂肪酸的转运摄取的潜</w:t>
      </w:r>
      <w:r w:rsidRPr="00CF101F">
        <w:rPr>
          <w:rFonts w:hint="eastAsia"/>
          <w:sz w:val="24"/>
          <w:szCs w:val="22"/>
        </w:rPr>
        <w:t>力较强。综上所述</w:t>
      </w:r>
      <w:r w:rsidRPr="00CF101F">
        <w:rPr>
          <w:sz w:val="24"/>
          <w:szCs w:val="22"/>
        </w:rPr>
        <w:t>，异育银鲫</w:t>
      </w:r>
      <w:r w:rsidRPr="00CF101F">
        <w:rPr>
          <w:rFonts w:ascii="宋体" w:hAnsi="宋体"/>
          <w:sz w:val="24"/>
          <w:szCs w:val="22"/>
        </w:rPr>
        <w:t>“</w:t>
      </w:r>
      <w:r w:rsidRPr="00CF101F">
        <w:rPr>
          <w:sz w:val="24"/>
          <w:szCs w:val="22"/>
        </w:rPr>
        <w:t>中科</w:t>
      </w:r>
      <w:r w:rsidRPr="00CF101F">
        <w:rPr>
          <w:sz w:val="24"/>
          <w:szCs w:val="22"/>
        </w:rPr>
        <w:t>5</w:t>
      </w:r>
      <w:r w:rsidRPr="00CF101F">
        <w:rPr>
          <w:sz w:val="24"/>
          <w:szCs w:val="22"/>
        </w:rPr>
        <w:t>号</w:t>
      </w:r>
      <w:r w:rsidRPr="00CF101F">
        <w:rPr>
          <w:rFonts w:ascii="宋体" w:hAnsi="宋体"/>
          <w:sz w:val="24"/>
          <w:szCs w:val="22"/>
        </w:rPr>
        <w:t>”</w:t>
      </w:r>
      <w:r w:rsidRPr="00CF101F">
        <w:rPr>
          <w:sz w:val="24"/>
          <w:szCs w:val="22"/>
        </w:rPr>
        <w:t>对脂肪的</w:t>
      </w:r>
      <w:r w:rsidRPr="00CF101F">
        <w:rPr>
          <w:rFonts w:hint="eastAsia"/>
          <w:sz w:val="24"/>
          <w:szCs w:val="22"/>
        </w:rPr>
        <w:t>转运、分解、脂肪酸β氧化水平均显著高于</w:t>
      </w:r>
      <w:r w:rsidRPr="00CF101F">
        <w:rPr>
          <w:rFonts w:ascii="宋体" w:hAnsi="宋体" w:hint="eastAsia"/>
          <w:sz w:val="24"/>
          <w:szCs w:val="22"/>
        </w:rPr>
        <w:t>“</w:t>
      </w:r>
      <w:r w:rsidRPr="00CF101F">
        <w:rPr>
          <w:rFonts w:hint="eastAsia"/>
          <w:sz w:val="24"/>
          <w:szCs w:val="22"/>
        </w:rPr>
        <w:t>中科</w:t>
      </w:r>
      <w:r w:rsidRPr="00CF101F">
        <w:rPr>
          <w:sz w:val="24"/>
          <w:szCs w:val="22"/>
        </w:rPr>
        <w:t>3</w:t>
      </w:r>
      <w:r w:rsidRPr="00CF101F">
        <w:rPr>
          <w:sz w:val="24"/>
          <w:szCs w:val="22"/>
        </w:rPr>
        <w:t>号</w:t>
      </w:r>
      <w:r w:rsidRPr="00CF101F">
        <w:rPr>
          <w:rFonts w:ascii="宋体" w:hAnsi="宋体"/>
          <w:sz w:val="24"/>
          <w:szCs w:val="22"/>
        </w:rPr>
        <w:t>”</w:t>
      </w:r>
      <w:r w:rsidR="00B65A2D">
        <w:rPr>
          <w:rFonts w:hint="eastAsia"/>
          <w:sz w:val="24"/>
          <w:szCs w:val="22"/>
        </w:rPr>
        <w:t>,</w:t>
      </w:r>
      <w:r w:rsidRPr="00CF101F">
        <w:rPr>
          <w:sz w:val="24"/>
          <w:szCs w:val="22"/>
        </w:rPr>
        <w:t>表现出对饲料脂肪更好的利用能力。</w:t>
      </w:r>
    </w:p>
    <w:p w14:paraId="1FA509A8" w14:textId="77777777" w:rsidR="00CF101F" w:rsidRPr="00CF101F" w:rsidRDefault="00CF101F" w:rsidP="00CF101F">
      <w:pPr>
        <w:spacing w:line="360" w:lineRule="auto"/>
        <w:rPr>
          <w:sz w:val="24"/>
          <w:szCs w:val="22"/>
        </w:rPr>
      </w:pPr>
      <w:r w:rsidRPr="00CF101F">
        <w:rPr>
          <w:sz w:val="24"/>
          <w:szCs w:val="22"/>
        </w:rPr>
        <w:t>3.3</w:t>
      </w:r>
      <w:r w:rsidRPr="00CF101F">
        <w:rPr>
          <w:sz w:val="24"/>
          <w:szCs w:val="22"/>
        </w:rPr>
        <w:t>脂肪源和品种的交互作用</w:t>
      </w:r>
    </w:p>
    <w:p w14:paraId="19703518" w14:textId="77777777" w:rsidR="00CF101F" w:rsidRPr="00CF101F" w:rsidRDefault="00CF101F" w:rsidP="00CF101F">
      <w:pPr>
        <w:spacing w:line="360" w:lineRule="auto"/>
        <w:ind w:firstLineChars="200" w:firstLine="480"/>
        <w:rPr>
          <w:sz w:val="24"/>
          <w:szCs w:val="22"/>
        </w:rPr>
      </w:pPr>
      <w:r w:rsidRPr="00CF101F">
        <w:rPr>
          <w:rFonts w:hint="eastAsia"/>
          <w:sz w:val="24"/>
          <w:szCs w:val="22"/>
        </w:rPr>
        <w:t>在本实验中</w:t>
      </w:r>
      <w:r w:rsidRPr="00CF101F">
        <w:rPr>
          <w:sz w:val="24"/>
          <w:szCs w:val="22"/>
        </w:rPr>
        <w:t>，饲料脂肪源和品种对异育银鲫特</w:t>
      </w:r>
      <w:r w:rsidRPr="00CF101F">
        <w:rPr>
          <w:rFonts w:hint="eastAsia"/>
          <w:sz w:val="24"/>
          <w:szCs w:val="22"/>
        </w:rPr>
        <w:t>定生长率的影响存在交互作用。然而</w:t>
      </w:r>
      <w:r w:rsidRPr="00CF101F">
        <w:rPr>
          <w:sz w:val="24"/>
          <w:szCs w:val="22"/>
        </w:rPr>
        <w:t>，混合植物油</w:t>
      </w:r>
      <w:r w:rsidRPr="00CF101F">
        <w:rPr>
          <w:rFonts w:hint="eastAsia"/>
          <w:sz w:val="24"/>
          <w:szCs w:val="22"/>
        </w:rPr>
        <w:t>完全替代鱼油对</w:t>
      </w:r>
      <w:r w:rsidRPr="00CF101F">
        <w:rPr>
          <w:rFonts w:ascii="宋体" w:hAnsi="宋体" w:hint="eastAsia"/>
          <w:sz w:val="24"/>
          <w:szCs w:val="22"/>
        </w:rPr>
        <w:t>“</w:t>
      </w:r>
      <w:r w:rsidRPr="00CF101F">
        <w:rPr>
          <w:rFonts w:hint="eastAsia"/>
          <w:sz w:val="24"/>
          <w:szCs w:val="22"/>
        </w:rPr>
        <w:t>中科</w:t>
      </w:r>
      <w:r w:rsidRPr="00CF101F">
        <w:rPr>
          <w:sz w:val="24"/>
          <w:szCs w:val="22"/>
        </w:rPr>
        <w:t>3</w:t>
      </w:r>
      <w:r w:rsidRPr="00CF101F">
        <w:rPr>
          <w:sz w:val="24"/>
          <w:szCs w:val="22"/>
        </w:rPr>
        <w:t>号</w:t>
      </w:r>
      <w:r w:rsidRPr="00CF101F">
        <w:rPr>
          <w:rFonts w:ascii="宋体" w:hAnsi="宋体"/>
          <w:sz w:val="24"/>
          <w:szCs w:val="22"/>
        </w:rPr>
        <w:t>”</w:t>
      </w:r>
      <w:r w:rsidRPr="00CF101F">
        <w:rPr>
          <w:sz w:val="24"/>
          <w:szCs w:val="22"/>
        </w:rPr>
        <w:t>的特定生长率无显著性</w:t>
      </w:r>
      <w:r w:rsidRPr="00CF101F">
        <w:rPr>
          <w:rFonts w:hint="eastAsia"/>
          <w:sz w:val="24"/>
          <w:szCs w:val="22"/>
        </w:rPr>
        <w:t>负面影响</w:t>
      </w:r>
      <w:r w:rsidRPr="00CF101F">
        <w:rPr>
          <w:sz w:val="24"/>
          <w:szCs w:val="22"/>
        </w:rPr>
        <w:t>，且</w:t>
      </w:r>
      <w:r w:rsidRPr="00CF101F">
        <w:rPr>
          <w:rFonts w:ascii="宋体" w:hAnsi="宋体"/>
          <w:sz w:val="24"/>
          <w:szCs w:val="22"/>
        </w:rPr>
        <w:t>“</w:t>
      </w:r>
      <w:r w:rsidRPr="00CF101F">
        <w:rPr>
          <w:sz w:val="24"/>
          <w:szCs w:val="22"/>
        </w:rPr>
        <w:t>中科</w:t>
      </w:r>
      <w:r w:rsidRPr="00CF101F">
        <w:rPr>
          <w:sz w:val="24"/>
          <w:szCs w:val="22"/>
        </w:rPr>
        <w:t>5</w:t>
      </w:r>
      <w:r w:rsidRPr="00CF101F">
        <w:rPr>
          <w:sz w:val="24"/>
          <w:szCs w:val="22"/>
        </w:rPr>
        <w:t>号</w:t>
      </w:r>
      <w:r w:rsidRPr="00CF101F">
        <w:rPr>
          <w:rFonts w:ascii="宋体" w:hAnsi="宋体"/>
          <w:sz w:val="24"/>
          <w:szCs w:val="22"/>
        </w:rPr>
        <w:t>”</w:t>
      </w:r>
      <w:r w:rsidRPr="00CF101F">
        <w:rPr>
          <w:sz w:val="24"/>
          <w:szCs w:val="22"/>
        </w:rPr>
        <w:t>摄食混合植物油可以达到</w:t>
      </w:r>
      <w:r w:rsidRPr="00CF101F">
        <w:rPr>
          <w:rFonts w:hint="eastAsia"/>
          <w:sz w:val="24"/>
          <w:szCs w:val="22"/>
        </w:rPr>
        <w:t>与</w:t>
      </w:r>
      <w:r w:rsidRPr="00CF101F">
        <w:rPr>
          <w:rFonts w:ascii="宋体" w:hAnsi="宋体" w:hint="eastAsia"/>
          <w:sz w:val="24"/>
          <w:szCs w:val="22"/>
        </w:rPr>
        <w:t>“</w:t>
      </w:r>
      <w:r w:rsidRPr="00CF101F">
        <w:rPr>
          <w:rFonts w:hint="eastAsia"/>
          <w:sz w:val="24"/>
          <w:szCs w:val="22"/>
        </w:rPr>
        <w:t>中科</w:t>
      </w:r>
      <w:r w:rsidRPr="00CF101F">
        <w:rPr>
          <w:sz w:val="24"/>
          <w:szCs w:val="22"/>
        </w:rPr>
        <w:t>3</w:t>
      </w:r>
      <w:r w:rsidRPr="00CF101F">
        <w:rPr>
          <w:sz w:val="24"/>
          <w:szCs w:val="22"/>
        </w:rPr>
        <w:t>号</w:t>
      </w:r>
      <w:r w:rsidRPr="00CF101F">
        <w:rPr>
          <w:rFonts w:ascii="宋体" w:hAnsi="宋体"/>
          <w:sz w:val="24"/>
          <w:szCs w:val="22"/>
        </w:rPr>
        <w:t>”</w:t>
      </w:r>
      <w:r w:rsidRPr="00CF101F">
        <w:rPr>
          <w:sz w:val="24"/>
          <w:szCs w:val="22"/>
        </w:rPr>
        <w:t>摄食鱼油组一致的生长性能，表明了</w:t>
      </w:r>
      <w:r w:rsidRPr="00CF101F">
        <w:rPr>
          <w:rFonts w:hint="eastAsia"/>
          <w:sz w:val="24"/>
          <w:szCs w:val="22"/>
        </w:rPr>
        <w:t>在</w:t>
      </w:r>
      <w:r w:rsidRPr="00CF101F">
        <w:rPr>
          <w:rFonts w:ascii="宋体" w:hAnsi="宋体" w:hint="eastAsia"/>
          <w:sz w:val="24"/>
          <w:szCs w:val="22"/>
        </w:rPr>
        <w:t>“</w:t>
      </w:r>
      <w:r w:rsidRPr="00CF101F">
        <w:rPr>
          <w:rFonts w:hint="eastAsia"/>
          <w:sz w:val="24"/>
          <w:szCs w:val="22"/>
        </w:rPr>
        <w:t>中科</w:t>
      </w:r>
      <w:r w:rsidRPr="00CF101F">
        <w:rPr>
          <w:sz w:val="24"/>
          <w:szCs w:val="22"/>
        </w:rPr>
        <w:t>5</w:t>
      </w:r>
      <w:r w:rsidRPr="00CF101F">
        <w:rPr>
          <w:sz w:val="24"/>
          <w:szCs w:val="22"/>
        </w:rPr>
        <w:t>号</w:t>
      </w:r>
      <w:r w:rsidRPr="00CF101F">
        <w:rPr>
          <w:rFonts w:ascii="宋体" w:hAnsi="宋体"/>
          <w:sz w:val="24"/>
          <w:szCs w:val="22"/>
        </w:rPr>
        <w:t>”</w:t>
      </w:r>
      <w:r w:rsidRPr="00CF101F">
        <w:rPr>
          <w:sz w:val="24"/>
          <w:szCs w:val="22"/>
        </w:rPr>
        <w:t>饲料中使用植物性脂肪源存在巨大潜</w:t>
      </w:r>
      <w:r w:rsidRPr="00CF101F">
        <w:rPr>
          <w:rFonts w:hint="eastAsia"/>
          <w:sz w:val="24"/>
          <w:szCs w:val="22"/>
        </w:rPr>
        <w:t>能。血液生化指标能够反映鱼体的生理状态。在本研究中</w:t>
      </w:r>
      <w:r w:rsidRPr="00CF101F">
        <w:rPr>
          <w:sz w:val="24"/>
          <w:szCs w:val="22"/>
        </w:rPr>
        <w:t>，异育银鲫血糖水平受到饲料脂肪源和品</w:t>
      </w:r>
      <w:r w:rsidRPr="00CF101F">
        <w:rPr>
          <w:rFonts w:hint="eastAsia"/>
          <w:sz w:val="24"/>
          <w:szCs w:val="22"/>
        </w:rPr>
        <w:t>种的交互作用影响。与鱼油组相比</w:t>
      </w:r>
      <w:r w:rsidRPr="00CF101F">
        <w:rPr>
          <w:sz w:val="24"/>
          <w:szCs w:val="22"/>
        </w:rPr>
        <w:t>，异育银鲫</w:t>
      </w:r>
      <w:r w:rsidRPr="00CF101F">
        <w:rPr>
          <w:rFonts w:ascii="宋体" w:hAnsi="宋体"/>
          <w:sz w:val="24"/>
          <w:szCs w:val="22"/>
        </w:rPr>
        <w:t>“</w:t>
      </w:r>
      <w:r w:rsidRPr="00CF101F">
        <w:rPr>
          <w:sz w:val="24"/>
          <w:szCs w:val="22"/>
        </w:rPr>
        <w:t>中</w:t>
      </w:r>
      <w:r w:rsidRPr="00CF101F">
        <w:rPr>
          <w:rFonts w:hint="eastAsia"/>
          <w:sz w:val="24"/>
          <w:szCs w:val="22"/>
        </w:rPr>
        <w:t>科</w:t>
      </w:r>
      <w:r w:rsidRPr="00CF101F">
        <w:rPr>
          <w:sz w:val="24"/>
          <w:szCs w:val="22"/>
        </w:rPr>
        <w:t>5</w:t>
      </w:r>
      <w:r w:rsidRPr="00CF101F">
        <w:rPr>
          <w:sz w:val="24"/>
          <w:szCs w:val="22"/>
        </w:rPr>
        <w:t>号</w:t>
      </w:r>
      <w:r w:rsidRPr="00CF101F">
        <w:rPr>
          <w:rFonts w:ascii="宋体" w:hAnsi="宋体"/>
          <w:sz w:val="24"/>
          <w:szCs w:val="22"/>
        </w:rPr>
        <w:t>”</w:t>
      </w:r>
      <w:r w:rsidRPr="00CF101F">
        <w:rPr>
          <w:sz w:val="24"/>
          <w:szCs w:val="22"/>
        </w:rPr>
        <w:t>混合植物油组的血糖含量显著高于</w:t>
      </w:r>
      <w:r w:rsidRPr="00CF101F">
        <w:rPr>
          <w:rFonts w:ascii="宋体" w:hAnsi="宋体"/>
          <w:sz w:val="24"/>
          <w:szCs w:val="22"/>
        </w:rPr>
        <w:t>“</w:t>
      </w:r>
      <w:r w:rsidRPr="00CF101F">
        <w:rPr>
          <w:sz w:val="24"/>
          <w:szCs w:val="22"/>
        </w:rPr>
        <w:t>中科</w:t>
      </w:r>
      <w:r w:rsidRPr="00CF101F">
        <w:rPr>
          <w:sz w:val="24"/>
          <w:szCs w:val="22"/>
        </w:rPr>
        <w:t>3</w:t>
      </w:r>
      <w:r w:rsidRPr="00CF101F">
        <w:rPr>
          <w:sz w:val="24"/>
          <w:szCs w:val="22"/>
        </w:rPr>
        <w:t>号</w:t>
      </w:r>
      <w:r w:rsidRPr="00CF101F">
        <w:rPr>
          <w:rFonts w:ascii="宋体" w:hAnsi="宋体"/>
          <w:sz w:val="24"/>
          <w:szCs w:val="22"/>
        </w:rPr>
        <w:t>”</w:t>
      </w:r>
      <w:r w:rsidRPr="00CF101F">
        <w:rPr>
          <w:sz w:val="24"/>
          <w:szCs w:val="22"/>
        </w:rPr>
        <w:t>，可能是由于</w:t>
      </w:r>
      <w:r w:rsidRPr="00CF101F">
        <w:rPr>
          <w:rFonts w:ascii="宋体" w:hAnsi="宋体"/>
          <w:sz w:val="24"/>
          <w:szCs w:val="22"/>
        </w:rPr>
        <w:t>“</w:t>
      </w:r>
      <w:r w:rsidRPr="00CF101F">
        <w:rPr>
          <w:sz w:val="24"/>
          <w:szCs w:val="22"/>
        </w:rPr>
        <w:t>中科</w:t>
      </w:r>
      <w:r w:rsidRPr="00CF101F">
        <w:rPr>
          <w:sz w:val="24"/>
          <w:szCs w:val="22"/>
        </w:rPr>
        <w:t>5</w:t>
      </w:r>
      <w:r w:rsidRPr="00CF101F">
        <w:rPr>
          <w:sz w:val="24"/>
          <w:szCs w:val="22"/>
        </w:rPr>
        <w:t>号</w:t>
      </w:r>
      <w:r w:rsidRPr="00CF101F">
        <w:rPr>
          <w:rFonts w:ascii="宋体" w:hAnsi="宋体"/>
          <w:sz w:val="24"/>
          <w:szCs w:val="22"/>
        </w:rPr>
        <w:t>”</w:t>
      </w:r>
      <w:r w:rsidRPr="00CF101F">
        <w:rPr>
          <w:sz w:val="24"/>
          <w:szCs w:val="22"/>
        </w:rPr>
        <w:t>倾向于利用脂肪酸氧</w:t>
      </w:r>
      <w:r w:rsidRPr="00CF101F">
        <w:rPr>
          <w:rFonts w:hint="eastAsia"/>
          <w:sz w:val="24"/>
          <w:szCs w:val="22"/>
        </w:rPr>
        <w:t>化分解来为机体供能</w:t>
      </w:r>
      <w:r w:rsidRPr="00CF101F">
        <w:rPr>
          <w:sz w:val="24"/>
          <w:szCs w:val="22"/>
        </w:rPr>
        <w:t>，而非依赖于血糖的分解代谢</w:t>
      </w:r>
      <w:r w:rsidRPr="00CF101F">
        <w:rPr>
          <w:rFonts w:hint="eastAsia"/>
          <w:sz w:val="24"/>
          <w:szCs w:val="22"/>
        </w:rPr>
        <w:t>供能。另外</w:t>
      </w:r>
      <w:r w:rsidRPr="00CF101F">
        <w:rPr>
          <w:sz w:val="24"/>
          <w:szCs w:val="22"/>
        </w:rPr>
        <w:t>，品种和饲料脂肪源的交互作用也体现</w:t>
      </w:r>
      <w:r w:rsidRPr="00CF101F">
        <w:rPr>
          <w:rFonts w:hint="eastAsia"/>
          <w:sz w:val="24"/>
          <w:szCs w:val="22"/>
        </w:rPr>
        <w:t>在肌肉脂肪酸组成上</w:t>
      </w:r>
      <w:r w:rsidRPr="00CF101F">
        <w:rPr>
          <w:sz w:val="24"/>
          <w:szCs w:val="22"/>
        </w:rPr>
        <w:t>，</w:t>
      </w:r>
      <w:r w:rsidRPr="00CF101F">
        <w:rPr>
          <w:rFonts w:ascii="宋体" w:hAnsi="宋体"/>
          <w:sz w:val="24"/>
          <w:szCs w:val="22"/>
        </w:rPr>
        <w:t>“</w:t>
      </w:r>
      <w:r w:rsidRPr="00CF101F">
        <w:rPr>
          <w:sz w:val="24"/>
          <w:szCs w:val="22"/>
        </w:rPr>
        <w:t>中科</w:t>
      </w:r>
      <w:r w:rsidRPr="00CF101F">
        <w:rPr>
          <w:sz w:val="24"/>
          <w:szCs w:val="22"/>
        </w:rPr>
        <w:t>5</w:t>
      </w:r>
      <w:r w:rsidRPr="00CF101F">
        <w:rPr>
          <w:sz w:val="24"/>
          <w:szCs w:val="22"/>
        </w:rPr>
        <w:t>号</w:t>
      </w:r>
      <w:r w:rsidRPr="00CF101F">
        <w:rPr>
          <w:rFonts w:ascii="宋体" w:hAnsi="宋体"/>
          <w:sz w:val="24"/>
          <w:szCs w:val="22"/>
        </w:rPr>
        <w:t>”</w:t>
      </w:r>
      <w:r w:rsidRPr="00CF101F">
        <w:rPr>
          <w:sz w:val="24"/>
          <w:szCs w:val="22"/>
        </w:rPr>
        <w:t>摄食鱼油组</w:t>
      </w:r>
      <w:r w:rsidRPr="00CF101F">
        <w:rPr>
          <w:sz w:val="24"/>
          <w:szCs w:val="22"/>
        </w:rPr>
        <w:t>n-3/n-6PUFA</w:t>
      </w:r>
      <w:r w:rsidRPr="00CF101F">
        <w:rPr>
          <w:sz w:val="24"/>
          <w:szCs w:val="22"/>
        </w:rPr>
        <w:t>显著高于其他各组，表明</w:t>
      </w:r>
      <w:r w:rsidRPr="00CF101F">
        <w:rPr>
          <w:rFonts w:ascii="宋体" w:hAnsi="宋体"/>
          <w:sz w:val="24"/>
          <w:szCs w:val="22"/>
        </w:rPr>
        <w:t>“</w:t>
      </w:r>
      <w:r w:rsidRPr="00CF101F">
        <w:rPr>
          <w:sz w:val="24"/>
          <w:szCs w:val="22"/>
        </w:rPr>
        <w:t>中科</w:t>
      </w:r>
      <w:r w:rsidRPr="00CF101F">
        <w:rPr>
          <w:sz w:val="24"/>
          <w:szCs w:val="22"/>
        </w:rPr>
        <w:t>5</w:t>
      </w:r>
      <w:r w:rsidRPr="00CF101F">
        <w:rPr>
          <w:sz w:val="24"/>
          <w:szCs w:val="22"/>
        </w:rPr>
        <w:t>号</w:t>
      </w:r>
      <w:r w:rsidRPr="00CF101F">
        <w:rPr>
          <w:rFonts w:ascii="宋体" w:hAnsi="宋体"/>
          <w:sz w:val="24"/>
          <w:szCs w:val="22"/>
        </w:rPr>
        <w:t>”</w:t>
      </w:r>
      <w:r w:rsidRPr="00CF101F">
        <w:rPr>
          <w:sz w:val="24"/>
          <w:szCs w:val="22"/>
        </w:rPr>
        <w:t>在利用</w:t>
      </w:r>
      <w:r w:rsidRPr="00CF101F">
        <w:rPr>
          <w:rFonts w:hint="eastAsia"/>
          <w:sz w:val="24"/>
          <w:szCs w:val="22"/>
        </w:rPr>
        <w:t>鱼油时体现出的更优质的肌肉脂肪酸组成。</w:t>
      </w:r>
    </w:p>
    <w:p w14:paraId="00B1A301" w14:textId="77777777" w:rsidR="00CF101F" w:rsidRPr="00CF101F" w:rsidRDefault="00CF101F" w:rsidP="00CF101F">
      <w:pPr>
        <w:spacing w:line="360" w:lineRule="auto"/>
        <w:rPr>
          <w:sz w:val="24"/>
          <w:szCs w:val="22"/>
        </w:rPr>
      </w:pPr>
      <w:r w:rsidRPr="00CF101F">
        <w:rPr>
          <w:sz w:val="24"/>
          <w:szCs w:val="22"/>
        </w:rPr>
        <w:t>4</w:t>
      </w:r>
      <w:r w:rsidRPr="00CF101F">
        <w:rPr>
          <w:sz w:val="24"/>
          <w:szCs w:val="22"/>
        </w:rPr>
        <w:t>结论</w:t>
      </w:r>
    </w:p>
    <w:p w14:paraId="39C70334" w14:textId="77777777" w:rsidR="00CF101F" w:rsidRPr="00CF101F" w:rsidRDefault="00CF101F" w:rsidP="00CF101F">
      <w:pPr>
        <w:spacing w:line="360" w:lineRule="auto"/>
        <w:ind w:firstLineChars="200" w:firstLine="480"/>
        <w:rPr>
          <w:sz w:val="24"/>
          <w:szCs w:val="22"/>
        </w:rPr>
      </w:pPr>
      <w:r w:rsidRPr="00CF101F">
        <w:rPr>
          <w:rFonts w:hint="eastAsia"/>
          <w:sz w:val="24"/>
          <w:szCs w:val="22"/>
        </w:rPr>
        <w:t>本实验探究了饲料混合植物油完全替代鱼油对不同品种异育银鲫生长和脂肪代谢的影响。与鱼油组相比</w:t>
      </w:r>
      <w:r w:rsidRPr="00CF101F">
        <w:rPr>
          <w:sz w:val="24"/>
          <w:szCs w:val="22"/>
        </w:rPr>
        <w:t>，混合植物油组显著提高了不同品种异</w:t>
      </w:r>
      <w:r w:rsidRPr="00CF101F">
        <w:rPr>
          <w:rFonts w:hint="eastAsia"/>
          <w:sz w:val="24"/>
          <w:szCs w:val="22"/>
        </w:rPr>
        <w:t>育银鲫的摄食率</w:t>
      </w:r>
      <w:r w:rsidRPr="00CF101F">
        <w:rPr>
          <w:sz w:val="24"/>
          <w:szCs w:val="22"/>
        </w:rPr>
        <w:t>，但饲料效率有所降低，表明植物</w:t>
      </w:r>
      <w:r w:rsidRPr="00CF101F">
        <w:rPr>
          <w:rFonts w:hint="eastAsia"/>
          <w:sz w:val="24"/>
          <w:szCs w:val="22"/>
        </w:rPr>
        <w:t>油脂肪源对不同品种异育银鲫的饲料利用存在一定的负面影响。在饲料脂肪源效应上</w:t>
      </w:r>
      <w:r w:rsidRPr="00CF101F">
        <w:rPr>
          <w:sz w:val="24"/>
          <w:szCs w:val="22"/>
        </w:rPr>
        <w:t>，混合植物油</w:t>
      </w:r>
      <w:r w:rsidRPr="00CF101F">
        <w:rPr>
          <w:rFonts w:hint="eastAsia"/>
          <w:sz w:val="24"/>
          <w:szCs w:val="22"/>
        </w:rPr>
        <w:t>饲料通过增强肌肉组织脂肪合成相关基因</w:t>
      </w:r>
      <w:r w:rsidRPr="00CF101F">
        <w:rPr>
          <w:i/>
          <w:sz w:val="24"/>
          <w:szCs w:val="22"/>
        </w:rPr>
        <w:t>srebp-1c</w:t>
      </w:r>
      <w:r w:rsidRPr="00CF101F">
        <w:rPr>
          <w:sz w:val="24"/>
          <w:szCs w:val="22"/>
        </w:rPr>
        <w:t>和</w:t>
      </w:r>
      <w:r w:rsidRPr="00CF101F">
        <w:rPr>
          <w:i/>
          <w:sz w:val="24"/>
          <w:szCs w:val="22"/>
        </w:rPr>
        <w:t>acc</w:t>
      </w:r>
      <w:r w:rsidRPr="00CF101F">
        <w:rPr>
          <w:sz w:val="24"/>
          <w:szCs w:val="22"/>
        </w:rPr>
        <w:t>的表达来促进体脂肪的累积。在品种效应</w:t>
      </w:r>
      <w:r w:rsidRPr="00CF101F">
        <w:rPr>
          <w:rFonts w:hint="eastAsia"/>
          <w:sz w:val="24"/>
          <w:szCs w:val="22"/>
        </w:rPr>
        <w:t>上</w:t>
      </w:r>
      <w:r w:rsidRPr="00CF101F">
        <w:rPr>
          <w:sz w:val="24"/>
          <w:szCs w:val="22"/>
        </w:rPr>
        <w:t>，不同品种异育银鲫在体脂含量和肌肉脂肪代谢</w:t>
      </w:r>
      <w:r w:rsidRPr="00CF101F">
        <w:rPr>
          <w:rFonts w:hint="eastAsia"/>
          <w:sz w:val="24"/>
          <w:szCs w:val="22"/>
        </w:rPr>
        <w:t>上表现出品种特异性。</w:t>
      </w:r>
      <w:r w:rsidRPr="00CF101F">
        <w:rPr>
          <w:rFonts w:ascii="宋体" w:hAnsi="宋体" w:hint="eastAsia"/>
          <w:sz w:val="24"/>
          <w:szCs w:val="22"/>
        </w:rPr>
        <w:t>“</w:t>
      </w:r>
      <w:r w:rsidRPr="00CF101F">
        <w:rPr>
          <w:rFonts w:hint="eastAsia"/>
          <w:sz w:val="24"/>
          <w:szCs w:val="22"/>
        </w:rPr>
        <w:t>中科</w:t>
      </w:r>
      <w:r w:rsidRPr="00CF101F">
        <w:rPr>
          <w:sz w:val="24"/>
          <w:szCs w:val="22"/>
        </w:rPr>
        <w:t>5</w:t>
      </w:r>
      <w:r w:rsidRPr="00CF101F">
        <w:rPr>
          <w:sz w:val="24"/>
          <w:szCs w:val="22"/>
        </w:rPr>
        <w:t>号</w:t>
      </w:r>
      <w:r w:rsidRPr="00CF101F">
        <w:rPr>
          <w:rFonts w:ascii="宋体" w:hAnsi="宋体"/>
          <w:sz w:val="24"/>
          <w:szCs w:val="22"/>
        </w:rPr>
        <w:t>”</w:t>
      </w:r>
      <w:r w:rsidRPr="00CF101F">
        <w:rPr>
          <w:sz w:val="24"/>
          <w:szCs w:val="22"/>
        </w:rPr>
        <w:t>体脂肪含量显著</w:t>
      </w:r>
      <w:r w:rsidRPr="00CF101F">
        <w:rPr>
          <w:rFonts w:hint="eastAsia"/>
          <w:sz w:val="24"/>
          <w:szCs w:val="22"/>
        </w:rPr>
        <w:t>低于</w:t>
      </w:r>
      <w:r w:rsidRPr="00CF101F">
        <w:rPr>
          <w:rFonts w:ascii="宋体" w:hAnsi="宋体" w:hint="eastAsia"/>
          <w:sz w:val="24"/>
          <w:szCs w:val="22"/>
        </w:rPr>
        <w:t>“</w:t>
      </w:r>
      <w:r w:rsidRPr="00CF101F">
        <w:rPr>
          <w:rFonts w:hint="eastAsia"/>
          <w:sz w:val="24"/>
          <w:szCs w:val="22"/>
        </w:rPr>
        <w:t>中科</w:t>
      </w:r>
      <w:r w:rsidRPr="00CF101F">
        <w:rPr>
          <w:sz w:val="24"/>
          <w:szCs w:val="22"/>
        </w:rPr>
        <w:t>3</w:t>
      </w:r>
      <w:r w:rsidRPr="00CF101F">
        <w:rPr>
          <w:sz w:val="24"/>
          <w:szCs w:val="22"/>
        </w:rPr>
        <w:t>号</w:t>
      </w:r>
      <w:r w:rsidRPr="00CF101F">
        <w:rPr>
          <w:rFonts w:ascii="宋体" w:hAnsi="宋体"/>
          <w:sz w:val="24"/>
          <w:szCs w:val="22"/>
        </w:rPr>
        <w:t>”</w:t>
      </w:r>
      <w:r w:rsidRPr="00CF101F">
        <w:rPr>
          <w:sz w:val="24"/>
          <w:szCs w:val="22"/>
        </w:rPr>
        <w:t>，可能是其具有较高</w:t>
      </w:r>
      <w:r w:rsidRPr="00CF101F">
        <w:rPr>
          <w:sz w:val="24"/>
          <w:szCs w:val="22"/>
        </w:rPr>
        <w:lastRenderedPageBreak/>
        <w:t>的肌肉脂肪分</w:t>
      </w:r>
      <w:r w:rsidRPr="00CF101F">
        <w:rPr>
          <w:rFonts w:hint="eastAsia"/>
          <w:sz w:val="24"/>
          <w:szCs w:val="22"/>
        </w:rPr>
        <w:t>解、脂肪酸氧化及脂肪酸转运能力导致的。饲料脂肪源和品种对异育银鲫生长性能的影响存在交互作用</w:t>
      </w:r>
      <w:r w:rsidRPr="00CF101F">
        <w:rPr>
          <w:sz w:val="24"/>
          <w:szCs w:val="22"/>
        </w:rPr>
        <w:t>，但</w:t>
      </w:r>
      <w:r w:rsidRPr="00CF101F">
        <w:rPr>
          <w:rFonts w:ascii="宋体" w:hAnsi="宋体"/>
          <w:sz w:val="24"/>
          <w:szCs w:val="22"/>
        </w:rPr>
        <w:t>“</w:t>
      </w:r>
      <w:r w:rsidRPr="00CF101F">
        <w:rPr>
          <w:sz w:val="24"/>
          <w:szCs w:val="22"/>
        </w:rPr>
        <w:t>中科</w:t>
      </w:r>
      <w:r w:rsidRPr="00CF101F">
        <w:rPr>
          <w:sz w:val="24"/>
          <w:szCs w:val="22"/>
        </w:rPr>
        <w:t>5</w:t>
      </w:r>
      <w:r w:rsidRPr="00CF101F">
        <w:rPr>
          <w:sz w:val="24"/>
          <w:szCs w:val="22"/>
        </w:rPr>
        <w:t>号</w:t>
      </w:r>
      <w:r w:rsidRPr="00CF101F">
        <w:rPr>
          <w:rFonts w:ascii="宋体" w:hAnsi="宋体"/>
          <w:sz w:val="24"/>
          <w:szCs w:val="22"/>
        </w:rPr>
        <w:t>”</w:t>
      </w:r>
      <w:r w:rsidRPr="00CF101F">
        <w:rPr>
          <w:sz w:val="24"/>
          <w:szCs w:val="22"/>
        </w:rPr>
        <w:t>摄食混合植物油饲料可以达</w:t>
      </w:r>
      <w:r w:rsidRPr="00CF101F">
        <w:rPr>
          <w:rFonts w:hint="eastAsia"/>
          <w:sz w:val="24"/>
          <w:szCs w:val="22"/>
        </w:rPr>
        <w:t>到与</w:t>
      </w:r>
      <w:r w:rsidRPr="00CF101F">
        <w:rPr>
          <w:rFonts w:ascii="宋体" w:hAnsi="宋体" w:hint="eastAsia"/>
          <w:sz w:val="24"/>
          <w:szCs w:val="22"/>
        </w:rPr>
        <w:t>“</w:t>
      </w:r>
      <w:r w:rsidRPr="00CF101F">
        <w:rPr>
          <w:rFonts w:hint="eastAsia"/>
          <w:sz w:val="24"/>
          <w:szCs w:val="22"/>
        </w:rPr>
        <w:t>中科</w:t>
      </w:r>
      <w:r w:rsidRPr="00CF101F">
        <w:rPr>
          <w:sz w:val="24"/>
          <w:szCs w:val="22"/>
        </w:rPr>
        <w:t>3</w:t>
      </w:r>
      <w:r w:rsidRPr="00CF101F">
        <w:rPr>
          <w:sz w:val="24"/>
          <w:szCs w:val="22"/>
        </w:rPr>
        <w:t>号</w:t>
      </w:r>
      <w:r w:rsidRPr="00CF101F">
        <w:rPr>
          <w:rFonts w:ascii="宋体" w:hAnsi="宋体"/>
          <w:sz w:val="24"/>
          <w:szCs w:val="22"/>
        </w:rPr>
        <w:t>”</w:t>
      </w:r>
      <w:r w:rsidRPr="00CF101F">
        <w:rPr>
          <w:sz w:val="24"/>
          <w:szCs w:val="22"/>
        </w:rPr>
        <w:t>摄食鱼油组相似的特定生长率，且</w:t>
      </w:r>
      <w:r w:rsidRPr="00CF101F">
        <w:rPr>
          <w:rFonts w:hint="eastAsia"/>
          <w:sz w:val="24"/>
          <w:szCs w:val="22"/>
        </w:rPr>
        <w:t>具有较高的肌肉</w:t>
      </w:r>
      <w:r w:rsidRPr="00CF101F">
        <w:rPr>
          <w:sz w:val="24"/>
          <w:szCs w:val="22"/>
        </w:rPr>
        <w:t>n-3/n-6PUFA</w:t>
      </w:r>
      <w:r w:rsidRPr="00CF101F">
        <w:rPr>
          <w:sz w:val="24"/>
          <w:szCs w:val="22"/>
        </w:rPr>
        <w:t>水平，表明混合植物</w:t>
      </w:r>
      <w:r w:rsidRPr="00CF101F">
        <w:rPr>
          <w:rFonts w:hint="eastAsia"/>
          <w:sz w:val="24"/>
          <w:szCs w:val="22"/>
        </w:rPr>
        <w:t>油在</w:t>
      </w:r>
      <w:r w:rsidRPr="00CF101F">
        <w:rPr>
          <w:rFonts w:ascii="宋体" w:hAnsi="宋体" w:hint="eastAsia"/>
          <w:sz w:val="24"/>
          <w:szCs w:val="22"/>
        </w:rPr>
        <w:t>“</w:t>
      </w:r>
      <w:r w:rsidRPr="00CF101F">
        <w:rPr>
          <w:rFonts w:hint="eastAsia"/>
          <w:sz w:val="24"/>
          <w:szCs w:val="22"/>
        </w:rPr>
        <w:t>中科</w:t>
      </w:r>
      <w:r w:rsidRPr="00CF101F">
        <w:rPr>
          <w:sz w:val="24"/>
          <w:szCs w:val="22"/>
        </w:rPr>
        <w:t>5</w:t>
      </w:r>
      <w:r w:rsidRPr="00CF101F">
        <w:rPr>
          <w:sz w:val="24"/>
          <w:szCs w:val="22"/>
        </w:rPr>
        <w:t>号</w:t>
      </w:r>
      <w:r w:rsidRPr="00CF101F">
        <w:rPr>
          <w:rFonts w:ascii="宋体" w:hAnsi="宋体"/>
          <w:sz w:val="24"/>
          <w:szCs w:val="22"/>
        </w:rPr>
        <w:t>”</w:t>
      </w:r>
      <w:r w:rsidRPr="00CF101F">
        <w:rPr>
          <w:sz w:val="24"/>
          <w:szCs w:val="22"/>
        </w:rPr>
        <w:t>饲料中具有广泛应用的潜力。</w:t>
      </w:r>
    </w:p>
    <w:p w14:paraId="22D2B151" w14:textId="77777777" w:rsidR="00CF101F" w:rsidRPr="00CF101F" w:rsidRDefault="00CF101F" w:rsidP="00CF101F">
      <w:pPr>
        <w:spacing w:line="360" w:lineRule="auto"/>
        <w:rPr>
          <w:sz w:val="24"/>
        </w:rPr>
      </w:pPr>
      <w:r w:rsidRPr="00CF101F">
        <w:rPr>
          <w:rFonts w:hint="eastAsia"/>
          <w:sz w:val="24"/>
        </w:rPr>
        <w:t>参考文献：略</w:t>
      </w:r>
    </w:p>
    <w:p w14:paraId="1AE44F1D" w14:textId="44BAA540" w:rsidR="00CF101F" w:rsidRDefault="00CF101F" w:rsidP="00CF101F">
      <w:pPr>
        <w:spacing w:line="360" w:lineRule="auto"/>
        <w:ind w:firstLineChars="200" w:firstLine="420"/>
        <w:jc w:val="right"/>
        <w:rPr>
          <w:rFonts w:eastAsiaTheme="minorEastAsia" w:cs="Times-Roman"/>
          <w:color w:val="000000"/>
          <w:kern w:val="0"/>
          <w:szCs w:val="21"/>
          <w:lang w:bidi="ar"/>
        </w:rPr>
      </w:pPr>
      <w:r w:rsidRPr="00CF101F">
        <w:rPr>
          <w:rFonts w:hint="eastAsia"/>
          <w:szCs w:val="21"/>
        </w:rPr>
        <w:t>原文刊登在《水生生物学报》</w:t>
      </w:r>
      <w:r w:rsidR="00B65A2D">
        <w:rPr>
          <w:rFonts w:hint="eastAsia"/>
          <w:szCs w:val="21"/>
        </w:rPr>
        <w:t>2024</w:t>
      </w:r>
      <w:r w:rsidR="00B65A2D">
        <w:rPr>
          <w:rFonts w:hint="eastAsia"/>
          <w:szCs w:val="21"/>
        </w:rPr>
        <w:t>年第</w:t>
      </w:r>
      <w:r w:rsidR="00B65A2D">
        <w:rPr>
          <w:rFonts w:hint="eastAsia"/>
          <w:szCs w:val="21"/>
        </w:rPr>
        <w:t>4</w:t>
      </w:r>
      <w:r w:rsidR="00B65A2D">
        <w:rPr>
          <w:rFonts w:hint="eastAsia"/>
          <w:szCs w:val="21"/>
        </w:rPr>
        <w:t>期</w:t>
      </w:r>
    </w:p>
    <w:p w14:paraId="6869D3E1" w14:textId="77777777" w:rsidR="00CF101F" w:rsidRPr="00CF101F" w:rsidRDefault="00CF101F" w:rsidP="00F43AAD">
      <w:pPr>
        <w:jc w:val="center"/>
        <w:outlineLvl w:val="1"/>
        <w:rPr>
          <w:rFonts w:ascii="黑体" w:eastAsia="黑体" w:hAnsi="黑体" w:cs="黑体"/>
          <w:b/>
          <w:bCs/>
          <w:sz w:val="32"/>
          <w:szCs w:val="32"/>
        </w:rPr>
      </w:pPr>
      <w:bookmarkStart w:id="22" w:name="_Toc163034390"/>
      <w:r w:rsidRPr="00CF101F">
        <w:rPr>
          <w:rFonts w:ascii="黑体" w:eastAsia="黑体" w:hAnsi="黑体" w:cs="黑体" w:hint="eastAsia"/>
          <w:b/>
          <w:bCs/>
          <w:sz w:val="32"/>
          <w:szCs w:val="32"/>
        </w:rPr>
        <w:t>低鱼粉高脂饲料添加大豆卵磷脂对黄鳝生长、血清生化指标及肠道菌群的影响</w:t>
      </w:r>
      <w:bookmarkEnd w:id="22"/>
    </w:p>
    <w:p w14:paraId="3EF253B4" w14:textId="77777777" w:rsidR="00CF101F" w:rsidRPr="00CF101F" w:rsidRDefault="00CF101F" w:rsidP="00CF101F">
      <w:pPr>
        <w:ind w:firstLine="420"/>
        <w:jc w:val="center"/>
        <w:rPr>
          <w:rFonts w:ascii="宋体" w:hAnsi="宋体" w:cs="宋体"/>
          <w:szCs w:val="21"/>
        </w:rPr>
      </w:pPr>
      <w:r w:rsidRPr="00CF101F">
        <w:rPr>
          <w:rFonts w:ascii="宋体" w:hAnsi="宋体" w:cs="宋体" w:hint="eastAsia"/>
          <w:szCs w:val="21"/>
        </w:rPr>
        <w:t xml:space="preserve">汤 哲 林东晓 蔡明浪 </w:t>
      </w:r>
      <w:proofErr w:type="gramStart"/>
      <w:r w:rsidRPr="00CF101F">
        <w:rPr>
          <w:rFonts w:ascii="宋体" w:hAnsi="宋体" w:cs="宋体" w:hint="eastAsia"/>
          <w:szCs w:val="21"/>
        </w:rPr>
        <w:t>张俊智</w:t>
      </w:r>
      <w:proofErr w:type="gramEnd"/>
      <w:r w:rsidRPr="00CF101F">
        <w:rPr>
          <w:rFonts w:ascii="宋体" w:hAnsi="宋体" w:cs="宋体" w:hint="eastAsia"/>
          <w:szCs w:val="21"/>
        </w:rPr>
        <w:t xml:space="preserve"> 朱 波 石 勇 钟 蕾 胡 毅</w:t>
      </w:r>
    </w:p>
    <w:p w14:paraId="7181F415" w14:textId="77777777" w:rsidR="00CF101F" w:rsidRPr="00CF101F" w:rsidRDefault="00CF101F" w:rsidP="00CF101F">
      <w:pPr>
        <w:ind w:firstLine="420"/>
        <w:jc w:val="center"/>
        <w:rPr>
          <w:szCs w:val="21"/>
        </w:rPr>
      </w:pPr>
      <w:r w:rsidRPr="00CF101F">
        <w:rPr>
          <w:szCs w:val="21"/>
        </w:rPr>
        <w:t>(</w:t>
      </w:r>
      <w:r w:rsidRPr="00CF101F">
        <w:rPr>
          <w:szCs w:val="21"/>
        </w:rPr>
        <w:t>湖南农业大学水产学院</w:t>
      </w:r>
      <w:r w:rsidRPr="00CF101F">
        <w:rPr>
          <w:rFonts w:hint="eastAsia"/>
          <w:szCs w:val="21"/>
        </w:rPr>
        <w:t>,</w:t>
      </w:r>
      <w:r w:rsidRPr="00CF101F">
        <w:rPr>
          <w:szCs w:val="21"/>
        </w:rPr>
        <w:t>长沙</w:t>
      </w:r>
      <w:r w:rsidRPr="00CF101F">
        <w:rPr>
          <w:szCs w:val="21"/>
        </w:rPr>
        <w:t xml:space="preserve"> 410128)</w:t>
      </w:r>
    </w:p>
    <w:p w14:paraId="217DC5B6" w14:textId="77777777" w:rsidR="00CF101F" w:rsidRPr="00CF101F" w:rsidRDefault="00CF101F" w:rsidP="00CF101F">
      <w:pPr>
        <w:ind w:firstLine="422"/>
        <w:rPr>
          <w:szCs w:val="21"/>
        </w:rPr>
      </w:pPr>
      <w:r w:rsidRPr="00CF101F">
        <w:rPr>
          <w:b/>
          <w:bCs/>
          <w:szCs w:val="21"/>
        </w:rPr>
        <w:t>摘要</w:t>
      </w:r>
      <w:r w:rsidRPr="00CF101F">
        <w:rPr>
          <w:b/>
          <w:bCs/>
          <w:szCs w:val="21"/>
        </w:rPr>
        <w:t>:</w:t>
      </w:r>
      <w:r w:rsidRPr="00CF101F">
        <w:rPr>
          <w:szCs w:val="21"/>
        </w:rPr>
        <w:t xml:space="preserve"> </w:t>
      </w:r>
      <w:r w:rsidRPr="00CF101F">
        <w:rPr>
          <w:szCs w:val="21"/>
        </w:rPr>
        <w:t>试验旨在研究低鱼粉高脂饲料中添加大豆卵磷脂对黄鳝</w:t>
      </w:r>
      <w:r w:rsidRPr="00CF101F">
        <w:rPr>
          <w:szCs w:val="21"/>
        </w:rPr>
        <w:t>(</w:t>
      </w:r>
      <w:proofErr w:type="spellStart"/>
      <w:r w:rsidRPr="00CF101F">
        <w:rPr>
          <w:i/>
          <w:iCs/>
          <w:szCs w:val="21"/>
        </w:rPr>
        <w:t>Monopterus</w:t>
      </w:r>
      <w:proofErr w:type="spellEnd"/>
      <w:r w:rsidRPr="00CF101F">
        <w:rPr>
          <w:i/>
          <w:iCs/>
          <w:szCs w:val="21"/>
        </w:rPr>
        <w:t xml:space="preserve"> albus</w:t>
      </w:r>
      <w:r w:rsidRPr="00CF101F">
        <w:rPr>
          <w:szCs w:val="21"/>
        </w:rPr>
        <w:t>)</w:t>
      </w:r>
      <w:r w:rsidRPr="00CF101F">
        <w:rPr>
          <w:szCs w:val="21"/>
        </w:rPr>
        <w:t>生长、血清生化指标及肠道菌群的影响</w:t>
      </w:r>
      <w:r w:rsidRPr="00CF101F">
        <w:rPr>
          <w:rFonts w:hint="eastAsia"/>
          <w:szCs w:val="21"/>
        </w:rPr>
        <w:t>,</w:t>
      </w:r>
      <w:r w:rsidRPr="00CF101F">
        <w:rPr>
          <w:szCs w:val="21"/>
        </w:rPr>
        <w:t>为降低黄鳝鱼粉使用量提供依据。以初始体重为</w:t>
      </w:r>
      <w:r w:rsidRPr="00CF101F">
        <w:rPr>
          <w:szCs w:val="21"/>
        </w:rPr>
        <w:t>(20.03±0.01)</w:t>
      </w:r>
      <w:r w:rsidRPr="00CF101F">
        <w:rPr>
          <w:rFonts w:hint="eastAsia"/>
          <w:szCs w:val="21"/>
        </w:rPr>
        <w:t xml:space="preserve"> </w:t>
      </w:r>
      <w:r w:rsidRPr="00CF101F">
        <w:rPr>
          <w:szCs w:val="21"/>
        </w:rPr>
        <w:t>g</w:t>
      </w:r>
      <w:r w:rsidRPr="00CF101F">
        <w:rPr>
          <w:szCs w:val="21"/>
        </w:rPr>
        <w:t>黄鳝为研究对象</w:t>
      </w:r>
      <w:r w:rsidRPr="00CF101F">
        <w:rPr>
          <w:rFonts w:hint="eastAsia"/>
          <w:szCs w:val="21"/>
        </w:rPr>
        <w:t>,</w:t>
      </w:r>
      <w:r w:rsidRPr="00CF101F">
        <w:rPr>
          <w:szCs w:val="21"/>
        </w:rPr>
        <w:t>以含有</w:t>
      </w:r>
      <w:r w:rsidRPr="00CF101F">
        <w:rPr>
          <w:szCs w:val="21"/>
        </w:rPr>
        <w:t>42%</w:t>
      </w:r>
      <w:r w:rsidRPr="00CF101F">
        <w:rPr>
          <w:szCs w:val="21"/>
        </w:rPr>
        <w:t>鱼粉、</w:t>
      </w:r>
      <w:r w:rsidRPr="00CF101F">
        <w:rPr>
          <w:szCs w:val="21"/>
        </w:rPr>
        <w:t>22%</w:t>
      </w:r>
      <w:r w:rsidRPr="00CF101F">
        <w:rPr>
          <w:szCs w:val="21"/>
        </w:rPr>
        <w:t>豆</w:t>
      </w:r>
      <w:proofErr w:type="gramStart"/>
      <w:r w:rsidRPr="00CF101F">
        <w:rPr>
          <w:szCs w:val="21"/>
        </w:rPr>
        <w:t>粕</w:t>
      </w:r>
      <w:proofErr w:type="gramEnd"/>
      <w:r w:rsidRPr="00CF101F">
        <w:rPr>
          <w:szCs w:val="21"/>
        </w:rPr>
        <w:t>、</w:t>
      </w:r>
      <w:r w:rsidRPr="00CF101F">
        <w:rPr>
          <w:szCs w:val="21"/>
        </w:rPr>
        <w:t>6%</w:t>
      </w:r>
      <w:r w:rsidRPr="00CF101F">
        <w:rPr>
          <w:szCs w:val="21"/>
        </w:rPr>
        <w:t>粗脂肪的饲料为正常鱼粉组</w:t>
      </w:r>
      <w:r w:rsidRPr="00CF101F">
        <w:rPr>
          <w:rFonts w:hint="eastAsia"/>
          <w:szCs w:val="21"/>
        </w:rPr>
        <w:t>,</w:t>
      </w:r>
      <w:r w:rsidRPr="00CF101F">
        <w:rPr>
          <w:szCs w:val="21"/>
        </w:rPr>
        <w:t>另以含有</w:t>
      </w:r>
      <w:r w:rsidRPr="00CF101F">
        <w:rPr>
          <w:szCs w:val="21"/>
        </w:rPr>
        <w:t>22%</w:t>
      </w:r>
      <w:r w:rsidRPr="00CF101F">
        <w:rPr>
          <w:szCs w:val="21"/>
        </w:rPr>
        <w:t>鱼粉、</w:t>
      </w:r>
      <w:r w:rsidRPr="00CF101F">
        <w:rPr>
          <w:szCs w:val="21"/>
        </w:rPr>
        <w:t>52%</w:t>
      </w:r>
      <w:r w:rsidRPr="00CF101F">
        <w:rPr>
          <w:szCs w:val="21"/>
        </w:rPr>
        <w:t>豆</w:t>
      </w:r>
      <w:proofErr w:type="gramStart"/>
      <w:r w:rsidRPr="00CF101F">
        <w:rPr>
          <w:szCs w:val="21"/>
        </w:rPr>
        <w:t>粕</w:t>
      </w:r>
      <w:proofErr w:type="gramEnd"/>
      <w:r w:rsidRPr="00CF101F">
        <w:rPr>
          <w:szCs w:val="21"/>
        </w:rPr>
        <w:t>、</w:t>
      </w:r>
      <w:r w:rsidRPr="00CF101F">
        <w:rPr>
          <w:szCs w:val="21"/>
        </w:rPr>
        <w:t>9%</w:t>
      </w:r>
      <w:r w:rsidRPr="00CF101F">
        <w:rPr>
          <w:szCs w:val="21"/>
        </w:rPr>
        <w:t>粗脂肪的饲料为低鱼粉</w:t>
      </w:r>
      <w:proofErr w:type="gramStart"/>
      <w:r w:rsidRPr="00CF101F">
        <w:rPr>
          <w:szCs w:val="21"/>
        </w:rPr>
        <w:t>高脂组</w:t>
      </w:r>
      <w:proofErr w:type="gramEnd"/>
      <w:r w:rsidRPr="00CF101F">
        <w:rPr>
          <w:rFonts w:hint="eastAsia"/>
          <w:szCs w:val="21"/>
        </w:rPr>
        <w:t>,</w:t>
      </w:r>
      <w:r w:rsidRPr="00CF101F">
        <w:rPr>
          <w:szCs w:val="21"/>
        </w:rPr>
        <w:t>分别在低鱼粉高脂组中添加</w:t>
      </w:r>
      <w:r w:rsidRPr="00CF101F">
        <w:rPr>
          <w:szCs w:val="21"/>
        </w:rPr>
        <w:t>1%</w:t>
      </w:r>
      <w:r w:rsidRPr="00CF101F">
        <w:rPr>
          <w:szCs w:val="21"/>
        </w:rPr>
        <w:t>和</w:t>
      </w:r>
      <w:r w:rsidRPr="00CF101F">
        <w:rPr>
          <w:szCs w:val="21"/>
        </w:rPr>
        <w:t>2%</w:t>
      </w:r>
      <w:r w:rsidRPr="00CF101F">
        <w:rPr>
          <w:szCs w:val="21"/>
        </w:rPr>
        <w:t>大豆卵磷脂</w:t>
      </w:r>
      <w:r w:rsidRPr="00CF101F">
        <w:rPr>
          <w:rFonts w:hint="eastAsia"/>
          <w:szCs w:val="21"/>
        </w:rPr>
        <w:t>,</w:t>
      </w:r>
      <w:r w:rsidRPr="00CF101F">
        <w:rPr>
          <w:szCs w:val="21"/>
        </w:rPr>
        <w:t>进行为期</w:t>
      </w:r>
      <w:r w:rsidRPr="00CF101F">
        <w:rPr>
          <w:szCs w:val="21"/>
        </w:rPr>
        <w:t>56</w:t>
      </w:r>
      <w:r w:rsidRPr="00CF101F">
        <w:rPr>
          <w:rFonts w:hint="eastAsia"/>
          <w:szCs w:val="21"/>
        </w:rPr>
        <w:t xml:space="preserve"> </w:t>
      </w:r>
      <w:r w:rsidRPr="00CF101F">
        <w:rPr>
          <w:szCs w:val="21"/>
        </w:rPr>
        <w:t>d</w:t>
      </w:r>
      <w:r w:rsidRPr="00CF101F">
        <w:rPr>
          <w:szCs w:val="21"/>
        </w:rPr>
        <w:t>的养殖试验</w:t>
      </w:r>
      <w:r w:rsidRPr="00CF101F">
        <w:rPr>
          <w:rFonts w:hint="eastAsia"/>
          <w:szCs w:val="21"/>
        </w:rPr>
        <w:t>,</w:t>
      </w:r>
      <w:r w:rsidRPr="00CF101F">
        <w:rPr>
          <w:szCs w:val="21"/>
        </w:rPr>
        <w:t>于室外池塘进行网箱养殖</w:t>
      </w:r>
      <w:r w:rsidRPr="00CF101F">
        <w:rPr>
          <w:rFonts w:hint="eastAsia"/>
          <w:szCs w:val="21"/>
        </w:rPr>
        <w:t>,</w:t>
      </w:r>
      <w:r w:rsidRPr="00CF101F">
        <w:rPr>
          <w:szCs w:val="21"/>
        </w:rPr>
        <w:t>日投喂</w:t>
      </w:r>
      <w:r w:rsidRPr="00CF101F">
        <w:rPr>
          <w:szCs w:val="21"/>
        </w:rPr>
        <w:t>1</w:t>
      </w:r>
      <w:r w:rsidRPr="00CF101F">
        <w:rPr>
          <w:szCs w:val="21"/>
        </w:rPr>
        <w:t>次</w:t>
      </w:r>
      <w:r w:rsidRPr="00CF101F">
        <w:rPr>
          <w:szCs w:val="21"/>
        </w:rPr>
        <w:t>,</w:t>
      </w:r>
      <w:r w:rsidRPr="00CF101F">
        <w:rPr>
          <w:szCs w:val="21"/>
        </w:rPr>
        <w:t>喂量为黄鳝体重</w:t>
      </w:r>
      <w:r w:rsidRPr="00CF101F">
        <w:rPr>
          <w:szCs w:val="21"/>
        </w:rPr>
        <w:t>3%</w:t>
      </w:r>
      <w:r w:rsidRPr="00CF101F">
        <w:rPr>
          <w:rFonts w:hint="eastAsia"/>
          <w:szCs w:val="21"/>
        </w:rPr>
        <w:t>-</w:t>
      </w:r>
      <w:r w:rsidRPr="00CF101F">
        <w:rPr>
          <w:szCs w:val="21"/>
        </w:rPr>
        <w:t>5%</w:t>
      </w:r>
      <w:r w:rsidRPr="00CF101F">
        <w:rPr>
          <w:szCs w:val="21"/>
        </w:rPr>
        <w:t>。结果表明</w:t>
      </w:r>
      <w:r w:rsidRPr="00CF101F">
        <w:rPr>
          <w:szCs w:val="21"/>
        </w:rPr>
        <w:t>:(1)</w:t>
      </w:r>
      <w:r w:rsidRPr="00CF101F">
        <w:rPr>
          <w:szCs w:val="21"/>
        </w:rPr>
        <w:t>与对照组相比</w:t>
      </w:r>
      <w:r w:rsidRPr="00CF101F">
        <w:rPr>
          <w:szCs w:val="21"/>
        </w:rPr>
        <w:t>,</w:t>
      </w:r>
      <w:r w:rsidRPr="00CF101F">
        <w:rPr>
          <w:szCs w:val="21"/>
        </w:rPr>
        <w:t>低鱼粉</w:t>
      </w:r>
      <w:proofErr w:type="gramStart"/>
      <w:r w:rsidRPr="00CF101F">
        <w:rPr>
          <w:szCs w:val="21"/>
        </w:rPr>
        <w:t>高脂组黄鳝</w:t>
      </w:r>
      <w:proofErr w:type="gramEnd"/>
      <w:r w:rsidRPr="00CF101F">
        <w:rPr>
          <w:szCs w:val="21"/>
        </w:rPr>
        <w:t>增重率显著降低</w:t>
      </w:r>
      <w:r w:rsidRPr="00CF101F">
        <w:rPr>
          <w:szCs w:val="21"/>
        </w:rPr>
        <w:t>(</w:t>
      </w:r>
      <w:r w:rsidRPr="00CF101F">
        <w:rPr>
          <w:i/>
          <w:iCs/>
          <w:szCs w:val="21"/>
        </w:rPr>
        <w:t>P</w:t>
      </w:r>
      <w:r w:rsidRPr="00CF101F">
        <w:rPr>
          <w:szCs w:val="21"/>
        </w:rPr>
        <w:t>&lt;0.05),</w:t>
      </w:r>
      <w:r w:rsidRPr="00CF101F">
        <w:rPr>
          <w:szCs w:val="21"/>
        </w:rPr>
        <w:t>饵料系数与肝体比均显著增加</w:t>
      </w:r>
      <w:r w:rsidRPr="00CF101F">
        <w:rPr>
          <w:szCs w:val="21"/>
        </w:rPr>
        <w:t>(</w:t>
      </w:r>
      <w:r w:rsidRPr="00CF101F">
        <w:rPr>
          <w:i/>
          <w:iCs/>
          <w:szCs w:val="21"/>
        </w:rPr>
        <w:t>P</w:t>
      </w:r>
      <w:r w:rsidRPr="00CF101F">
        <w:rPr>
          <w:szCs w:val="21"/>
        </w:rPr>
        <w:t>&lt;0.05),</w:t>
      </w:r>
      <w:r w:rsidRPr="00CF101F">
        <w:rPr>
          <w:szCs w:val="21"/>
        </w:rPr>
        <w:t>但添加</w:t>
      </w:r>
      <w:r w:rsidRPr="00CF101F">
        <w:rPr>
          <w:szCs w:val="21"/>
        </w:rPr>
        <w:t>2%</w:t>
      </w:r>
      <w:r w:rsidRPr="00CF101F">
        <w:rPr>
          <w:szCs w:val="21"/>
        </w:rPr>
        <w:t>大豆卵磷脂后黄鳝增重率显著提高</w:t>
      </w:r>
      <w:r w:rsidRPr="00CF101F">
        <w:rPr>
          <w:szCs w:val="21"/>
        </w:rPr>
        <w:t>(</w:t>
      </w:r>
      <w:r w:rsidRPr="00CF101F">
        <w:rPr>
          <w:i/>
          <w:iCs/>
          <w:szCs w:val="21"/>
        </w:rPr>
        <w:t>P</w:t>
      </w:r>
      <w:r w:rsidRPr="00CF101F">
        <w:rPr>
          <w:szCs w:val="21"/>
        </w:rPr>
        <w:t>&lt;0.05),</w:t>
      </w:r>
      <w:r w:rsidRPr="00CF101F">
        <w:rPr>
          <w:szCs w:val="21"/>
        </w:rPr>
        <w:t>而饵料系数与肝体</w:t>
      </w:r>
      <w:proofErr w:type="gramStart"/>
      <w:r w:rsidRPr="00CF101F">
        <w:rPr>
          <w:szCs w:val="21"/>
        </w:rPr>
        <w:t>比显著</w:t>
      </w:r>
      <w:proofErr w:type="gramEnd"/>
      <w:r w:rsidRPr="00CF101F">
        <w:rPr>
          <w:szCs w:val="21"/>
        </w:rPr>
        <w:t>降低</w:t>
      </w:r>
      <w:r w:rsidRPr="00CF101F">
        <w:rPr>
          <w:szCs w:val="21"/>
        </w:rPr>
        <w:t>(</w:t>
      </w:r>
      <w:r w:rsidRPr="00CF101F">
        <w:rPr>
          <w:i/>
          <w:iCs/>
          <w:szCs w:val="21"/>
        </w:rPr>
        <w:t>P</w:t>
      </w:r>
      <w:r w:rsidRPr="00CF101F">
        <w:rPr>
          <w:szCs w:val="21"/>
        </w:rPr>
        <w:t>&lt;0.05);(2)</w:t>
      </w:r>
      <w:r w:rsidRPr="00CF101F">
        <w:rPr>
          <w:szCs w:val="21"/>
        </w:rPr>
        <w:t>对比正常鱼粉组</w:t>
      </w:r>
      <w:r w:rsidRPr="00CF101F">
        <w:rPr>
          <w:szCs w:val="21"/>
        </w:rPr>
        <w:t>,</w:t>
      </w:r>
      <w:r w:rsidRPr="00CF101F">
        <w:rPr>
          <w:szCs w:val="21"/>
        </w:rPr>
        <w:t>低鱼粉高脂饲料组黄鳝血清甘油三酯、总胆固醇、高密度脂蛋白、低密度脂蛋白、血氨、尿素氮、谷草转氨酶、谷丙转氨酶、酸性磷酸酶与免疫球蛋白</w:t>
      </w:r>
      <w:r w:rsidRPr="00CF101F">
        <w:rPr>
          <w:szCs w:val="21"/>
        </w:rPr>
        <w:t>M</w:t>
      </w:r>
      <w:r w:rsidRPr="00CF101F">
        <w:rPr>
          <w:szCs w:val="21"/>
        </w:rPr>
        <w:t>含量显著增加</w:t>
      </w:r>
      <w:r w:rsidRPr="00CF101F">
        <w:rPr>
          <w:szCs w:val="21"/>
        </w:rPr>
        <w:t>(</w:t>
      </w:r>
      <w:r w:rsidRPr="00CF101F">
        <w:rPr>
          <w:i/>
          <w:iCs/>
          <w:szCs w:val="21"/>
        </w:rPr>
        <w:t>P</w:t>
      </w:r>
      <w:r w:rsidRPr="00CF101F">
        <w:rPr>
          <w:szCs w:val="21"/>
        </w:rPr>
        <w:t>&lt;0.05),</w:t>
      </w:r>
      <w:r w:rsidRPr="00CF101F">
        <w:rPr>
          <w:szCs w:val="21"/>
        </w:rPr>
        <w:t>且碱性磷酸酶活性显著降低</w:t>
      </w:r>
      <w:r w:rsidRPr="00CF101F">
        <w:rPr>
          <w:szCs w:val="21"/>
        </w:rPr>
        <w:t>(</w:t>
      </w:r>
      <w:r w:rsidRPr="00CF101F">
        <w:rPr>
          <w:i/>
          <w:iCs/>
          <w:szCs w:val="21"/>
        </w:rPr>
        <w:t>P</w:t>
      </w:r>
      <w:r w:rsidRPr="00CF101F">
        <w:rPr>
          <w:szCs w:val="21"/>
        </w:rPr>
        <w:t>&lt;0.05),</w:t>
      </w:r>
      <w:r w:rsidRPr="00CF101F">
        <w:rPr>
          <w:szCs w:val="21"/>
        </w:rPr>
        <w:t>而添加</w:t>
      </w:r>
      <w:r w:rsidRPr="00CF101F">
        <w:rPr>
          <w:szCs w:val="21"/>
        </w:rPr>
        <w:t>2%</w:t>
      </w:r>
      <w:r w:rsidRPr="00CF101F">
        <w:rPr>
          <w:szCs w:val="21"/>
        </w:rPr>
        <w:t>大豆卵磷脂使黄鳝血清的高密度脂蛋白含量与碱性磷酸酶活性显著增加</w:t>
      </w:r>
      <w:r w:rsidRPr="00CF101F">
        <w:rPr>
          <w:szCs w:val="21"/>
        </w:rPr>
        <w:t>(</w:t>
      </w:r>
      <w:r w:rsidRPr="00CF101F">
        <w:rPr>
          <w:i/>
          <w:iCs/>
          <w:szCs w:val="21"/>
        </w:rPr>
        <w:t>P</w:t>
      </w:r>
      <w:r w:rsidRPr="00CF101F">
        <w:rPr>
          <w:szCs w:val="21"/>
        </w:rPr>
        <w:t>&lt;0.05),</w:t>
      </w:r>
      <w:r w:rsidRPr="00CF101F">
        <w:rPr>
          <w:szCs w:val="21"/>
        </w:rPr>
        <w:t>低密度脂蛋白、血氨、尿素氮、谷草转氨酶、谷丙转氨酶、酸性磷酸酶与免疫球蛋白</w:t>
      </w:r>
      <w:r w:rsidRPr="00CF101F">
        <w:rPr>
          <w:szCs w:val="21"/>
        </w:rPr>
        <w:t>M</w:t>
      </w:r>
      <w:r w:rsidRPr="00CF101F">
        <w:rPr>
          <w:szCs w:val="21"/>
        </w:rPr>
        <w:t>水平显著下降</w:t>
      </w:r>
      <w:r w:rsidRPr="00CF101F">
        <w:rPr>
          <w:szCs w:val="21"/>
        </w:rPr>
        <w:t>(</w:t>
      </w:r>
      <w:r w:rsidRPr="00CF101F">
        <w:rPr>
          <w:i/>
          <w:iCs/>
          <w:szCs w:val="21"/>
        </w:rPr>
        <w:t>P</w:t>
      </w:r>
      <w:r w:rsidRPr="00CF101F">
        <w:rPr>
          <w:szCs w:val="21"/>
        </w:rPr>
        <w:t>&lt;0.05);(3)</w:t>
      </w:r>
      <w:r w:rsidRPr="00CF101F">
        <w:rPr>
          <w:szCs w:val="21"/>
        </w:rPr>
        <w:t>与对照组相比</w:t>
      </w:r>
      <w:r w:rsidRPr="00CF101F">
        <w:rPr>
          <w:szCs w:val="21"/>
        </w:rPr>
        <w:t>,</w:t>
      </w:r>
      <w:r w:rsidRPr="00CF101F">
        <w:rPr>
          <w:szCs w:val="21"/>
        </w:rPr>
        <w:t>低鱼粉</w:t>
      </w:r>
      <w:proofErr w:type="gramStart"/>
      <w:r w:rsidRPr="00CF101F">
        <w:rPr>
          <w:szCs w:val="21"/>
        </w:rPr>
        <w:t>高脂组黄鳝</w:t>
      </w:r>
      <w:proofErr w:type="gramEnd"/>
      <w:r w:rsidRPr="00CF101F">
        <w:rPr>
          <w:szCs w:val="21"/>
        </w:rPr>
        <w:t>后肠绒毛高度与杯状细胞显著降低</w:t>
      </w:r>
      <w:r w:rsidRPr="00CF101F">
        <w:rPr>
          <w:szCs w:val="21"/>
        </w:rPr>
        <w:t>(</w:t>
      </w:r>
      <w:r w:rsidRPr="00CF101F">
        <w:rPr>
          <w:i/>
          <w:iCs/>
          <w:szCs w:val="21"/>
        </w:rPr>
        <w:t>P</w:t>
      </w:r>
      <w:r w:rsidRPr="00CF101F">
        <w:rPr>
          <w:szCs w:val="21"/>
        </w:rPr>
        <w:t>&lt;0.05),</w:t>
      </w:r>
      <w:r w:rsidRPr="00CF101F">
        <w:rPr>
          <w:szCs w:val="21"/>
        </w:rPr>
        <w:t>而添加</w:t>
      </w:r>
      <w:r w:rsidRPr="00CF101F">
        <w:rPr>
          <w:szCs w:val="21"/>
        </w:rPr>
        <w:t>2%</w:t>
      </w:r>
      <w:r w:rsidRPr="00CF101F">
        <w:rPr>
          <w:szCs w:val="21"/>
        </w:rPr>
        <w:t>大豆卵磷脂后黄鳝后肠绒毛高度与杯状细胞数目上升</w:t>
      </w:r>
      <w:r w:rsidRPr="00CF101F">
        <w:rPr>
          <w:szCs w:val="21"/>
        </w:rPr>
        <w:t>;(4)</w:t>
      </w:r>
      <w:r w:rsidRPr="00CF101F">
        <w:rPr>
          <w:szCs w:val="21"/>
        </w:rPr>
        <w:t>与对照组相比</w:t>
      </w:r>
      <w:r w:rsidRPr="00CF101F">
        <w:rPr>
          <w:szCs w:val="21"/>
        </w:rPr>
        <w:t>,</w:t>
      </w:r>
      <w:r w:rsidRPr="00CF101F">
        <w:rPr>
          <w:szCs w:val="21"/>
        </w:rPr>
        <w:t>低鱼粉</w:t>
      </w:r>
      <w:proofErr w:type="gramStart"/>
      <w:r w:rsidRPr="00CF101F">
        <w:rPr>
          <w:szCs w:val="21"/>
        </w:rPr>
        <w:t>高脂组不动</w:t>
      </w:r>
      <w:proofErr w:type="gramEnd"/>
      <w:r w:rsidRPr="00CF101F">
        <w:rPr>
          <w:szCs w:val="21"/>
        </w:rPr>
        <w:t>杆菌属与考克氏菌属相对丰度上升</w:t>
      </w:r>
      <w:r w:rsidRPr="00CF101F">
        <w:rPr>
          <w:szCs w:val="21"/>
        </w:rPr>
        <w:t>,</w:t>
      </w:r>
      <w:r w:rsidRPr="00CF101F">
        <w:rPr>
          <w:szCs w:val="21"/>
        </w:rPr>
        <w:t>而与低鱼粉</w:t>
      </w:r>
      <w:proofErr w:type="gramStart"/>
      <w:r w:rsidRPr="00CF101F">
        <w:rPr>
          <w:szCs w:val="21"/>
        </w:rPr>
        <w:t>高脂组相比</w:t>
      </w:r>
      <w:proofErr w:type="gramEnd"/>
      <w:r w:rsidRPr="00CF101F">
        <w:rPr>
          <w:szCs w:val="21"/>
        </w:rPr>
        <w:t>,</w:t>
      </w:r>
      <w:r w:rsidRPr="00CF101F">
        <w:rPr>
          <w:szCs w:val="21"/>
        </w:rPr>
        <w:t>添加</w:t>
      </w:r>
      <w:r w:rsidRPr="00CF101F">
        <w:rPr>
          <w:szCs w:val="21"/>
        </w:rPr>
        <w:t>2%</w:t>
      </w:r>
      <w:r w:rsidRPr="00CF101F">
        <w:rPr>
          <w:szCs w:val="21"/>
        </w:rPr>
        <w:t>大豆磷脂后黄鳝肠道群落的丰富度与多样性显著增加</w:t>
      </w:r>
      <w:r w:rsidRPr="00CF101F">
        <w:rPr>
          <w:szCs w:val="21"/>
        </w:rPr>
        <w:t>(</w:t>
      </w:r>
      <w:r w:rsidRPr="00CF101F">
        <w:rPr>
          <w:i/>
          <w:iCs/>
          <w:szCs w:val="21"/>
        </w:rPr>
        <w:t>P</w:t>
      </w:r>
      <w:r w:rsidRPr="00CF101F">
        <w:rPr>
          <w:szCs w:val="21"/>
        </w:rPr>
        <w:t>&lt;0.05),</w:t>
      </w:r>
      <w:proofErr w:type="gramStart"/>
      <w:r w:rsidRPr="00CF101F">
        <w:rPr>
          <w:szCs w:val="21"/>
        </w:rPr>
        <w:t>且显著</w:t>
      </w:r>
      <w:proofErr w:type="gramEnd"/>
      <w:r w:rsidRPr="00CF101F">
        <w:rPr>
          <w:szCs w:val="21"/>
        </w:rPr>
        <w:t>的提高了肠道红杆菌属的相对丰度</w:t>
      </w:r>
      <w:r w:rsidRPr="00CF101F">
        <w:rPr>
          <w:szCs w:val="21"/>
        </w:rPr>
        <w:t>,</w:t>
      </w:r>
      <w:r w:rsidRPr="00CF101F">
        <w:rPr>
          <w:szCs w:val="21"/>
        </w:rPr>
        <w:t>并显著减少不动杆菌属与考克氏菌属的丰度</w:t>
      </w:r>
      <w:r w:rsidRPr="00CF101F">
        <w:rPr>
          <w:szCs w:val="21"/>
        </w:rPr>
        <w:t>(</w:t>
      </w:r>
      <w:r w:rsidRPr="00CF101F">
        <w:rPr>
          <w:i/>
          <w:iCs/>
          <w:szCs w:val="21"/>
        </w:rPr>
        <w:t>P</w:t>
      </w:r>
      <w:r w:rsidRPr="00CF101F">
        <w:rPr>
          <w:szCs w:val="21"/>
        </w:rPr>
        <w:t>&lt;0.05)</w:t>
      </w:r>
      <w:r w:rsidRPr="00CF101F">
        <w:rPr>
          <w:szCs w:val="21"/>
        </w:rPr>
        <w:t>。由此得出</w:t>
      </w:r>
      <w:r w:rsidRPr="00CF101F">
        <w:rPr>
          <w:szCs w:val="21"/>
        </w:rPr>
        <w:t>,</w:t>
      </w:r>
      <w:r w:rsidRPr="00CF101F">
        <w:rPr>
          <w:szCs w:val="21"/>
        </w:rPr>
        <w:t>在试验条件下</w:t>
      </w:r>
      <w:r w:rsidRPr="00CF101F">
        <w:rPr>
          <w:szCs w:val="21"/>
        </w:rPr>
        <w:t>,2%</w:t>
      </w:r>
      <w:r w:rsidRPr="00CF101F">
        <w:rPr>
          <w:szCs w:val="21"/>
        </w:rPr>
        <w:t>大豆卵磷脂可促进脂肪代谢和提高机体免疫性能</w:t>
      </w:r>
      <w:r w:rsidRPr="00CF101F">
        <w:rPr>
          <w:szCs w:val="21"/>
        </w:rPr>
        <w:t>,</w:t>
      </w:r>
      <w:r w:rsidRPr="00CF101F">
        <w:rPr>
          <w:szCs w:val="21"/>
        </w:rPr>
        <w:t>并修复肠道组织结构与维持菌群稳态</w:t>
      </w:r>
      <w:r w:rsidRPr="00CF101F">
        <w:rPr>
          <w:szCs w:val="21"/>
        </w:rPr>
        <w:t>,</w:t>
      </w:r>
      <w:r w:rsidRPr="00CF101F">
        <w:rPr>
          <w:szCs w:val="21"/>
        </w:rPr>
        <w:t>进而缓解低鱼粉高脂饲料对黄鳝生长的负面影响。</w:t>
      </w:r>
    </w:p>
    <w:p w14:paraId="7116A929" w14:textId="77777777" w:rsidR="00CF101F" w:rsidRPr="00CF101F" w:rsidRDefault="00CF101F" w:rsidP="00CF101F">
      <w:pPr>
        <w:ind w:firstLine="422"/>
        <w:rPr>
          <w:szCs w:val="21"/>
        </w:rPr>
      </w:pPr>
      <w:r w:rsidRPr="00CF101F">
        <w:rPr>
          <w:b/>
          <w:bCs/>
          <w:szCs w:val="21"/>
        </w:rPr>
        <w:t>关键词</w:t>
      </w:r>
      <w:r w:rsidRPr="00CF101F">
        <w:rPr>
          <w:rFonts w:hint="eastAsia"/>
          <w:b/>
          <w:bCs/>
          <w:szCs w:val="21"/>
        </w:rPr>
        <w:t xml:space="preserve">: </w:t>
      </w:r>
      <w:r w:rsidRPr="00CF101F">
        <w:rPr>
          <w:szCs w:val="21"/>
        </w:rPr>
        <w:t>低鱼粉高脂饲料</w:t>
      </w:r>
      <w:r w:rsidRPr="00CF101F">
        <w:rPr>
          <w:rFonts w:hint="eastAsia"/>
          <w:szCs w:val="21"/>
        </w:rPr>
        <w:t>;</w:t>
      </w:r>
      <w:r w:rsidRPr="00CF101F">
        <w:rPr>
          <w:szCs w:val="21"/>
        </w:rPr>
        <w:t>大豆卵磷脂</w:t>
      </w:r>
      <w:r w:rsidRPr="00CF101F">
        <w:rPr>
          <w:szCs w:val="21"/>
        </w:rPr>
        <w:t>;</w:t>
      </w:r>
      <w:r w:rsidRPr="00CF101F">
        <w:rPr>
          <w:szCs w:val="21"/>
        </w:rPr>
        <w:t>血清生化指标</w:t>
      </w:r>
      <w:r w:rsidRPr="00CF101F">
        <w:rPr>
          <w:szCs w:val="21"/>
        </w:rPr>
        <w:t>;</w:t>
      </w:r>
      <w:r w:rsidRPr="00CF101F">
        <w:rPr>
          <w:szCs w:val="21"/>
        </w:rPr>
        <w:t>肠道菌群</w:t>
      </w:r>
      <w:r w:rsidRPr="00CF101F">
        <w:rPr>
          <w:szCs w:val="21"/>
        </w:rPr>
        <w:t>;</w:t>
      </w:r>
      <w:r w:rsidRPr="00CF101F">
        <w:rPr>
          <w:szCs w:val="21"/>
        </w:rPr>
        <w:t>黄鳝</w:t>
      </w:r>
    </w:p>
    <w:p w14:paraId="0D648621" w14:textId="77777777" w:rsidR="00CF101F" w:rsidRPr="00CF101F" w:rsidRDefault="00CF101F" w:rsidP="00F43AAD">
      <w:pPr>
        <w:jc w:val="center"/>
        <w:rPr>
          <w:b/>
          <w:bCs/>
          <w:sz w:val="24"/>
        </w:rPr>
      </w:pPr>
      <w:r w:rsidRPr="00CF101F">
        <w:rPr>
          <w:b/>
          <w:bCs/>
          <w:sz w:val="24"/>
        </w:rPr>
        <w:t>LOW-FISHMEAL AND HIGH-FAT DIET SUPPLEMENTED WITH</w:t>
      </w:r>
      <w:r w:rsidRPr="00CF101F">
        <w:rPr>
          <w:rFonts w:hint="eastAsia"/>
          <w:b/>
          <w:bCs/>
          <w:sz w:val="24"/>
        </w:rPr>
        <w:t xml:space="preserve"> </w:t>
      </w:r>
      <w:r w:rsidRPr="00CF101F">
        <w:rPr>
          <w:b/>
          <w:bCs/>
          <w:sz w:val="24"/>
        </w:rPr>
        <w:t>SOYBEAN</w:t>
      </w:r>
      <w:r w:rsidRPr="00CF101F">
        <w:rPr>
          <w:rFonts w:hint="eastAsia"/>
          <w:b/>
          <w:bCs/>
          <w:sz w:val="24"/>
        </w:rPr>
        <w:t xml:space="preserve"> </w:t>
      </w:r>
      <w:r w:rsidRPr="00CF101F">
        <w:rPr>
          <w:b/>
          <w:bCs/>
          <w:sz w:val="24"/>
        </w:rPr>
        <w:t>LECITHIN ON GROWTH, SERUM BIOCHEMICAL INDEXES</w:t>
      </w:r>
      <w:r w:rsidRPr="00CF101F">
        <w:rPr>
          <w:rFonts w:hint="eastAsia"/>
          <w:b/>
          <w:bCs/>
          <w:sz w:val="24"/>
        </w:rPr>
        <w:t xml:space="preserve"> </w:t>
      </w:r>
      <w:r w:rsidRPr="00CF101F">
        <w:rPr>
          <w:b/>
          <w:bCs/>
          <w:sz w:val="24"/>
        </w:rPr>
        <w:t>AND INTESTI-NAL FLORA OF RICE FIELD EEL (</w:t>
      </w:r>
      <w:r w:rsidRPr="00CF101F">
        <w:rPr>
          <w:b/>
          <w:bCs/>
          <w:i/>
          <w:iCs/>
          <w:sz w:val="24"/>
        </w:rPr>
        <w:t>MONOPTERUS ALBUS</w:t>
      </w:r>
      <w:r w:rsidRPr="00CF101F">
        <w:rPr>
          <w:b/>
          <w:bCs/>
          <w:sz w:val="24"/>
        </w:rPr>
        <w:t>)</w:t>
      </w:r>
    </w:p>
    <w:p w14:paraId="647A59C2" w14:textId="77777777" w:rsidR="00CF101F" w:rsidRPr="00CF101F" w:rsidRDefault="00CF101F" w:rsidP="00CF101F">
      <w:pPr>
        <w:ind w:firstLine="420"/>
        <w:jc w:val="center"/>
        <w:rPr>
          <w:szCs w:val="21"/>
        </w:rPr>
      </w:pPr>
      <w:r w:rsidRPr="00CF101F">
        <w:rPr>
          <w:szCs w:val="21"/>
        </w:rPr>
        <w:t>TANG Zhe, LIN Dong-Xiao, CAI Ming-Lang, ZHANG Jun-Zhi, ZHU Bo, SHI Yong, ZHONG Lei and HU Yi</w:t>
      </w:r>
    </w:p>
    <w:p w14:paraId="44D2430A" w14:textId="77777777" w:rsidR="00CF101F" w:rsidRPr="00CF101F" w:rsidRDefault="00CF101F" w:rsidP="00CF101F">
      <w:pPr>
        <w:ind w:firstLine="420"/>
        <w:jc w:val="center"/>
        <w:rPr>
          <w:i/>
          <w:iCs/>
          <w:szCs w:val="21"/>
        </w:rPr>
      </w:pPr>
      <w:r w:rsidRPr="00CF101F">
        <w:rPr>
          <w:i/>
          <w:iCs/>
          <w:szCs w:val="21"/>
        </w:rPr>
        <w:t>(Fisheries College, Hunan Agricultural University, Changsha 410128, Hunan, China)</w:t>
      </w:r>
    </w:p>
    <w:p w14:paraId="5162AF1F" w14:textId="77777777" w:rsidR="00CF101F" w:rsidRPr="00CF101F" w:rsidRDefault="00CF101F" w:rsidP="00CF101F">
      <w:pPr>
        <w:ind w:firstLine="422"/>
        <w:rPr>
          <w:szCs w:val="21"/>
        </w:rPr>
      </w:pPr>
      <w:r w:rsidRPr="00CF101F">
        <w:rPr>
          <w:b/>
          <w:bCs/>
          <w:szCs w:val="21"/>
        </w:rPr>
        <w:t>Abstract:</w:t>
      </w:r>
      <w:r w:rsidRPr="00CF101F">
        <w:rPr>
          <w:szCs w:val="21"/>
        </w:rPr>
        <w:t xml:space="preserve"> This feeding trial aimed to investigate the effects of soybean lecithin on the growth, serum biochemical indexes and intestinal flora of rice field eel (</w:t>
      </w:r>
      <w:proofErr w:type="spellStart"/>
      <w:r w:rsidRPr="00CF101F">
        <w:rPr>
          <w:i/>
          <w:iCs/>
          <w:szCs w:val="21"/>
        </w:rPr>
        <w:t>Monopterus</w:t>
      </w:r>
      <w:proofErr w:type="spellEnd"/>
      <w:r w:rsidRPr="00CF101F">
        <w:rPr>
          <w:i/>
          <w:iCs/>
          <w:szCs w:val="21"/>
        </w:rPr>
        <w:t xml:space="preserve"> albus</w:t>
      </w:r>
      <w:r w:rsidRPr="00CF101F">
        <w:rPr>
          <w:szCs w:val="21"/>
        </w:rPr>
        <w:t xml:space="preserve">) when fed a low-fishmeal and high-fat diet. This research provides a valuable insight into </w:t>
      </w:r>
      <w:proofErr w:type="spellStart"/>
      <w:r w:rsidRPr="00CF101F">
        <w:rPr>
          <w:szCs w:val="21"/>
        </w:rPr>
        <w:t>thedevelopment</w:t>
      </w:r>
      <w:proofErr w:type="spellEnd"/>
      <w:r w:rsidRPr="00CF101F">
        <w:rPr>
          <w:szCs w:val="21"/>
        </w:rPr>
        <w:t xml:space="preserve"> of low-fishmeal feed for M. albus. Eels with an initial body weight of (20.03±0.01) g were selected as the research object. The control group was fed a diet </w:t>
      </w:r>
      <w:proofErr w:type="spellStart"/>
      <w:r w:rsidRPr="00CF101F">
        <w:rPr>
          <w:szCs w:val="21"/>
        </w:rPr>
        <w:t>consistingof</w:t>
      </w:r>
      <w:proofErr w:type="spellEnd"/>
      <w:r w:rsidRPr="00CF101F">
        <w:rPr>
          <w:szCs w:val="21"/>
        </w:rPr>
        <w:t xml:space="preserve"> 42% fish meal, 22% soybean meal and 6% crude fat, while the experimental group received a </w:t>
      </w:r>
      <w:r w:rsidRPr="00CF101F">
        <w:rPr>
          <w:szCs w:val="21"/>
        </w:rPr>
        <w:lastRenderedPageBreak/>
        <w:t>diet containing 22% fish meal,</w:t>
      </w:r>
      <w:r w:rsidRPr="00CF101F">
        <w:rPr>
          <w:rFonts w:hint="eastAsia"/>
          <w:szCs w:val="21"/>
        </w:rPr>
        <w:t xml:space="preserve"> </w:t>
      </w:r>
      <w:r w:rsidRPr="00CF101F">
        <w:rPr>
          <w:szCs w:val="21"/>
        </w:rPr>
        <w:t xml:space="preserve">52% soybean meal and 9% crude fat to represent the low fish meal and high fat group. Additionally, 1% and 2% soybean lecithin were added to the experimental group. The feeding trial spanned 56 days and was conducted in outdoor ponds using cage culture. Alligator weed </w:t>
      </w:r>
      <w:proofErr w:type="gramStart"/>
      <w:r w:rsidRPr="00CF101F">
        <w:rPr>
          <w:szCs w:val="21"/>
        </w:rPr>
        <w:t>were</w:t>
      </w:r>
      <w:proofErr w:type="gramEnd"/>
      <w:r w:rsidRPr="00CF101F">
        <w:rPr>
          <w:szCs w:val="21"/>
        </w:rPr>
        <w:t xml:space="preserve"> laid in the cages and provided as daily feed, comprising 3%</w:t>
      </w:r>
      <w:r w:rsidRPr="00CF101F">
        <w:rPr>
          <w:rFonts w:hint="eastAsia"/>
          <w:szCs w:val="21"/>
        </w:rPr>
        <w:t>-</w:t>
      </w:r>
      <w:r w:rsidRPr="00CF101F">
        <w:rPr>
          <w:szCs w:val="21"/>
        </w:rPr>
        <w:t>5% of the weight of M. albus. The results showed as follows: (1) compared with the normal fish meal group, the decreased weight gain rate of rice field eel was observed in the low fish meal and high fat group (</w:t>
      </w:r>
      <w:r w:rsidRPr="00CF101F">
        <w:rPr>
          <w:i/>
          <w:iCs/>
          <w:szCs w:val="21"/>
        </w:rPr>
        <w:t>P</w:t>
      </w:r>
      <w:r w:rsidRPr="00CF101F">
        <w:rPr>
          <w:szCs w:val="21"/>
        </w:rPr>
        <w:t>&lt;0.05), coupled with the significantly increased value in the feed conversion ratio and hepatosomatic index (</w:t>
      </w:r>
      <w:r w:rsidRPr="00CF101F">
        <w:rPr>
          <w:i/>
          <w:iCs/>
          <w:szCs w:val="21"/>
        </w:rPr>
        <w:t>P</w:t>
      </w:r>
      <w:r w:rsidRPr="00CF101F">
        <w:rPr>
          <w:szCs w:val="21"/>
        </w:rPr>
        <w:t xml:space="preserve">&lt;0.05). Notably, 2% soybean lecithin supplementation contributed to a higher weight gain rate and lower values in the feed conversion ratio and hepatosomatic </w:t>
      </w:r>
      <w:proofErr w:type="spellStart"/>
      <w:r w:rsidRPr="00CF101F">
        <w:rPr>
          <w:szCs w:val="21"/>
        </w:rPr>
        <w:t>indexof</w:t>
      </w:r>
      <w:proofErr w:type="spellEnd"/>
      <w:r w:rsidRPr="00CF101F">
        <w:rPr>
          <w:szCs w:val="21"/>
        </w:rPr>
        <w:t xml:space="preserve"> rice field eel compared to the low-fishmeal and high-fat group (</w:t>
      </w:r>
      <w:r w:rsidRPr="00CF101F">
        <w:rPr>
          <w:i/>
          <w:iCs/>
          <w:szCs w:val="21"/>
        </w:rPr>
        <w:t>P</w:t>
      </w:r>
      <w:r w:rsidRPr="00CF101F">
        <w:rPr>
          <w:szCs w:val="21"/>
        </w:rPr>
        <w:t xml:space="preserve">&lt;0.05). (2) Compared with the control group, the levels of serum triglyceride, total cholesterol, high-density </w:t>
      </w:r>
      <w:proofErr w:type="spellStart"/>
      <w:r w:rsidRPr="00CF101F">
        <w:rPr>
          <w:szCs w:val="21"/>
        </w:rPr>
        <w:t>lipoproteincholesterol</w:t>
      </w:r>
      <w:proofErr w:type="spellEnd"/>
      <w:r w:rsidRPr="00CF101F">
        <w:rPr>
          <w:szCs w:val="21"/>
        </w:rPr>
        <w:t xml:space="preserve">, low-density </w:t>
      </w:r>
      <w:proofErr w:type="spellStart"/>
      <w:r w:rsidRPr="00CF101F">
        <w:rPr>
          <w:szCs w:val="21"/>
        </w:rPr>
        <w:t>lipoproteincholesterol</w:t>
      </w:r>
      <w:proofErr w:type="spellEnd"/>
      <w:r w:rsidRPr="00CF101F">
        <w:rPr>
          <w:szCs w:val="21"/>
        </w:rPr>
        <w:t xml:space="preserve">, blood ammonia, urea nitrogen, aspartate aminotransferase, alanine aminotransferase, acid </w:t>
      </w:r>
      <w:proofErr w:type="spellStart"/>
      <w:r w:rsidRPr="00CF101F">
        <w:rPr>
          <w:szCs w:val="21"/>
        </w:rPr>
        <w:t>phos-phatase</w:t>
      </w:r>
      <w:proofErr w:type="spellEnd"/>
      <w:r w:rsidRPr="00CF101F">
        <w:rPr>
          <w:szCs w:val="21"/>
        </w:rPr>
        <w:t xml:space="preserve"> and immunoglobulin M were significantly increased in rice field eel fed low fish meal and high fat diet (</w:t>
      </w:r>
      <w:r w:rsidRPr="00CF101F">
        <w:rPr>
          <w:i/>
          <w:iCs/>
          <w:szCs w:val="21"/>
        </w:rPr>
        <w:t>P</w:t>
      </w:r>
      <w:r w:rsidRPr="00CF101F">
        <w:rPr>
          <w:szCs w:val="21"/>
        </w:rPr>
        <w:t>&lt;0.05). Conversely, the levels of alkaline phosphatase were significantly decreased (</w:t>
      </w:r>
      <w:r w:rsidRPr="00CF101F">
        <w:rPr>
          <w:i/>
          <w:iCs/>
          <w:szCs w:val="21"/>
        </w:rPr>
        <w:t>P</w:t>
      </w:r>
      <w:r w:rsidRPr="00CF101F">
        <w:rPr>
          <w:szCs w:val="21"/>
        </w:rPr>
        <w:t>&lt;0.05). The addition of 2% soybean lecithin significantly increased the levels of serum high density lipoprotein and alkaline phosphatase (</w:t>
      </w:r>
      <w:r w:rsidRPr="00CF101F">
        <w:rPr>
          <w:i/>
          <w:iCs/>
          <w:szCs w:val="21"/>
        </w:rPr>
        <w:t>P</w:t>
      </w:r>
      <w:r w:rsidRPr="00CF101F">
        <w:rPr>
          <w:szCs w:val="21"/>
        </w:rPr>
        <w:t>&lt;0.05), while levels of serum low density lipoprotein, blood ammonia, urea nitrogen, aspartate aminotransferase, alanine aminotransferase, acid phosphatase and immunoglobulin M were significantly decreased (</w:t>
      </w:r>
      <w:r w:rsidRPr="00CF101F">
        <w:rPr>
          <w:i/>
          <w:iCs/>
          <w:szCs w:val="21"/>
        </w:rPr>
        <w:t>P</w:t>
      </w:r>
      <w:r w:rsidRPr="00CF101F">
        <w:rPr>
          <w:szCs w:val="21"/>
        </w:rPr>
        <w:t>&lt;0.05); (3) Compared with the control group, the villus height and number of goblet cells in the hind-gut of the low fish meal and high fat group were significantly decreased (</w:t>
      </w:r>
      <w:r w:rsidRPr="00CF101F">
        <w:rPr>
          <w:i/>
          <w:iCs/>
          <w:szCs w:val="21"/>
        </w:rPr>
        <w:t>P</w:t>
      </w:r>
      <w:r w:rsidRPr="00CF101F">
        <w:rPr>
          <w:szCs w:val="21"/>
        </w:rPr>
        <w:t xml:space="preserve">&lt;0.05), however, these parameters improved after adding 2% soybean lecithin. (4) Compared with the control group, the low fish meal and high-fat group displayed a higher relative abundance of Acinetobacter and </w:t>
      </w:r>
      <w:proofErr w:type="spellStart"/>
      <w:r w:rsidRPr="00CF101F">
        <w:rPr>
          <w:szCs w:val="21"/>
        </w:rPr>
        <w:t>Kocuriacould</w:t>
      </w:r>
      <w:proofErr w:type="spellEnd"/>
      <w:r w:rsidRPr="00CF101F">
        <w:rPr>
          <w:szCs w:val="21"/>
        </w:rPr>
        <w:t xml:space="preserve"> in the intestinal flora. After the addition of 2% soybean lecithin, the microbial </w:t>
      </w:r>
      <w:proofErr w:type="spellStart"/>
      <w:r w:rsidRPr="00CF101F">
        <w:rPr>
          <w:szCs w:val="21"/>
        </w:rPr>
        <w:t>commu-nity</w:t>
      </w:r>
      <w:proofErr w:type="spellEnd"/>
      <w:r w:rsidRPr="00CF101F">
        <w:rPr>
          <w:szCs w:val="21"/>
        </w:rPr>
        <w:t xml:space="preserve"> of the rice field eel increased significantly (</w:t>
      </w:r>
      <w:r w:rsidRPr="00CF101F">
        <w:rPr>
          <w:i/>
          <w:iCs/>
          <w:szCs w:val="21"/>
        </w:rPr>
        <w:t>P</w:t>
      </w:r>
      <w:r w:rsidRPr="00CF101F">
        <w:rPr>
          <w:szCs w:val="21"/>
        </w:rPr>
        <w:t xml:space="preserve">&lt;0.05). Furthermore, the relative abundance of intestinal </w:t>
      </w:r>
      <w:proofErr w:type="spellStart"/>
      <w:r w:rsidRPr="00CF101F">
        <w:rPr>
          <w:szCs w:val="21"/>
        </w:rPr>
        <w:t>Rhodobacter</w:t>
      </w:r>
      <w:proofErr w:type="spellEnd"/>
      <w:r w:rsidRPr="00CF101F">
        <w:rPr>
          <w:szCs w:val="21"/>
        </w:rPr>
        <w:t xml:space="preserve"> increased significantly, while Acinetobacter and </w:t>
      </w:r>
      <w:proofErr w:type="spellStart"/>
      <w:r w:rsidRPr="00CF101F">
        <w:rPr>
          <w:szCs w:val="21"/>
        </w:rPr>
        <w:t>Kocuria</w:t>
      </w:r>
      <w:proofErr w:type="spellEnd"/>
      <w:r w:rsidRPr="00CF101F">
        <w:rPr>
          <w:szCs w:val="21"/>
        </w:rPr>
        <w:t xml:space="preserve"> were significantly inhibited (</w:t>
      </w:r>
      <w:r w:rsidRPr="00CF101F">
        <w:rPr>
          <w:i/>
          <w:iCs/>
          <w:szCs w:val="21"/>
        </w:rPr>
        <w:t>P</w:t>
      </w:r>
      <w:r w:rsidRPr="00CF101F">
        <w:rPr>
          <w:szCs w:val="21"/>
        </w:rPr>
        <w:t>&lt;0.05). In conclusion, under the conditions of this experiment, it can be inferred that 2% soybean lecithin promote fat metabolism, improve the immune performance of the body, repair the intestinal tissue structure and maintain the homeostasis of the flora. Consequently, it alleviates the negative effects of low-fishmeal and high-fat diet on the growth of rice field eel.</w:t>
      </w:r>
    </w:p>
    <w:p w14:paraId="51E525F5" w14:textId="77777777" w:rsidR="00CF101F" w:rsidRDefault="00CF101F" w:rsidP="00CF101F">
      <w:pPr>
        <w:ind w:firstLine="422"/>
        <w:rPr>
          <w:szCs w:val="21"/>
        </w:rPr>
      </w:pPr>
      <w:r w:rsidRPr="00CF101F">
        <w:rPr>
          <w:b/>
          <w:bCs/>
          <w:szCs w:val="21"/>
        </w:rPr>
        <w:t>Key words:</w:t>
      </w:r>
      <w:r w:rsidRPr="00CF101F">
        <w:rPr>
          <w:szCs w:val="21"/>
        </w:rPr>
        <w:t xml:space="preserve"> Low-fishmeal and high-fat diet;</w:t>
      </w:r>
      <w:r w:rsidRPr="00CF101F">
        <w:rPr>
          <w:rFonts w:hint="eastAsia"/>
          <w:szCs w:val="21"/>
        </w:rPr>
        <w:t xml:space="preserve"> </w:t>
      </w:r>
      <w:r w:rsidRPr="00CF101F">
        <w:rPr>
          <w:szCs w:val="21"/>
        </w:rPr>
        <w:t xml:space="preserve">Soybean lecithin; Serum biochemical indicators; Intestinal flora; </w:t>
      </w:r>
      <w:proofErr w:type="spellStart"/>
      <w:r w:rsidRPr="00CF101F">
        <w:rPr>
          <w:szCs w:val="21"/>
        </w:rPr>
        <w:t>Monopterus</w:t>
      </w:r>
      <w:proofErr w:type="spellEnd"/>
      <w:r w:rsidRPr="00CF101F">
        <w:rPr>
          <w:szCs w:val="21"/>
        </w:rPr>
        <w:t xml:space="preserve"> albus</w:t>
      </w:r>
    </w:p>
    <w:p w14:paraId="27C817D8" w14:textId="77777777" w:rsidR="00CC63B3" w:rsidRPr="00CF101F" w:rsidRDefault="00CC63B3" w:rsidP="00CF101F">
      <w:pPr>
        <w:ind w:firstLine="420"/>
        <w:rPr>
          <w:szCs w:val="21"/>
        </w:rPr>
      </w:pPr>
    </w:p>
    <w:p w14:paraId="5EEDFED8" w14:textId="77777777" w:rsidR="00CF101F" w:rsidRPr="00CF101F" w:rsidRDefault="00CF101F" w:rsidP="00CF101F">
      <w:pPr>
        <w:spacing w:line="360" w:lineRule="auto"/>
        <w:ind w:firstLine="480"/>
        <w:rPr>
          <w:sz w:val="24"/>
        </w:rPr>
      </w:pPr>
      <w:r w:rsidRPr="00CF101F">
        <w:rPr>
          <w:sz w:val="24"/>
        </w:rPr>
        <w:t>鱼粉因营养组成均衡、适口性好而被大量应用于水产饲料中。然而目前受海洋气候与贸易形势影响</w:t>
      </w:r>
      <w:r w:rsidRPr="00CF101F">
        <w:rPr>
          <w:sz w:val="24"/>
        </w:rPr>
        <w:t>,</w:t>
      </w:r>
      <w:r w:rsidRPr="00CF101F">
        <w:rPr>
          <w:sz w:val="24"/>
        </w:rPr>
        <w:t>全球鱼粉供应紧张</w:t>
      </w:r>
      <w:r w:rsidRPr="00CF101F">
        <w:rPr>
          <w:sz w:val="24"/>
        </w:rPr>
        <w:t>,</w:t>
      </w:r>
      <w:r w:rsidRPr="00CF101F">
        <w:rPr>
          <w:sz w:val="24"/>
        </w:rPr>
        <w:t>其价格也呈现水涨船高的态势</w:t>
      </w:r>
      <w:r w:rsidRPr="00CF101F">
        <w:rPr>
          <w:sz w:val="24"/>
        </w:rPr>
        <w:t>,</w:t>
      </w:r>
      <w:r w:rsidRPr="00CF101F">
        <w:rPr>
          <w:sz w:val="24"/>
        </w:rPr>
        <w:t>因此降低饲料中鱼粉的使用迫在眉睫。近前</w:t>
      </w:r>
      <w:r w:rsidRPr="00CF101F">
        <w:rPr>
          <w:sz w:val="24"/>
        </w:rPr>
        <w:t>,</w:t>
      </w:r>
      <w:r w:rsidRPr="00CF101F">
        <w:rPr>
          <w:sz w:val="24"/>
        </w:rPr>
        <w:t>生产上倾向从两方面来减少饲料中鱼粉使用。一方面是进行饲料鱼粉的替代</w:t>
      </w:r>
      <w:r w:rsidRPr="00CF101F">
        <w:rPr>
          <w:sz w:val="24"/>
        </w:rPr>
        <w:t>,</w:t>
      </w:r>
      <w:r w:rsidRPr="00CF101F">
        <w:rPr>
          <w:sz w:val="24"/>
        </w:rPr>
        <w:t>提高饲料中豆</w:t>
      </w:r>
      <w:proofErr w:type="gramStart"/>
      <w:r w:rsidRPr="00CF101F">
        <w:rPr>
          <w:sz w:val="24"/>
        </w:rPr>
        <w:t>粕</w:t>
      </w:r>
      <w:proofErr w:type="gramEnd"/>
      <w:r w:rsidRPr="00CF101F">
        <w:rPr>
          <w:sz w:val="24"/>
        </w:rPr>
        <w:t>等植物蛋白含量</w:t>
      </w:r>
      <w:r w:rsidRPr="00CF101F">
        <w:rPr>
          <w:sz w:val="24"/>
        </w:rPr>
        <w:t>,</w:t>
      </w:r>
      <w:r w:rsidRPr="00CF101F">
        <w:rPr>
          <w:sz w:val="24"/>
        </w:rPr>
        <w:t>降低饲料成本。但鱼粉替代比例过高后</w:t>
      </w:r>
      <w:r w:rsidRPr="00CF101F">
        <w:rPr>
          <w:sz w:val="24"/>
        </w:rPr>
        <w:t>,</w:t>
      </w:r>
      <w:r w:rsidRPr="00CF101F">
        <w:rPr>
          <w:sz w:val="24"/>
        </w:rPr>
        <w:t>由于植物源性蛋白存在抗营养因子、必需氨基酸不平衡等因素会影响鱼体生长性能且损坏肠道健康</w:t>
      </w:r>
      <w:r w:rsidRPr="00CF101F">
        <w:rPr>
          <w:sz w:val="24"/>
        </w:rPr>
        <w:t>,</w:t>
      </w:r>
      <w:r w:rsidRPr="00CF101F">
        <w:rPr>
          <w:sz w:val="24"/>
        </w:rPr>
        <w:t>从而限制了低鱼粉饲料的使用</w:t>
      </w:r>
      <w:r w:rsidRPr="00CF101F">
        <w:rPr>
          <w:sz w:val="24"/>
          <w:vertAlign w:val="superscript"/>
        </w:rPr>
        <w:t>[2</w:t>
      </w:r>
      <w:r w:rsidRPr="00CF101F">
        <w:rPr>
          <w:rFonts w:hint="eastAsia"/>
          <w:sz w:val="24"/>
          <w:vertAlign w:val="superscript"/>
        </w:rPr>
        <w:t>-</w:t>
      </w:r>
      <w:r w:rsidRPr="00CF101F">
        <w:rPr>
          <w:sz w:val="24"/>
          <w:vertAlign w:val="superscript"/>
        </w:rPr>
        <w:t>4]</w:t>
      </w:r>
      <w:r w:rsidRPr="00CF101F">
        <w:rPr>
          <w:sz w:val="24"/>
        </w:rPr>
        <w:t>;</w:t>
      </w:r>
      <w:r w:rsidRPr="00CF101F">
        <w:rPr>
          <w:sz w:val="24"/>
        </w:rPr>
        <w:t>另一方面</w:t>
      </w:r>
      <w:r w:rsidRPr="00CF101F">
        <w:rPr>
          <w:sz w:val="24"/>
        </w:rPr>
        <w:t>,</w:t>
      </w:r>
      <w:r w:rsidRPr="00CF101F">
        <w:rPr>
          <w:sz w:val="24"/>
        </w:rPr>
        <w:t>因脂肪节约蛋白的作用</w:t>
      </w:r>
      <w:r w:rsidRPr="00CF101F">
        <w:rPr>
          <w:sz w:val="24"/>
        </w:rPr>
        <w:t>,</w:t>
      </w:r>
      <w:r w:rsidRPr="00CF101F">
        <w:rPr>
          <w:sz w:val="24"/>
        </w:rPr>
        <w:t>适宜提高饲料脂肪水平以提高饲料中蛋白利用</w:t>
      </w:r>
      <w:r w:rsidRPr="00CF101F">
        <w:rPr>
          <w:sz w:val="24"/>
        </w:rPr>
        <w:t>,</w:t>
      </w:r>
      <w:r w:rsidRPr="00CF101F">
        <w:rPr>
          <w:sz w:val="24"/>
        </w:rPr>
        <w:t>间接达到降低鱼粉的使用。然而</w:t>
      </w:r>
      <w:r w:rsidRPr="00CF101F">
        <w:rPr>
          <w:sz w:val="24"/>
        </w:rPr>
        <w:t>,</w:t>
      </w:r>
      <w:r w:rsidRPr="00CF101F">
        <w:rPr>
          <w:sz w:val="24"/>
        </w:rPr>
        <w:t>过高脂肪的</w:t>
      </w:r>
      <w:proofErr w:type="gramStart"/>
      <w:r w:rsidRPr="00CF101F">
        <w:rPr>
          <w:sz w:val="24"/>
        </w:rPr>
        <w:t>摄入易</w:t>
      </w:r>
      <w:proofErr w:type="gramEnd"/>
      <w:r w:rsidRPr="00CF101F">
        <w:rPr>
          <w:sz w:val="24"/>
        </w:rPr>
        <w:t>引发机体脂肪异常沉积</w:t>
      </w:r>
      <w:r w:rsidRPr="00CF101F">
        <w:rPr>
          <w:sz w:val="24"/>
        </w:rPr>
        <w:t>,</w:t>
      </w:r>
      <w:r w:rsidRPr="00CF101F">
        <w:rPr>
          <w:sz w:val="24"/>
        </w:rPr>
        <w:t>并影响肠道菌群稳态</w:t>
      </w:r>
      <w:r w:rsidRPr="00CF101F">
        <w:rPr>
          <w:sz w:val="24"/>
        </w:rPr>
        <w:t>,</w:t>
      </w:r>
      <w:r w:rsidRPr="00CF101F">
        <w:rPr>
          <w:sz w:val="24"/>
        </w:rPr>
        <w:t>减弱</w:t>
      </w:r>
      <w:proofErr w:type="gramStart"/>
      <w:r w:rsidRPr="00CF101F">
        <w:rPr>
          <w:sz w:val="24"/>
        </w:rPr>
        <w:t>鱼体抗应激</w:t>
      </w:r>
      <w:proofErr w:type="gramEnd"/>
      <w:r w:rsidRPr="00CF101F">
        <w:rPr>
          <w:sz w:val="24"/>
        </w:rPr>
        <w:t>能力</w:t>
      </w:r>
      <w:r w:rsidRPr="00CF101F">
        <w:rPr>
          <w:sz w:val="24"/>
          <w:vertAlign w:val="superscript"/>
        </w:rPr>
        <w:t>[5</w:t>
      </w:r>
      <w:r w:rsidRPr="00CF101F">
        <w:rPr>
          <w:rFonts w:hint="eastAsia"/>
          <w:sz w:val="24"/>
          <w:vertAlign w:val="superscript"/>
        </w:rPr>
        <w:t>-</w:t>
      </w:r>
      <w:r w:rsidRPr="00CF101F">
        <w:rPr>
          <w:sz w:val="24"/>
          <w:vertAlign w:val="superscript"/>
        </w:rPr>
        <w:t>7]</w:t>
      </w:r>
      <w:r w:rsidRPr="00CF101F">
        <w:rPr>
          <w:sz w:val="24"/>
        </w:rPr>
        <w:t>。前期研究表明</w:t>
      </w:r>
      <w:r w:rsidRPr="00CF101F">
        <w:rPr>
          <w:sz w:val="24"/>
        </w:rPr>
        <w:t>,</w:t>
      </w:r>
      <w:r w:rsidRPr="00CF101F">
        <w:rPr>
          <w:sz w:val="24"/>
        </w:rPr>
        <w:t>黄鳝在饲料含有</w:t>
      </w:r>
      <w:r w:rsidRPr="00CF101F">
        <w:rPr>
          <w:sz w:val="24"/>
        </w:rPr>
        <w:t>51%</w:t>
      </w:r>
      <w:r w:rsidRPr="00CF101F">
        <w:rPr>
          <w:sz w:val="24"/>
        </w:rPr>
        <w:t>鱼粉</w:t>
      </w:r>
      <w:r w:rsidRPr="00CF101F">
        <w:rPr>
          <w:sz w:val="24"/>
        </w:rPr>
        <w:t>,</w:t>
      </w:r>
      <w:r w:rsidRPr="00CF101F">
        <w:rPr>
          <w:sz w:val="24"/>
        </w:rPr>
        <w:t>且蛋白质</w:t>
      </w:r>
      <w:r w:rsidRPr="00CF101F">
        <w:rPr>
          <w:sz w:val="24"/>
        </w:rPr>
        <w:t>/</w:t>
      </w:r>
      <w:r w:rsidRPr="00CF101F">
        <w:rPr>
          <w:sz w:val="24"/>
        </w:rPr>
        <w:t>脂质比为</w:t>
      </w:r>
      <w:r w:rsidRPr="00CF101F">
        <w:rPr>
          <w:sz w:val="24"/>
        </w:rPr>
        <w:t>(450/40)</w:t>
      </w:r>
      <w:r w:rsidRPr="00CF101F">
        <w:rPr>
          <w:rFonts w:hint="eastAsia"/>
          <w:sz w:val="24"/>
        </w:rPr>
        <w:t xml:space="preserve"> </w:t>
      </w:r>
      <w:r w:rsidRPr="00CF101F">
        <w:rPr>
          <w:sz w:val="24"/>
        </w:rPr>
        <w:t>g/kg</w:t>
      </w:r>
      <w:r w:rsidRPr="00CF101F">
        <w:rPr>
          <w:sz w:val="24"/>
        </w:rPr>
        <w:t>条件下生长性能最佳</w:t>
      </w:r>
      <w:r w:rsidRPr="00CF101F">
        <w:rPr>
          <w:sz w:val="24"/>
          <w:vertAlign w:val="superscript"/>
        </w:rPr>
        <w:t>[8]</w:t>
      </w:r>
      <w:r w:rsidRPr="00CF101F">
        <w:rPr>
          <w:sz w:val="24"/>
        </w:rPr>
        <w:t>,</w:t>
      </w:r>
      <w:r w:rsidRPr="00CF101F">
        <w:rPr>
          <w:sz w:val="24"/>
        </w:rPr>
        <w:t>低鱼粉高植物蛋白饲料会降低黄鳝生长</w:t>
      </w:r>
      <w:r w:rsidRPr="00CF101F">
        <w:rPr>
          <w:sz w:val="24"/>
          <w:vertAlign w:val="superscript"/>
        </w:rPr>
        <w:t>[9]</w:t>
      </w:r>
      <w:r w:rsidRPr="00CF101F">
        <w:rPr>
          <w:sz w:val="24"/>
        </w:rPr>
        <w:t>,</w:t>
      </w:r>
      <w:r w:rsidRPr="00CF101F">
        <w:rPr>
          <w:sz w:val="24"/>
        </w:rPr>
        <w:t>而适当提高低鱼粉饲料中脂肪水平可促进黄鳝生长</w:t>
      </w:r>
      <w:r w:rsidRPr="00CF101F">
        <w:rPr>
          <w:sz w:val="24"/>
          <w:vertAlign w:val="superscript"/>
        </w:rPr>
        <w:t>[10]</w:t>
      </w:r>
      <w:r w:rsidRPr="00CF101F">
        <w:rPr>
          <w:sz w:val="24"/>
        </w:rPr>
        <w:t>,</w:t>
      </w:r>
      <w:r w:rsidRPr="00CF101F">
        <w:rPr>
          <w:sz w:val="24"/>
        </w:rPr>
        <w:t>但脂肪水平过高会干扰脂</w:t>
      </w:r>
      <w:r w:rsidRPr="00CF101F">
        <w:rPr>
          <w:sz w:val="24"/>
        </w:rPr>
        <w:lastRenderedPageBreak/>
        <w:t>质转运并损害肠道健康</w:t>
      </w:r>
      <w:r w:rsidRPr="00CF101F">
        <w:rPr>
          <w:sz w:val="24"/>
        </w:rPr>
        <w:t>,</w:t>
      </w:r>
      <w:r w:rsidRPr="00CF101F">
        <w:rPr>
          <w:sz w:val="24"/>
        </w:rPr>
        <w:t>而蛋氨酸</w:t>
      </w:r>
      <w:r w:rsidRPr="00CF101F">
        <w:rPr>
          <w:sz w:val="24"/>
          <w:vertAlign w:val="superscript"/>
        </w:rPr>
        <w:t>[11]</w:t>
      </w:r>
      <w:r w:rsidRPr="00CF101F">
        <w:rPr>
          <w:sz w:val="24"/>
        </w:rPr>
        <w:t>与牛磺酸</w:t>
      </w:r>
      <w:r w:rsidRPr="00CF101F">
        <w:rPr>
          <w:sz w:val="24"/>
          <w:vertAlign w:val="superscript"/>
        </w:rPr>
        <w:t>[12]</w:t>
      </w:r>
      <w:r w:rsidRPr="00CF101F">
        <w:rPr>
          <w:sz w:val="24"/>
        </w:rPr>
        <w:t>的添加可减少脂质沉积</w:t>
      </w:r>
      <w:r w:rsidRPr="00CF101F">
        <w:rPr>
          <w:sz w:val="24"/>
        </w:rPr>
        <w:t>,</w:t>
      </w:r>
      <w:r w:rsidRPr="00CF101F">
        <w:rPr>
          <w:sz w:val="24"/>
        </w:rPr>
        <w:t>并</w:t>
      </w:r>
      <w:proofErr w:type="gramStart"/>
      <w:r w:rsidRPr="00CF101F">
        <w:rPr>
          <w:sz w:val="24"/>
        </w:rPr>
        <w:t>维护高</w:t>
      </w:r>
      <w:proofErr w:type="gramEnd"/>
      <w:r w:rsidRPr="00CF101F">
        <w:rPr>
          <w:sz w:val="24"/>
        </w:rPr>
        <w:t>脂营养压力下肠道健康</w:t>
      </w:r>
      <w:r w:rsidRPr="00CF101F">
        <w:rPr>
          <w:sz w:val="24"/>
        </w:rPr>
        <w:t>,</w:t>
      </w:r>
      <w:r w:rsidRPr="00CF101F">
        <w:rPr>
          <w:sz w:val="24"/>
        </w:rPr>
        <w:t>因此低鱼粉高脂饲料的负面影响一定程度上可由添加剂缓解。</w:t>
      </w:r>
    </w:p>
    <w:p w14:paraId="6B569250" w14:textId="56590536" w:rsidR="00CF101F" w:rsidRPr="00CF101F" w:rsidRDefault="00CF101F" w:rsidP="00CF101F">
      <w:pPr>
        <w:spacing w:line="360" w:lineRule="auto"/>
        <w:ind w:firstLine="480"/>
        <w:rPr>
          <w:sz w:val="24"/>
        </w:rPr>
      </w:pPr>
      <w:r w:rsidRPr="00CF101F">
        <w:rPr>
          <w:sz w:val="24"/>
        </w:rPr>
        <w:t>大豆卵磷脂为大豆加工副产物之一</w:t>
      </w:r>
      <w:r w:rsidRPr="00CF101F">
        <w:rPr>
          <w:sz w:val="24"/>
        </w:rPr>
        <w:t>,</w:t>
      </w:r>
      <w:r w:rsidRPr="00CF101F">
        <w:rPr>
          <w:sz w:val="24"/>
        </w:rPr>
        <w:t>由多种优质不饱和脂肪酸、脑磷脂及磷脂酰胆碱等营养元素组成。</w:t>
      </w:r>
      <w:r w:rsidRPr="00CF101F">
        <w:rPr>
          <w:sz w:val="24"/>
        </w:rPr>
        <w:t>2021</w:t>
      </w:r>
      <w:r w:rsidRPr="00CF101F">
        <w:rPr>
          <w:sz w:val="24"/>
        </w:rPr>
        <w:t>年国产大豆产量为</w:t>
      </w:r>
      <w:r w:rsidRPr="00CF101F">
        <w:rPr>
          <w:sz w:val="24"/>
        </w:rPr>
        <w:t>1640</w:t>
      </w:r>
      <w:r w:rsidRPr="00CF101F">
        <w:rPr>
          <w:sz w:val="24"/>
        </w:rPr>
        <w:t>万吨</w:t>
      </w:r>
      <w:r w:rsidRPr="00CF101F">
        <w:rPr>
          <w:rFonts w:hint="eastAsia"/>
          <w:sz w:val="24"/>
        </w:rPr>
        <w:t>,</w:t>
      </w:r>
      <w:r w:rsidRPr="00CF101F">
        <w:rPr>
          <w:sz w:val="24"/>
        </w:rPr>
        <w:t>且呈逐年增加的趋势</w:t>
      </w:r>
      <w:r w:rsidRPr="00CF101F">
        <w:rPr>
          <w:sz w:val="24"/>
          <w:vertAlign w:val="superscript"/>
        </w:rPr>
        <w:t>[13]</w:t>
      </w:r>
      <w:r w:rsidRPr="00CF101F">
        <w:rPr>
          <w:rFonts w:hint="eastAsia"/>
          <w:sz w:val="24"/>
        </w:rPr>
        <w:t>,</w:t>
      </w:r>
      <w:r w:rsidRPr="00CF101F">
        <w:rPr>
          <w:sz w:val="24"/>
        </w:rPr>
        <w:t>其衍生产物具有极大的应用潜力。近前</w:t>
      </w:r>
      <w:r w:rsidRPr="00CF101F">
        <w:rPr>
          <w:rFonts w:hint="eastAsia"/>
          <w:sz w:val="24"/>
        </w:rPr>
        <w:t>,</w:t>
      </w:r>
      <w:r w:rsidRPr="00CF101F">
        <w:rPr>
          <w:sz w:val="24"/>
        </w:rPr>
        <w:t>大豆卵磷脂广泛应用于饲料行业</w:t>
      </w:r>
      <w:r w:rsidRPr="00CF101F">
        <w:rPr>
          <w:rFonts w:hint="eastAsia"/>
          <w:sz w:val="24"/>
        </w:rPr>
        <w:t>,</w:t>
      </w:r>
      <w:r w:rsidRPr="00CF101F">
        <w:rPr>
          <w:sz w:val="24"/>
        </w:rPr>
        <w:t>有效改善了畜禽对</w:t>
      </w:r>
      <w:proofErr w:type="gramStart"/>
      <w:r w:rsidRPr="00CF101F">
        <w:rPr>
          <w:sz w:val="24"/>
        </w:rPr>
        <w:t>高植源</w:t>
      </w:r>
      <w:proofErr w:type="gramEnd"/>
      <w:r w:rsidRPr="00CF101F">
        <w:rPr>
          <w:sz w:val="24"/>
        </w:rPr>
        <w:t>性饲料的利用能力</w:t>
      </w:r>
      <w:r w:rsidRPr="00CF101F">
        <w:rPr>
          <w:sz w:val="24"/>
          <w:vertAlign w:val="superscript"/>
        </w:rPr>
        <w:t>[14]</w:t>
      </w:r>
      <w:r w:rsidRPr="00CF101F">
        <w:rPr>
          <w:rFonts w:hint="eastAsia"/>
          <w:sz w:val="24"/>
        </w:rPr>
        <w:t>,</w:t>
      </w:r>
      <w:r w:rsidRPr="00CF101F">
        <w:rPr>
          <w:sz w:val="24"/>
        </w:rPr>
        <w:t>并促进</w:t>
      </w:r>
      <w:proofErr w:type="gramStart"/>
      <w:r w:rsidRPr="00CF101F">
        <w:rPr>
          <w:sz w:val="24"/>
        </w:rPr>
        <w:t>凡纳滨对虾</w:t>
      </w:r>
      <w:proofErr w:type="gramEnd"/>
      <w:r w:rsidRPr="00CF101F">
        <w:rPr>
          <w:sz w:val="24"/>
        </w:rPr>
        <w:t>(</w:t>
      </w:r>
      <w:proofErr w:type="spellStart"/>
      <w:r w:rsidRPr="00CF101F">
        <w:rPr>
          <w:i/>
          <w:iCs/>
          <w:sz w:val="24"/>
        </w:rPr>
        <w:t>Litopenaeus</w:t>
      </w:r>
      <w:proofErr w:type="spellEnd"/>
      <w:r w:rsidRPr="00CF101F">
        <w:rPr>
          <w:i/>
          <w:iCs/>
          <w:sz w:val="24"/>
        </w:rPr>
        <w:t xml:space="preserve"> </w:t>
      </w:r>
      <w:proofErr w:type="spellStart"/>
      <w:r w:rsidRPr="00CF101F">
        <w:rPr>
          <w:i/>
          <w:iCs/>
          <w:sz w:val="24"/>
        </w:rPr>
        <w:t>vannamei</w:t>
      </w:r>
      <w:proofErr w:type="spellEnd"/>
      <w:r w:rsidRPr="00CF101F">
        <w:rPr>
          <w:sz w:val="24"/>
        </w:rPr>
        <w:t>)</w:t>
      </w:r>
      <w:r w:rsidRPr="00CF101F">
        <w:rPr>
          <w:sz w:val="24"/>
          <w:vertAlign w:val="superscript"/>
        </w:rPr>
        <w:t>[15]</w:t>
      </w:r>
      <w:r w:rsidRPr="00CF101F">
        <w:rPr>
          <w:sz w:val="24"/>
        </w:rPr>
        <w:t>生长</w:t>
      </w:r>
      <w:r w:rsidR="004A2440">
        <w:rPr>
          <w:rFonts w:hint="eastAsia"/>
          <w:sz w:val="24"/>
        </w:rPr>
        <w:t>，</w:t>
      </w:r>
      <w:r w:rsidRPr="00CF101F">
        <w:rPr>
          <w:sz w:val="24"/>
        </w:rPr>
        <w:t>而其促进脂肪乳化的特性可改善动物机体对饲料中脂肪的吸收转运</w:t>
      </w:r>
      <w:r w:rsidR="004A2440">
        <w:rPr>
          <w:rFonts w:hint="eastAsia"/>
          <w:sz w:val="24"/>
        </w:rPr>
        <w:t>，</w:t>
      </w:r>
      <w:proofErr w:type="gramStart"/>
      <w:r w:rsidRPr="00CF101F">
        <w:rPr>
          <w:sz w:val="24"/>
        </w:rPr>
        <w:t>缓解团头鲂</w:t>
      </w:r>
      <w:proofErr w:type="gramEnd"/>
      <w:r w:rsidRPr="00CF101F">
        <w:rPr>
          <w:sz w:val="24"/>
        </w:rPr>
        <w:t>(</w:t>
      </w:r>
      <w:proofErr w:type="spellStart"/>
      <w:r w:rsidRPr="00CF101F">
        <w:rPr>
          <w:i/>
          <w:iCs/>
          <w:sz w:val="24"/>
        </w:rPr>
        <w:t>Megalobrama</w:t>
      </w:r>
      <w:proofErr w:type="spellEnd"/>
      <w:r w:rsidRPr="00CF101F">
        <w:rPr>
          <w:i/>
          <w:iCs/>
          <w:sz w:val="24"/>
        </w:rPr>
        <w:t xml:space="preserve"> </w:t>
      </w:r>
      <w:proofErr w:type="spellStart"/>
      <w:r w:rsidRPr="00CF101F">
        <w:rPr>
          <w:i/>
          <w:iCs/>
          <w:sz w:val="24"/>
        </w:rPr>
        <w:t>amblyceph</w:t>
      </w:r>
      <w:proofErr w:type="spellEnd"/>
      <w:r w:rsidRPr="00CF101F">
        <w:rPr>
          <w:i/>
          <w:iCs/>
          <w:sz w:val="24"/>
        </w:rPr>
        <w:t>-ala</w:t>
      </w:r>
      <w:r w:rsidRPr="00CF101F">
        <w:rPr>
          <w:sz w:val="24"/>
        </w:rPr>
        <w:t>)</w:t>
      </w:r>
      <w:r w:rsidRPr="00CF101F">
        <w:rPr>
          <w:sz w:val="24"/>
          <w:vertAlign w:val="superscript"/>
        </w:rPr>
        <w:t>[16]</w:t>
      </w:r>
      <w:r w:rsidRPr="00CF101F">
        <w:rPr>
          <w:sz w:val="24"/>
        </w:rPr>
        <w:t>鱼体脂类氧化应激。此外</w:t>
      </w:r>
      <w:r w:rsidR="004A2440">
        <w:rPr>
          <w:rFonts w:hint="eastAsia"/>
          <w:sz w:val="24"/>
        </w:rPr>
        <w:t>，</w:t>
      </w:r>
      <w:r w:rsidRPr="00CF101F">
        <w:rPr>
          <w:sz w:val="24"/>
        </w:rPr>
        <w:t>大豆卵磷脂中磷脂成分可以提高鱼体免疫机能</w:t>
      </w:r>
      <w:r w:rsidRPr="00CF101F">
        <w:rPr>
          <w:rFonts w:hint="eastAsia"/>
          <w:sz w:val="24"/>
        </w:rPr>
        <w:t>,</w:t>
      </w:r>
      <w:r w:rsidRPr="00CF101F">
        <w:rPr>
          <w:sz w:val="24"/>
        </w:rPr>
        <w:t>修复肠道损伤并增强肝细胞抗脂肪化能力</w:t>
      </w:r>
      <w:r w:rsidR="004A2440">
        <w:rPr>
          <w:rFonts w:hint="eastAsia"/>
          <w:sz w:val="24"/>
        </w:rPr>
        <w:t>，</w:t>
      </w:r>
      <w:r w:rsidRPr="00CF101F">
        <w:rPr>
          <w:sz w:val="24"/>
        </w:rPr>
        <w:t>改善肠道菌群组成</w:t>
      </w:r>
      <w:r w:rsidRPr="00CF101F">
        <w:rPr>
          <w:sz w:val="24"/>
          <w:vertAlign w:val="superscript"/>
        </w:rPr>
        <w:t>[17</w:t>
      </w:r>
      <w:r w:rsidRPr="00CF101F">
        <w:rPr>
          <w:rFonts w:hint="eastAsia"/>
          <w:sz w:val="24"/>
          <w:vertAlign w:val="superscript"/>
        </w:rPr>
        <w:t>-</w:t>
      </w:r>
      <w:r w:rsidRPr="00CF101F">
        <w:rPr>
          <w:sz w:val="24"/>
          <w:vertAlign w:val="superscript"/>
        </w:rPr>
        <w:t>20]</w:t>
      </w:r>
      <w:r w:rsidRPr="00CF101F">
        <w:rPr>
          <w:sz w:val="24"/>
        </w:rPr>
        <w:t>。因此本试验以湖南特种鱼黄鳝为研究对象</w:t>
      </w:r>
      <w:r w:rsidR="004A2440">
        <w:rPr>
          <w:rFonts w:hint="eastAsia"/>
          <w:sz w:val="24"/>
        </w:rPr>
        <w:t>，</w:t>
      </w:r>
      <w:r w:rsidRPr="00CF101F">
        <w:rPr>
          <w:sz w:val="24"/>
        </w:rPr>
        <w:t>在低鱼粉高脂饲料添加大豆卵磷脂</w:t>
      </w:r>
      <w:r w:rsidR="004A2440">
        <w:rPr>
          <w:rFonts w:hint="eastAsia"/>
          <w:sz w:val="24"/>
        </w:rPr>
        <w:t>，</w:t>
      </w:r>
      <w:r w:rsidRPr="00CF101F">
        <w:rPr>
          <w:sz w:val="24"/>
        </w:rPr>
        <w:t>探究对黄鳝生长、血清生化指标及肠道菌群的影响</w:t>
      </w:r>
      <w:r w:rsidR="004A2440">
        <w:rPr>
          <w:rFonts w:hint="eastAsia"/>
          <w:sz w:val="24"/>
        </w:rPr>
        <w:t>，</w:t>
      </w:r>
      <w:r w:rsidRPr="00CF101F">
        <w:rPr>
          <w:sz w:val="24"/>
        </w:rPr>
        <w:t>以期降低黄鳝鱼粉使用量</w:t>
      </w:r>
      <w:r w:rsidR="004A2440">
        <w:rPr>
          <w:rFonts w:hint="eastAsia"/>
          <w:sz w:val="24"/>
        </w:rPr>
        <w:t>，</w:t>
      </w:r>
      <w:r w:rsidRPr="00CF101F">
        <w:rPr>
          <w:sz w:val="24"/>
        </w:rPr>
        <w:t>以来缓解原料供应压力</w:t>
      </w:r>
      <w:r w:rsidR="004A2440">
        <w:rPr>
          <w:rFonts w:hint="eastAsia"/>
          <w:sz w:val="24"/>
        </w:rPr>
        <w:t>，</w:t>
      </w:r>
      <w:r w:rsidRPr="00CF101F">
        <w:rPr>
          <w:sz w:val="24"/>
        </w:rPr>
        <w:t>并为大豆卵磷脂在低鱼粉高脂饲料中的应用提供参考。</w:t>
      </w:r>
    </w:p>
    <w:p w14:paraId="7337EBD7" w14:textId="77777777" w:rsidR="00CF101F" w:rsidRPr="00CF101F" w:rsidRDefault="00CF101F" w:rsidP="00CF101F">
      <w:pPr>
        <w:spacing w:line="360" w:lineRule="auto"/>
        <w:rPr>
          <w:sz w:val="24"/>
        </w:rPr>
      </w:pPr>
      <w:r w:rsidRPr="00CF101F">
        <w:rPr>
          <w:sz w:val="24"/>
        </w:rPr>
        <w:t xml:space="preserve">1  </w:t>
      </w:r>
      <w:r w:rsidRPr="00CF101F">
        <w:rPr>
          <w:sz w:val="24"/>
        </w:rPr>
        <w:t>材料与方法</w:t>
      </w:r>
    </w:p>
    <w:p w14:paraId="435F7CC9" w14:textId="77777777" w:rsidR="00CF101F" w:rsidRPr="00CF101F" w:rsidRDefault="00CF101F" w:rsidP="00CF101F">
      <w:pPr>
        <w:spacing w:line="360" w:lineRule="auto"/>
        <w:rPr>
          <w:sz w:val="24"/>
        </w:rPr>
      </w:pPr>
      <w:r w:rsidRPr="00CF101F">
        <w:rPr>
          <w:sz w:val="24"/>
        </w:rPr>
        <w:t xml:space="preserve">1.1  </w:t>
      </w:r>
      <w:r w:rsidRPr="00CF101F">
        <w:rPr>
          <w:sz w:val="24"/>
        </w:rPr>
        <w:t>试验饲料</w:t>
      </w:r>
    </w:p>
    <w:p w14:paraId="4142F13A" w14:textId="77777777" w:rsidR="00CF101F" w:rsidRPr="00CF101F" w:rsidRDefault="00CF101F" w:rsidP="00CF101F">
      <w:pPr>
        <w:spacing w:line="360" w:lineRule="auto"/>
        <w:ind w:firstLine="480"/>
        <w:rPr>
          <w:sz w:val="24"/>
        </w:rPr>
      </w:pPr>
      <w:r w:rsidRPr="00CF101F">
        <w:rPr>
          <w:sz w:val="24"/>
        </w:rPr>
        <w:t>以鱼粉、豆</w:t>
      </w:r>
      <w:proofErr w:type="gramStart"/>
      <w:r w:rsidRPr="00CF101F">
        <w:rPr>
          <w:sz w:val="24"/>
        </w:rPr>
        <w:t>粕</w:t>
      </w:r>
      <w:proofErr w:type="gramEnd"/>
      <w:r w:rsidRPr="00CF101F">
        <w:rPr>
          <w:sz w:val="24"/>
        </w:rPr>
        <w:t>为主要蛋白源</w:t>
      </w:r>
      <w:r w:rsidRPr="00CF101F">
        <w:rPr>
          <w:rFonts w:hint="eastAsia"/>
          <w:sz w:val="24"/>
        </w:rPr>
        <w:t>,</w:t>
      </w:r>
      <w:r w:rsidRPr="00CF101F">
        <w:rPr>
          <w:sz w:val="24"/>
        </w:rPr>
        <w:t>豆油与鱼油为主要脂肪源</w:t>
      </w:r>
      <w:r w:rsidRPr="00CF101F">
        <w:rPr>
          <w:rFonts w:hint="eastAsia"/>
          <w:sz w:val="24"/>
        </w:rPr>
        <w:t>,</w:t>
      </w:r>
      <w:r w:rsidRPr="00CF101F">
        <w:rPr>
          <w:sz w:val="24"/>
        </w:rPr>
        <w:t>共设</w:t>
      </w:r>
      <w:r w:rsidRPr="00CF101F">
        <w:rPr>
          <w:sz w:val="24"/>
        </w:rPr>
        <w:t>4</w:t>
      </w:r>
      <w:r w:rsidRPr="00CF101F">
        <w:rPr>
          <w:sz w:val="24"/>
        </w:rPr>
        <w:t>个处理</w:t>
      </w:r>
      <w:r w:rsidRPr="00CF101F">
        <w:rPr>
          <w:rFonts w:hint="eastAsia"/>
          <w:sz w:val="24"/>
        </w:rPr>
        <w:t>,</w:t>
      </w:r>
      <w:r w:rsidRPr="00CF101F">
        <w:rPr>
          <w:sz w:val="24"/>
        </w:rPr>
        <w:t>以含有</w:t>
      </w:r>
      <w:r w:rsidRPr="00CF101F">
        <w:rPr>
          <w:sz w:val="24"/>
        </w:rPr>
        <w:t>42%</w:t>
      </w:r>
      <w:r w:rsidRPr="00CF101F">
        <w:rPr>
          <w:sz w:val="24"/>
        </w:rPr>
        <w:t>鱼粉、</w:t>
      </w:r>
      <w:r w:rsidRPr="00CF101F">
        <w:rPr>
          <w:sz w:val="24"/>
        </w:rPr>
        <w:t>22%</w:t>
      </w:r>
      <w:r w:rsidRPr="00CF101F">
        <w:rPr>
          <w:sz w:val="24"/>
        </w:rPr>
        <w:t>豆</w:t>
      </w:r>
      <w:proofErr w:type="gramStart"/>
      <w:r w:rsidRPr="00CF101F">
        <w:rPr>
          <w:sz w:val="24"/>
        </w:rPr>
        <w:t>粕</w:t>
      </w:r>
      <w:proofErr w:type="gramEnd"/>
      <w:r w:rsidRPr="00CF101F">
        <w:rPr>
          <w:sz w:val="24"/>
        </w:rPr>
        <w:t>、</w:t>
      </w:r>
      <w:r w:rsidRPr="00CF101F">
        <w:rPr>
          <w:sz w:val="24"/>
        </w:rPr>
        <w:t>6%</w:t>
      </w:r>
      <w:r w:rsidRPr="00CF101F">
        <w:rPr>
          <w:sz w:val="24"/>
        </w:rPr>
        <w:t>粗脂肪的饲料为正常鱼粉组</w:t>
      </w:r>
      <w:r w:rsidRPr="00CF101F">
        <w:rPr>
          <w:sz w:val="24"/>
        </w:rPr>
        <w:t>(</w:t>
      </w:r>
      <w:r w:rsidRPr="00CF101F">
        <w:rPr>
          <w:sz w:val="24"/>
        </w:rPr>
        <w:t>对照组</w:t>
      </w:r>
      <w:r w:rsidRPr="00CF101F">
        <w:rPr>
          <w:rFonts w:hint="eastAsia"/>
          <w:sz w:val="24"/>
        </w:rPr>
        <w:t>,</w:t>
      </w:r>
      <w:r w:rsidRPr="00CF101F">
        <w:rPr>
          <w:sz w:val="24"/>
        </w:rPr>
        <w:t>FM</w:t>
      </w:r>
      <w:r w:rsidRPr="00CF101F">
        <w:rPr>
          <w:sz w:val="24"/>
        </w:rPr>
        <w:t>组</w:t>
      </w:r>
      <w:r w:rsidRPr="00CF101F">
        <w:rPr>
          <w:sz w:val="24"/>
        </w:rPr>
        <w:t>)</w:t>
      </w:r>
      <w:r w:rsidRPr="00CF101F">
        <w:rPr>
          <w:rFonts w:hint="eastAsia"/>
          <w:sz w:val="24"/>
        </w:rPr>
        <w:t>,</w:t>
      </w:r>
      <w:r w:rsidRPr="00CF101F">
        <w:rPr>
          <w:sz w:val="24"/>
        </w:rPr>
        <w:t>另以含有</w:t>
      </w:r>
      <w:r w:rsidRPr="00CF101F">
        <w:rPr>
          <w:sz w:val="24"/>
        </w:rPr>
        <w:t>22%</w:t>
      </w:r>
      <w:r w:rsidRPr="00CF101F">
        <w:rPr>
          <w:sz w:val="24"/>
        </w:rPr>
        <w:t>鱼粉、</w:t>
      </w:r>
      <w:r w:rsidRPr="00CF101F">
        <w:rPr>
          <w:sz w:val="24"/>
        </w:rPr>
        <w:t>52%</w:t>
      </w:r>
      <w:r w:rsidRPr="00CF101F">
        <w:rPr>
          <w:sz w:val="24"/>
        </w:rPr>
        <w:t>豆</w:t>
      </w:r>
      <w:proofErr w:type="gramStart"/>
      <w:r w:rsidRPr="00CF101F">
        <w:rPr>
          <w:sz w:val="24"/>
        </w:rPr>
        <w:t>粕</w:t>
      </w:r>
      <w:proofErr w:type="gramEnd"/>
      <w:r w:rsidRPr="00CF101F">
        <w:rPr>
          <w:sz w:val="24"/>
        </w:rPr>
        <w:t>、</w:t>
      </w:r>
      <w:r w:rsidRPr="00CF101F">
        <w:rPr>
          <w:sz w:val="24"/>
        </w:rPr>
        <w:t>9%</w:t>
      </w:r>
      <w:r w:rsidRPr="00CF101F">
        <w:rPr>
          <w:sz w:val="24"/>
        </w:rPr>
        <w:t>粗脂肪为低鱼粉高脂饲料</w:t>
      </w:r>
      <w:r w:rsidRPr="00CF101F">
        <w:rPr>
          <w:sz w:val="24"/>
        </w:rPr>
        <w:t>(SL0</w:t>
      </w:r>
      <w:r w:rsidRPr="00CF101F">
        <w:rPr>
          <w:sz w:val="24"/>
        </w:rPr>
        <w:t>组</w:t>
      </w:r>
      <w:r w:rsidRPr="00CF101F">
        <w:rPr>
          <w:sz w:val="24"/>
        </w:rPr>
        <w:t>)</w:t>
      </w:r>
      <w:r w:rsidRPr="00CF101F">
        <w:rPr>
          <w:rFonts w:hint="eastAsia"/>
          <w:sz w:val="24"/>
        </w:rPr>
        <w:t>,</w:t>
      </w:r>
      <w:r w:rsidRPr="00CF101F">
        <w:rPr>
          <w:sz w:val="24"/>
        </w:rPr>
        <w:t>分别在低鱼粉高脂饲料中添加</w:t>
      </w:r>
      <w:r w:rsidRPr="00CF101F">
        <w:rPr>
          <w:sz w:val="24"/>
        </w:rPr>
        <w:t>1% (SL1</w:t>
      </w:r>
      <w:r w:rsidRPr="00CF101F">
        <w:rPr>
          <w:sz w:val="24"/>
        </w:rPr>
        <w:t>组</w:t>
      </w:r>
      <w:r w:rsidRPr="00CF101F">
        <w:rPr>
          <w:sz w:val="24"/>
        </w:rPr>
        <w:t>)</w:t>
      </w:r>
      <w:r w:rsidRPr="00CF101F">
        <w:rPr>
          <w:sz w:val="24"/>
        </w:rPr>
        <w:t>、</w:t>
      </w:r>
      <w:r w:rsidRPr="00CF101F">
        <w:rPr>
          <w:sz w:val="24"/>
        </w:rPr>
        <w:t>2% (SL2</w:t>
      </w:r>
      <w:r w:rsidRPr="00CF101F">
        <w:rPr>
          <w:sz w:val="24"/>
        </w:rPr>
        <w:t>组</w:t>
      </w:r>
      <w:r w:rsidRPr="00CF101F">
        <w:rPr>
          <w:sz w:val="24"/>
        </w:rPr>
        <w:t>)</w:t>
      </w:r>
      <w:r w:rsidRPr="00CF101F">
        <w:rPr>
          <w:sz w:val="24"/>
        </w:rPr>
        <w:t>的大豆卵磷脂</w:t>
      </w:r>
      <w:r w:rsidRPr="00CF101F">
        <w:rPr>
          <w:rFonts w:hint="eastAsia"/>
          <w:sz w:val="24"/>
        </w:rPr>
        <w:t>,</w:t>
      </w:r>
      <w:r w:rsidRPr="00CF101F">
        <w:rPr>
          <w:sz w:val="24"/>
        </w:rPr>
        <w:t>其饲料组成及营养水平见表</w:t>
      </w:r>
      <w:r w:rsidRPr="00CF101F">
        <w:rPr>
          <w:sz w:val="24"/>
        </w:rPr>
        <w:t>1</w:t>
      </w:r>
      <w:r w:rsidRPr="00CF101F">
        <w:rPr>
          <w:sz w:val="24"/>
        </w:rPr>
        <w:t>。饲料原料由张家界新瑞生物饲料有限公司提供</w:t>
      </w:r>
      <w:r w:rsidRPr="00CF101F">
        <w:rPr>
          <w:rFonts w:hint="eastAsia"/>
          <w:sz w:val="24"/>
        </w:rPr>
        <w:t>,</w:t>
      </w:r>
      <w:r w:rsidRPr="00CF101F">
        <w:rPr>
          <w:sz w:val="24"/>
        </w:rPr>
        <w:t>饲料原料经</w:t>
      </w:r>
      <w:r w:rsidRPr="00CF101F">
        <w:rPr>
          <w:sz w:val="24"/>
        </w:rPr>
        <w:t>80</w:t>
      </w:r>
      <w:r w:rsidRPr="00CF101F">
        <w:rPr>
          <w:sz w:val="24"/>
        </w:rPr>
        <w:t>目超微粉碎后</w:t>
      </w:r>
      <w:r w:rsidRPr="00CF101F">
        <w:rPr>
          <w:rFonts w:hint="eastAsia"/>
          <w:sz w:val="24"/>
        </w:rPr>
        <w:t>,</w:t>
      </w:r>
      <w:r w:rsidRPr="00CF101F">
        <w:rPr>
          <w:sz w:val="24"/>
        </w:rPr>
        <w:t>按用量逐级混匀</w:t>
      </w:r>
      <w:r w:rsidRPr="00CF101F">
        <w:rPr>
          <w:rFonts w:hint="eastAsia"/>
          <w:sz w:val="24"/>
        </w:rPr>
        <w:t>,</w:t>
      </w:r>
      <w:r w:rsidRPr="00CF101F">
        <w:rPr>
          <w:sz w:val="24"/>
        </w:rPr>
        <w:t>后加入混合机中</w:t>
      </w:r>
      <w:r w:rsidRPr="00CF101F">
        <w:rPr>
          <w:rFonts w:hint="eastAsia"/>
          <w:sz w:val="24"/>
        </w:rPr>
        <w:t>,</w:t>
      </w:r>
      <w:r w:rsidRPr="00CF101F">
        <w:rPr>
          <w:sz w:val="24"/>
        </w:rPr>
        <w:t>同步加油</w:t>
      </w:r>
      <w:r w:rsidRPr="00CF101F">
        <w:rPr>
          <w:rFonts w:hint="eastAsia"/>
          <w:sz w:val="24"/>
        </w:rPr>
        <w:t>,</w:t>
      </w:r>
      <w:r w:rsidRPr="00CF101F">
        <w:rPr>
          <w:sz w:val="24"/>
        </w:rPr>
        <w:t>约进行</w:t>
      </w:r>
      <w:r w:rsidRPr="00CF101F">
        <w:rPr>
          <w:sz w:val="24"/>
        </w:rPr>
        <w:t xml:space="preserve">10 min; </w:t>
      </w:r>
      <w:r w:rsidRPr="00CF101F">
        <w:rPr>
          <w:sz w:val="24"/>
        </w:rPr>
        <w:t>随后用</w:t>
      </w:r>
      <w:r w:rsidRPr="00CF101F">
        <w:rPr>
          <w:sz w:val="24"/>
        </w:rPr>
        <w:t>60</w:t>
      </w:r>
      <w:r w:rsidRPr="00CF101F">
        <w:rPr>
          <w:sz w:val="24"/>
        </w:rPr>
        <w:t>目筛网筛选观察是否有大颗粒油脂混合物</w:t>
      </w:r>
      <w:r w:rsidRPr="00CF101F">
        <w:rPr>
          <w:rFonts w:hint="eastAsia"/>
          <w:sz w:val="24"/>
        </w:rPr>
        <w:t>,</w:t>
      </w:r>
      <w:r w:rsidRPr="00CF101F">
        <w:rPr>
          <w:sz w:val="24"/>
        </w:rPr>
        <w:t>磨碎后反复进行</w:t>
      </w:r>
      <w:r w:rsidRPr="00CF101F">
        <w:rPr>
          <w:rFonts w:hint="eastAsia"/>
          <w:sz w:val="24"/>
        </w:rPr>
        <w:t>,</w:t>
      </w:r>
      <w:r w:rsidRPr="00CF101F">
        <w:rPr>
          <w:sz w:val="24"/>
        </w:rPr>
        <w:t>直至全部过筛</w:t>
      </w:r>
      <w:r w:rsidRPr="00CF101F">
        <w:rPr>
          <w:rFonts w:hint="eastAsia"/>
          <w:sz w:val="24"/>
        </w:rPr>
        <w:t>,</w:t>
      </w:r>
      <w:r w:rsidRPr="00CF101F">
        <w:rPr>
          <w:sz w:val="24"/>
        </w:rPr>
        <w:t>烘干机风干后﹣</w:t>
      </w:r>
      <w:r w:rsidRPr="00CF101F">
        <w:rPr>
          <w:sz w:val="24"/>
        </w:rPr>
        <w:t>20℃</w:t>
      </w:r>
      <w:r w:rsidRPr="00CF101F">
        <w:rPr>
          <w:sz w:val="24"/>
        </w:rPr>
        <w:t>储存备用。</w:t>
      </w:r>
    </w:p>
    <w:p w14:paraId="402D1F7A" w14:textId="77777777" w:rsidR="00CF101F" w:rsidRPr="00CF101F" w:rsidRDefault="00CF101F" w:rsidP="00CF101F">
      <w:pPr>
        <w:spacing w:line="360" w:lineRule="auto"/>
        <w:rPr>
          <w:sz w:val="24"/>
        </w:rPr>
      </w:pPr>
      <w:r w:rsidRPr="00CF101F">
        <w:rPr>
          <w:sz w:val="24"/>
        </w:rPr>
        <w:t xml:space="preserve">1.2  </w:t>
      </w:r>
      <w:r w:rsidRPr="00CF101F">
        <w:rPr>
          <w:sz w:val="24"/>
        </w:rPr>
        <w:t>饲养与管理</w:t>
      </w:r>
    </w:p>
    <w:p w14:paraId="1E1D6A42" w14:textId="77777777" w:rsidR="00CF101F" w:rsidRDefault="00CF101F" w:rsidP="00CF101F">
      <w:pPr>
        <w:spacing w:line="360" w:lineRule="auto"/>
        <w:ind w:firstLine="480"/>
        <w:rPr>
          <w:sz w:val="24"/>
        </w:rPr>
      </w:pPr>
      <w:r w:rsidRPr="00CF101F">
        <w:rPr>
          <w:sz w:val="24"/>
        </w:rPr>
        <w:t>实验在湖南常德黄鳝实验养殖基地进行</w:t>
      </w:r>
      <w:r w:rsidRPr="00CF101F">
        <w:rPr>
          <w:rFonts w:hint="eastAsia"/>
          <w:sz w:val="24"/>
        </w:rPr>
        <w:t>,</w:t>
      </w:r>
      <w:proofErr w:type="gramStart"/>
      <w:r w:rsidRPr="00CF101F">
        <w:rPr>
          <w:sz w:val="24"/>
        </w:rPr>
        <w:t>实验鱼选自</w:t>
      </w:r>
      <w:proofErr w:type="gramEnd"/>
      <w:r w:rsidRPr="00CF101F">
        <w:rPr>
          <w:sz w:val="24"/>
        </w:rPr>
        <w:t>湖南省常德市洞庭湖区</w:t>
      </w:r>
      <w:r w:rsidRPr="00CF101F">
        <w:rPr>
          <w:rFonts w:hint="eastAsia"/>
          <w:sz w:val="24"/>
        </w:rPr>
        <w:t>,</w:t>
      </w:r>
      <w:r w:rsidRPr="00CF101F">
        <w:rPr>
          <w:sz w:val="24"/>
        </w:rPr>
        <w:t>于实验开展</w:t>
      </w:r>
      <w:r w:rsidRPr="00CF101F">
        <w:rPr>
          <w:sz w:val="24"/>
        </w:rPr>
        <w:t>1</w:t>
      </w:r>
      <w:r w:rsidRPr="00CF101F">
        <w:rPr>
          <w:sz w:val="24"/>
        </w:rPr>
        <w:t>月前购买</w:t>
      </w:r>
      <w:r w:rsidRPr="00CF101F">
        <w:rPr>
          <w:rFonts w:hint="eastAsia"/>
          <w:sz w:val="24"/>
        </w:rPr>
        <w:t>,</w:t>
      </w:r>
      <w:r w:rsidRPr="00CF101F">
        <w:rPr>
          <w:sz w:val="24"/>
        </w:rPr>
        <w:t>暂养期间禁食。实验正式开展前</w:t>
      </w:r>
      <w:r w:rsidRPr="00CF101F">
        <w:rPr>
          <w:rFonts w:hint="eastAsia"/>
          <w:sz w:val="24"/>
        </w:rPr>
        <w:t>,</w:t>
      </w:r>
      <w:r w:rsidRPr="00CF101F">
        <w:rPr>
          <w:sz w:val="24"/>
        </w:rPr>
        <w:t>先用少许蚯蚓</w:t>
      </w:r>
      <w:proofErr w:type="gramStart"/>
      <w:r w:rsidRPr="00CF101F">
        <w:rPr>
          <w:sz w:val="24"/>
        </w:rPr>
        <w:t>投喂驯食</w:t>
      </w:r>
      <w:proofErr w:type="gramEnd"/>
      <w:r w:rsidRPr="00CF101F">
        <w:rPr>
          <w:rFonts w:hint="eastAsia"/>
          <w:sz w:val="24"/>
        </w:rPr>
        <w:t>,</w:t>
      </w:r>
      <w:r w:rsidRPr="00CF101F">
        <w:rPr>
          <w:sz w:val="24"/>
        </w:rPr>
        <w:t>逐渐加入鲜鱼浆</w:t>
      </w:r>
      <w:r w:rsidRPr="00CF101F">
        <w:rPr>
          <w:rFonts w:hint="eastAsia"/>
          <w:sz w:val="24"/>
        </w:rPr>
        <w:t>,</w:t>
      </w:r>
      <w:r w:rsidRPr="00CF101F">
        <w:rPr>
          <w:sz w:val="24"/>
        </w:rPr>
        <w:t>蚯蚓与鲜鱼</w:t>
      </w:r>
      <w:proofErr w:type="gramStart"/>
      <w:r w:rsidRPr="00CF101F">
        <w:rPr>
          <w:sz w:val="24"/>
        </w:rPr>
        <w:t>浆</w:t>
      </w:r>
      <w:proofErr w:type="gramEnd"/>
      <w:r w:rsidRPr="00CF101F">
        <w:rPr>
          <w:sz w:val="24"/>
        </w:rPr>
        <w:t>达到</w:t>
      </w:r>
      <w:r w:rsidRPr="00CF101F">
        <w:rPr>
          <w:sz w:val="24"/>
        </w:rPr>
        <w:t>1</w:t>
      </w:r>
      <w:r w:rsidRPr="00CF101F">
        <w:rPr>
          <w:sz w:val="24"/>
        </w:rPr>
        <w:t>﹕</w:t>
      </w:r>
      <w:r w:rsidRPr="00CF101F">
        <w:rPr>
          <w:sz w:val="24"/>
        </w:rPr>
        <w:t>1</w:t>
      </w:r>
      <w:r w:rsidRPr="00CF101F">
        <w:rPr>
          <w:sz w:val="24"/>
        </w:rPr>
        <w:t>后缓慢减少蚯蚓比例</w:t>
      </w:r>
      <w:r w:rsidRPr="00CF101F">
        <w:rPr>
          <w:rFonts w:hint="eastAsia"/>
          <w:sz w:val="24"/>
        </w:rPr>
        <w:t>,</w:t>
      </w:r>
      <w:r w:rsidRPr="00CF101F">
        <w:rPr>
          <w:sz w:val="24"/>
        </w:rPr>
        <w:t>同时加入等比重的饲料</w:t>
      </w:r>
      <w:r w:rsidRPr="00CF101F">
        <w:rPr>
          <w:sz w:val="24"/>
        </w:rPr>
        <w:t xml:space="preserve">; </w:t>
      </w:r>
      <w:r w:rsidRPr="00CF101F">
        <w:rPr>
          <w:sz w:val="24"/>
        </w:rPr>
        <w:t>每日依据试验调控投喂总量</w:t>
      </w:r>
      <w:r w:rsidRPr="00CF101F">
        <w:rPr>
          <w:rFonts w:hint="eastAsia"/>
          <w:sz w:val="24"/>
        </w:rPr>
        <w:t>,</w:t>
      </w:r>
      <w:r w:rsidRPr="00CF101F">
        <w:rPr>
          <w:sz w:val="24"/>
        </w:rPr>
        <w:t>并调整</w:t>
      </w:r>
      <w:proofErr w:type="gramStart"/>
      <w:r w:rsidRPr="00CF101F">
        <w:rPr>
          <w:sz w:val="24"/>
        </w:rPr>
        <w:t>诱</w:t>
      </w:r>
      <w:proofErr w:type="gramEnd"/>
      <w:r w:rsidRPr="00CF101F">
        <w:rPr>
          <w:sz w:val="24"/>
        </w:rPr>
        <w:t>食饵料与饲料比例</w:t>
      </w:r>
      <w:r w:rsidRPr="00CF101F">
        <w:rPr>
          <w:rFonts w:hint="eastAsia"/>
          <w:sz w:val="24"/>
        </w:rPr>
        <w:t>,</w:t>
      </w:r>
      <w:r w:rsidRPr="00CF101F">
        <w:rPr>
          <w:sz w:val="24"/>
        </w:rPr>
        <w:t>直至黄鳝可全面摄食饲料</w:t>
      </w:r>
      <w:r w:rsidRPr="00CF101F">
        <w:rPr>
          <w:rFonts w:hint="eastAsia"/>
          <w:sz w:val="24"/>
        </w:rPr>
        <w:t>,</w:t>
      </w:r>
      <w:proofErr w:type="gramStart"/>
      <w:r w:rsidRPr="00CF101F">
        <w:rPr>
          <w:sz w:val="24"/>
        </w:rPr>
        <w:t>驯食时间</w:t>
      </w:r>
      <w:proofErr w:type="gramEnd"/>
      <w:r w:rsidRPr="00CF101F">
        <w:rPr>
          <w:sz w:val="24"/>
        </w:rPr>
        <w:t>为</w:t>
      </w:r>
      <w:r w:rsidRPr="00CF101F">
        <w:rPr>
          <w:sz w:val="24"/>
        </w:rPr>
        <w:t>15 d</w:t>
      </w:r>
      <w:r w:rsidRPr="00CF101F">
        <w:rPr>
          <w:sz w:val="24"/>
        </w:rPr>
        <w:t>。</w:t>
      </w:r>
      <w:proofErr w:type="gramStart"/>
      <w:r w:rsidRPr="00CF101F">
        <w:rPr>
          <w:sz w:val="24"/>
        </w:rPr>
        <w:t>驯食完成</w:t>
      </w:r>
      <w:proofErr w:type="gramEnd"/>
      <w:r w:rsidRPr="00CF101F">
        <w:rPr>
          <w:sz w:val="24"/>
        </w:rPr>
        <w:t>后</w:t>
      </w:r>
      <w:r w:rsidRPr="00CF101F">
        <w:rPr>
          <w:rFonts w:hint="eastAsia"/>
          <w:sz w:val="24"/>
        </w:rPr>
        <w:t>,</w:t>
      </w:r>
      <w:r w:rsidRPr="00CF101F">
        <w:rPr>
          <w:sz w:val="24"/>
        </w:rPr>
        <w:t>禁食</w:t>
      </w:r>
      <w:r w:rsidRPr="00CF101F">
        <w:rPr>
          <w:sz w:val="24"/>
        </w:rPr>
        <w:t>24 h</w:t>
      </w:r>
      <w:r w:rsidRPr="00CF101F">
        <w:rPr>
          <w:rFonts w:hint="eastAsia"/>
          <w:sz w:val="24"/>
        </w:rPr>
        <w:t>,</w:t>
      </w:r>
      <w:r w:rsidRPr="00CF101F">
        <w:rPr>
          <w:sz w:val="24"/>
        </w:rPr>
        <w:t>挑选体格健壮、大小相当的黄鳝</w:t>
      </w:r>
      <w:r w:rsidRPr="00CF101F">
        <w:rPr>
          <w:sz w:val="24"/>
        </w:rPr>
        <w:t>(20.03±0.01) g</w:t>
      </w:r>
      <w:r w:rsidRPr="00CF101F">
        <w:rPr>
          <w:sz w:val="24"/>
        </w:rPr>
        <w:t>随机分入</w:t>
      </w:r>
      <w:r w:rsidRPr="00CF101F">
        <w:rPr>
          <w:sz w:val="24"/>
        </w:rPr>
        <w:t>12</w:t>
      </w:r>
      <w:r w:rsidRPr="00CF101F">
        <w:rPr>
          <w:sz w:val="24"/>
        </w:rPr>
        <w:t>个规格一致的网箱中</w:t>
      </w:r>
      <w:r w:rsidRPr="00CF101F">
        <w:rPr>
          <w:sz w:val="24"/>
        </w:rPr>
        <w:t xml:space="preserve">(2.0 m×1.5 </w:t>
      </w:r>
      <w:proofErr w:type="spellStart"/>
      <w:r w:rsidRPr="00CF101F">
        <w:rPr>
          <w:sz w:val="24"/>
        </w:rPr>
        <w:t>m×1.5</w:t>
      </w:r>
      <w:proofErr w:type="spellEnd"/>
      <w:r w:rsidRPr="00CF101F">
        <w:rPr>
          <w:sz w:val="24"/>
        </w:rPr>
        <w:t xml:space="preserve"> m)</w:t>
      </w:r>
      <w:r w:rsidRPr="00CF101F">
        <w:rPr>
          <w:rFonts w:hint="eastAsia"/>
          <w:sz w:val="24"/>
        </w:rPr>
        <w:t>,</w:t>
      </w:r>
      <w:r w:rsidRPr="00CF101F">
        <w:rPr>
          <w:sz w:val="24"/>
        </w:rPr>
        <w:t>试验共设</w:t>
      </w:r>
      <w:r w:rsidRPr="00CF101F">
        <w:rPr>
          <w:sz w:val="24"/>
        </w:rPr>
        <w:t>4</w:t>
      </w:r>
      <w:r w:rsidRPr="00CF101F">
        <w:rPr>
          <w:sz w:val="24"/>
        </w:rPr>
        <w:t>组</w:t>
      </w:r>
      <w:r w:rsidRPr="00CF101F">
        <w:rPr>
          <w:rFonts w:hint="eastAsia"/>
          <w:sz w:val="24"/>
        </w:rPr>
        <w:t>,</w:t>
      </w:r>
      <w:r w:rsidRPr="00CF101F">
        <w:rPr>
          <w:sz w:val="24"/>
        </w:rPr>
        <w:t>每组</w:t>
      </w:r>
      <w:r w:rsidRPr="00CF101F">
        <w:rPr>
          <w:sz w:val="24"/>
        </w:rPr>
        <w:t>3</w:t>
      </w:r>
      <w:r w:rsidRPr="00CF101F">
        <w:rPr>
          <w:sz w:val="24"/>
        </w:rPr>
        <w:t>个重复</w:t>
      </w:r>
      <w:r w:rsidRPr="00CF101F">
        <w:rPr>
          <w:rFonts w:hint="eastAsia"/>
          <w:sz w:val="24"/>
        </w:rPr>
        <w:t>,</w:t>
      </w:r>
      <w:r w:rsidRPr="00CF101F">
        <w:rPr>
          <w:sz w:val="24"/>
        </w:rPr>
        <w:t>网箱内放养</w:t>
      </w:r>
      <w:r w:rsidRPr="00CF101F">
        <w:rPr>
          <w:sz w:val="24"/>
        </w:rPr>
        <w:t>50</w:t>
      </w:r>
      <w:r w:rsidRPr="00CF101F">
        <w:rPr>
          <w:sz w:val="24"/>
        </w:rPr>
        <w:t>尾。试验网箱集中设于水域中央</w:t>
      </w:r>
      <w:r w:rsidRPr="00CF101F">
        <w:rPr>
          <w:rFonts w:hint="eastAsia"/>
          <w:sz w:val="24"/>
        </w:rPr>
        <w:t>,</w:t>
      </w:r>
      <w:r w:rsidRPr="00CF101F">
        <w:rPr>
          <w:sz w:val="24"/>
        </w:rPr>
        <w:t>池塘面积为</w:t>
      </w:r>
      <w:r w:rsidRPr="00CF101F">
        <w:rPr>
          <w:sz w:val="24"/>
        </w:rPr>
        <w:t>1</w:t>
      </w:r>
      <w:r w:rsidRPr="00CF101F">
        <w:rPr>
          <w:sz w:val="24"/>
        </w:rPr>
        <w:t>亩左右</w:t>
      </w:r>
      <w:r w:rsidRPr="00CF101F">
        <w:rPr>
          <w:rFonts w:hint="eastAsia"/>
          <w:sz w:val="24"/>
        </w:rPr>
        <w:t>,</w:t>
      </w:r>
      <w:r w:rsidRPr="00CF101F">
        <w:rPr>
          <w:sz w:val="24"/>
        </w:rPr>
        <w:t>网箱内铺设等量水花生</w:t>
      </w:r>
      <w:r w:rsidRPr="00CF101F">
        <w:rPr>
          <w:rFonts w:hint="eastAsia"/>
          <w:sz w:val="24"/>
        </w:rPr>
        <w:t>,</w:t>
      </w:r>
      <w:r w:rsidRPr="00CF101F">
        <w:rPr>
          <w:sz w:val="24"/>
        </w:rPr>
        <w:t>饲料投喂时划船将粉料</w:t>
      </w:r>
      <w:proofErr w:type="gramStart"/>
      <w:r w:rsidRPr="00CF101F">
        <w:rPr>
          <w:sz w:val="24"/>
        </w:rPr>
        <w:t>加水搓团置</w:t>
      </w:r>
      <w:r w:rsidRPr="00CF101F">
        <w:rPr>
          <w:sz w:val="24"/>
        </w:rPr>
        <w:lastRenderedPageBreak/>
        <w:t>于</w:t>
      </w:r>
      <w:proofErr w:type="gramEnd"/>
      <w:r w:rsidRPr="00CF101F">
        <w:rPr>
          <w:sz w:val="24"/>
        </w:rPr>
        <w:t>水花生上</w:t>
      </w:r>
      <w:r w:rsidRPr="00CF101F">
        <w:rPr>
          <w:rFonts w:hint="eastAsia"/>
          <w:sz w:val="24"/>
        </w:rPr>
        <w:t>,</w:t>
      </w:r>
      <w:r w:rsidRPr="00CF101F">
        <w:rPr>
          <w:sz w:val="24"/>
        </w:rPr>
        <w:t>下端接触水面。在养殖试验期间</w:t>
      </w:r>
      <w:r w:rsidRPr="00CF101F">
        <w:rPr>
          <w:rFonts w:hint="eastAsia"/>
          <w:sz w:val="24"/>
        </w:rPr>
        <w:t>,</w:t>
      </w:r>
      <w:r w:rsidRPr="00CF101F">
        <w:rPr>
          <w:sz w:val="24"/>
        </w:rPr>
        <w:t>日投喂</w:t>
      </w:r>
      <w:r w:rsidRPr="00CF101F">
        <w:rPr>
          <w:sz w:val="24"/>
        </w:rPr>
        <w:t>1</w:t>
      </w:r>
      <w:r w:rsidRPr="00CF101F">
        <w:rPr>
          <w:sz w:val="24"/>
        </w:rPr>
        <w:t>次</w:t>
      </w:r>
      <w:r w:rsidRPr="00CF101F">
        <w:rPr>
          <w:sz w:val="24"/>
        </w:rPr>
        <w:t>(18: 00</w:t>
      </w:r>
      <w:r w:rsidRPr="00CF101F">
        <w:rPr>
          <w:rFonts w:hint="eastAsia"/>
          <w:sz w:val="24"/>
        </w:rPr>
        <w:t>-</w:t>
      </w:r>
      <w:r w:rsidRPr="00CF101F">
        <w:rPr>
          <w:sz w:val="24"/>
        </w:rPr>
        <w:t>19: 00)</w:t>
      </w:r>
      <w:r w:rsidRPr="00CF101F">
        <w:rPr>
          <w:rFonts w:hint="eastAsia"/>
          <w:sz w:val="24"/>
        </w:rPr>
        <w:t>,</w:t>
      </w:r>
      <w:r w:rsidRPr="00CF101F">
        <w:rPr>
          <w:sz w:val="24"/>
        </w:rPr>
        <w:t>定时清理残饵并记录重量</w:t>
      </w:r>
      <w:r w:rsidRPr="00CF101F">
        <w:rPr>
          <w:rFonts w:hint="eastAsia"/>
          <w:sz w:val="24"/>
        </w:rPr>
        <w:t>,</w:t>
      </w:r>
      <w:r w:rsidRPr="00CF101F">
        <w:rPr>
          <w:sz w:val="24"/>
        </w:rPr>
        <w:t>投喂量为黄鳝体重</w:t>
      </w:r>
      <w:r w:rsidRPr="00CF101F">
        <w:rPr>
          <w:sz w:val="24"/>
        </w:rPr>
        <w:t>3%</w:t>
      </w:r>
      <w:r w:rsidRPr="00CF101F">
        <w:rPr>
          <w:rFonts w:hint="eastAsia"/>
          <w:sz w:val="24"/>
        </w:rPr>
        <w:t>-</w:t>
      </w:r>
      <w:r w:rsidRPr="00CF101F">
        <w:rPr>
          <w:sz w:val="24"/>
        </w:rPr>
        <w:t>5%</w:t>
      </w:r>
      <w:r w:rsidRPr="00CF101F">
        <w:rPr>
          <w:rFonts w:hint="eastAsia"/>
          <w:sz w:val="24"/>
        </w:rPr>
        <w:t>,</w:t>
      </w:r>
      <w:r w:rsidRPr="00CF101F">
        <w:rPr>
          <w:sz w:val="24"/>
        </w:rPr>
        <w:t>每</w:t>
      </w:r>
      <w:r w:rsidRPr="00CF101F">
        <w:rPr>
          <w:sz w:val="24"/>
        </w:rPr>
        <w:t>3</w:t>
      </w:r>
      <w:r w:rsidRPr="00CF101F">
        <w:rPr>
          <w:sz w:val="24"/>
        </w:rPr>
        <w:t>日调整投喂量</w:t>
      </w:r>
      <w:r w:rsidRPr="00CF101F">
        <w:rPr>
          <w:rFonts w:hint="eastAsia"/>
          <w:sz w:val="24"/>
        </w:rPr>
        <w:t>,</w:t>
      </w:r>
      <w:r w:rsidRPr="00CF101F">
        <w:rPr>
          <w:sz w:val="24"/>
        </w:rPr>
        <w:t>养殖摄食试验共持续</w:t>
      </w:r>
      <w:r w:rsidRPr="00CF101F">
        <w:rPr>
          <w:sz w:val="24"/>
        </w:rPr>
        <w:t>8</w:t>
      </w:r>
      <w:r w:rsidRPr="00CF101F">
        <w:rPr>
          <w:sz w:val="24"/>
        </w:rPr>
        <w:t>周</w:t>
      </w:r>
      <w:r w:rsidRPr="00CF101F">
        <w:rPr>
          <w:sz w:val="24"/>
        </w:rPr>
        <w:t>(</w:t>
      </w:r>
      <w:r w:rsidRPr="00CF101F">
        <w:rPr>
          <w:sz w:val="24"/>
        </w:rPr>
        <w:t>以开始摄食饲料的时间为实验正式开始的时间</w:t>
      </w:r>
      <w:r w:rsidRPr="00CF101F">
        <w:rPr>
          <w:sz w:val="24"/>
        </w:rPr>
        <w:t>)</w:t>
      </w:r>
      <w:r w:rsidRPr="00CF101F">
        <w:rPr>
          <w:sz w:val="24"/>
        </w:rPr>
        <w:t>。试验期间</w:t>
      </w:r>
      <w:r w:rsidRPr="00CF101F">
        <w:rPr>
          <w:rFonts w:hint="eastAsia"/>
          <w:sz w:val="24"/>
        </w:rPr>
        <w:t>,</w:t>
      </w:r>
      <w:r w:rsidRPr="00CF101F">
        <w:rPr>
          <w:sz w:val="24"/>
        </w:rPr>
        <w:t>水温</w:t>
      </w:r>
      <w:r w:rsidRPr="00CF101F">
        <w:rPr>
          <w:sz w:val="24"/>
        </w:rPr>
        <w:t>(32.3±4.2)℃</w:t>
      </w:r>
      <w:r w:rsidRPr="00CF101F">
        <w:rPr>
          <w:rFonts w:hint="eastAsia"/>
          <w:sz w:val="24"/>
        </w:rPr>
        <w:t>,</w:t>
      </w:r>
      <w:r w:rsidRPr="00CF101F">
        <w:rPr>
          <w:sz w:val="24"/>
        </w:rPr>
        <w:t>溶氧含量</w:t>
      </w:r>
      <w:r w:rsidRPr="00CF101F">
        <w:rPr>
          <w:sz w:val="24"/>
        </w:rPr>
        <w:t>≥5.0 mg/L</w:t>
      </w:r>
      <w:r w:rsidRPr="00CF101F">
        <w:rPr>
          <w:rFonts w:hint="eastAsia"/>
          <w:sz w:val="24"/>
        </w:rPr>
        <w:t>,</w:t>
      </w:r>
      <w:r w:rsidRPr="00CF101F">
        <w:rPr>
          <w:sz w:val="24"/>
        </w:rPr>
        <w:t>氨氮含量</w:t>
      </w:r>
      <w:r w:rsidRPr="00CF101F">
        <w:rPr>
          <w:sz w:val="24"/>
        </w:rPr>
        <w:t>≤0.5 mg/L</w:t>
      </w:r>
      <w:r w:rsidRPr="00CF101F">
        <w:rPr>
          <w:sz w:val="24"/>
        </w:rPr>
        <w:t>。</w:t>
      </w:r>
    </w:p>
    <w:p w14:paraId="10D88B31" w14:textId="77777777" w:rsidR="00CF101F" w:rsidRPr="00CF101F" w:rsidRDefault="00CF101F" w:rsidP="00CF101F">
      <w:pPr>
        <w:spacing w:line="360" w:lineRule="auto"/>
        <w:rPr>
          <w:sz w:val="24"/>
        </w:rPr>
      </w:pPr>
      <w:r w:rsidRPr="00CF101F">
        <w:rPr>
          <w:sz w:val="24"/>
        </w:rPr>
        <w:t xml:space="preserve">1.3  </w:t>
      </w:r>
      <w:r w:rsidRPr="00CF101F">
        <w:rPr>
          <w:sz w:val="24"/>
        </w:rPr>
        <w:t>生长形体指标</w:t>
      </w:r>
    </w:p>
    <w:p w14:paraId="5E609943" w14:textId="77777777" w:rsidR="00CF101F" w:rsidRPr="00CF101F" w:rsidRDefault="00CF101F" w:rsidP="00CF101F">
      <w:pPr>
        <w:spacing w:line="360" w:lineRule="auto"/>
        <w:ind w:firstLine="480"/>
        <w:rPr>
          <w:sz w:val="24"/>
        </w:rPr>
      </w:pPr>
      <w:r w:rsidRPr="00CF101F">
        <w:rPr>
          <w:sz w:val="24"/>
        </w:rPr>
        <w:t>养殖试验结束后</w:t>
      </w:r>
      <w:r w:rsidRPr="00CF101F">
        <w:rPr>
          <w:rFonts w:hint="eastAsia"/>
          <w:sz w:val="24"/>
        </w:rPr>
        <w:t>,</w:t>
      </w:r>
      <w:r w:rsidRPr="00CF101F">
        <w:rPr>
          <w:sz w:val="24"/>
        </w:rPr>
        <w:t>禁食</w:t>
      </w:r>
      <w:r w:rsidRPr="00CF101F">
        <w:rPr>
          <w:sz w:val="24"/>
        </w:rPr>
        <w:t>24 h</w:t>
      </w:r>
      <w:r w:rsidRPr="00CF101F">
        <w:rPr>
          <w:rFonts w:hint="eastAsia"/>
          <w:sz w:val="24"/>
        </w:rPr>
        <w:t>,</w:t>
      </w:r>
      <w:r w:rsidRPr="00CF101F">
        <w:rPr>
          <w:sz w:val="24"/>
        </w:rPr>
        <w:t>并对黄鳝进行称重和计数</w:t>
      </w:r>
      <w:r w:rsidRPr="00CF101F">
        <w:rPr>
          <w:rFonts w:hint="eastAsia"/>
          <w:sz w:val="24"/>
        </w:rPr>
        <w:t>,</w:t>
      </w:r>
      <w:r w:rsidRPr="00CF101F">
        <w:rPr>
          <w:sz w:val="24"/>
        </w:rPr>
        <w:t>计算存活率</w:t>
      </w:r>
      <w:r w:rsidRPr="00CF101F">
        <w:rPr>
          <w:sz w:val="24"/>
        </w:rPr>
        <w:t>(Survival</w:t>
      </w:r>
      <w:r w:rsidRPr="00CF101F">
        <w:rPr>
          <w:rFonts w:hint="eastAsia"/>
          <w:sz w:val="24"/>
        </w:rPr>
        <w:t xml:space="preserve"> </w:t>
      </w:r>
      <w:proofErr w:type="spellStart"/>
      <w:r w:rsidRPr="00CF101F">
        <w:rPr>
          <w:sz w:val="24"/>
        </w:rPr>
        <w:t>rate,SR</w:t>
      </w:r>
      <w:proofErr w:type="spellEnd"/>
      <w:r w:rsidRPr="00CF101F">
        <w:rPr>
          <w:sz w:val="24"/>
        </w:rPr>
        <w:t>)</w:t>
      </w:r>
      <w:r w:rsidRPr="00CF101F">
        <w:rPr>
          <w:sz w:val="24"/>
        </w:rPr>
        <w:t>、增重率</w:t>
      </w:r>
      <w:r w:rsidRPr="00CF101F">
        <w:rPr>
          <w:sz w:val="24"/>
        </w:rPr>
        <w:t xml:space="preserve">(Weight gain </w:t>
      </w:r>
      <w:proofErr w:type="spellStart"/>
      <w:r w:rsidRPr="00CF101F">
        <w:rPr>
          <w:sz w:val="24"/>
        </w:rPr>
        <w:t>rate,WGR</w:t>
      </w:r>
      <w:proofErr w:type="spellEnd"/>
      <w:r w:rsidRPr="00CF101F">
        <w:rPr>
          <w:sz w:val="24"/>
        </w:rPr>
        <w:t>)</w:t>
      </w:r>
      <w:r w:rsidRPr="00CF101F">
        <w:rPr>
          <w:sz w:val="24"/>
        </w:rPr>
        <w:t>、饲料系数</w:t>
      </w:r>
      <w:r w:rsidRPr="00CF101F">
        <w:rPr>
          <w:sz w:val="24"/>
        </w:rPr>
        <w:t xml:space="preserve">(Feed </w:t>
      </w:r>
      <w:proofErr w:type="spellStart"/>
      <w:r w:rsidRPr="00CF101F">
        <w:rPr>
          <w:sz w:val="24"/>
        </w:rPr>
        <w:t>conver-sion</w:t>
      </w:r>
      <w:proofErr w:type="spellEnd"/>
      <w:r w:rsidRPr="00CF101F">
        <w:rPr>
          <w:sz w:val="24"/>
        </w:rPr>
        <w:t xml:space="preserve"> </w:t>
      </w:r>
      <w:proofErr w:type="spellStart"/>
      <w:r w:rsidRPr="00CF101F">
        <w:rPr>
          <w:sz w:val="24"/>
        </w:rPr>
        <w:t>ratio,FCR</w:t>
      </w:r>
      <w:proofErr w:type="spellEnd"/>
      <w:r w:rsidRPr="00CF101F">
        <w:rPr>
          <w:sz w:val="24"/>
        </w:rPr>
        <w:t>)</w:t>
      </w:r>
      <w:r w:rsidRPr="00CF101F">
        <w:rPr>
          <w:sz w:val="24"/>
        </w:rPr>
        <w:t>。随机取</w:t>
      </w:r>
      <w:r w:rsidRPr="00CF101F">
        <w:rPr>
          <w:sz w:val="24"/>
        </w:rPr>
        <w:t>6</w:t>
      </w:r>
      <w:r w:rsidRPr="00CF101F">
        <w:rPr>
          <w:sz w:val="24"/>
        </w:rPr>
        <w:t>尾试验鱼</w:t>
      </w:r>
      <w:r w:rsidRPr="00CF101F">
        <w:rPr>
          <w:rFonts w:hint="eastAsia"/>
          <w:sz w:val="24"/>
        </w:rPr>
        <w:t>,</w:t>
      </w:r>
      <w:r w:rsidRPr="00CF101F">
        <w:rPr>
          <w:sz w:val="24"/>
        </w:rPr>
        <w:t>测量记录其体重、体长、全长、肝重、内脏团重量</w:t>
      </w:r>
      <w:r w:rsidRPr="00CF101F">
        <w:rPr>
          <w:rFonts w:hint="eastAsia"/>
          <w:sz w:val="24"/>
        </w:rPr>
        <w:t>,</w:t>
      </w:r>
      <w:r w:rsidRPr="00CF101F">
        <w:rPr>
          <w:sz w:val="24"/>
        </w:rPr>
        <w:t>用于计算肝体比</w:t>
      </w:r>
      <w:r w:rsidRPr="00CF101F">
        <w:rPr>
          <w:sz w:val="24"/>
        </w:rPr>
        <w:t xml:space="preserve">(Hepatopancreas </w:t>
      </w:r>
      <w:proofErr w:type="spellStart"/>
      <w:r w:rsidRPr="00CF101F">
        <w:rPr>
          <w:sz w:val="24"/>
        </w:rPr>
        <w:t>index,HSI</w:t>
      </w:r>
      <w:proofErr w:type="spellEnd"/>
      <w:r w:rsidRPr="00CF101F">
        <w:rPr>
          <w:sz w:val="24"/>
        </w:rPr>
        <w:t>)</w:t>
      </w:r>
      <w:r w:rsidRPr="00CF101F">
        <w:rPr>
          <w:sz w:val="24"/>
        </w:rPr>
        <w:t>、脏体比</w:t>
      </w:r>
      <w:r w:rsidRPr="00CF101F">
        <w:rPr>
          <w:sz w:val="24"/>
        </w:rPr>
        <w:t>(</w:t>
      </w:r>
      <w:proofErr w:type="spellStart"/>
      <w:r w:rsidRPr="00CF101F">
        <w:rPr>
          <w:sz w:val="24"/>
        </w:rPr>
        <w:t>Viscero</w:t>
      </w:r>
      <w:proofErr w:type="spellEnd"/>
      <w:r w:rsidRPr="00CF101F">
        <w:rPr>
          <w:sz w:val="24"/>
        </w:rPr>
        <w:t xml:space="preserve">-somatic </w:t>
      </w:r>
      <w:proofErr w:type="spellStart"/>
      <w:r w:rsidRPr="00CF101F">
        <w:rPr>
          <w:sz w:val="24"/>
        </w:rPr>
        <w:t>index,VSI</w:t>
      </w:r>
      <w:proofErr w:type="spellEnd"/>
      <w:r w:rsidRPr="00CF101F">
        <w:rPr>
          <w:sz w:val="24"/>
        </w:rPr>
        <w:t>)</w:t>
      </w:r>
      <w:r w:rsidRPr="00CF101F">
        <w:rPr>
          <w:sz w:val="24"/>
        </w:rPr>
        <w:t>和肥满度</w:t>
      </w:r>
      <w:r w:rsidRPr="00CF101F">
        <w:rPr>
          <w:sz w:val="24"/>
        </w:rPr>
        <w:t xml:space="preserve">(Condition </w:t>
      </w:r>
      <w:proofErr w:type="spellStart"/>
      <w:r w:rsidRPr="00CF101F">
        <w:rPr>
          <w:sz w:val="24"/>
        </w:rPr>
        <w:t>factor,CF</w:t>
      </w:r>
      <w:proofErr w:type="spellEnd"/>
      <w:r w:rsidRPr="00CF101F">
        <w:rPr>
          <w:sz w:val="24"/>
        </w:rPr>
        <w:t>)</w:t>
      </w:r>
      <w:r w:rsidRPr="00CF101F">
        <w:rPr>
          <w:sz w:val="24"/>
        </w:rPr>
        <w:t>。</w:t>
      </w:r>
    </w:p>
    <w:p w14:paraId="3AE47D9A" w14:textId="77777777" w:rsidR="00CF101F" w:rsidRPr="00CF101F" w:rsidRDefault="00CF101F" w:rsidP="00CF101F">
      <w:pPr>
        <w:spacing w:line="360" w:lineRule="auto"/>
        <w:rPr>
          <w:sz w:val="24"/>
        </w:rPr>
      </w:pPr>
      <w:r w:rsidRPr="00CF101F">
        <w:rPr>
          <w:sz w:val="24"/>
        </w:rPr>
        <w:t>计算方法</w:t>
      </w:r>
      <w:r w:rsidRPr="00CF101F">
        <w:rPr>
          <w:sz w:val="24"/>
        </w:rPr>
        <w:t>:</w:t>
      </w:r>
    </w:p>
    <w:p w14:paraId="6AB343C0" w14:textId="77777777" w:rsidR="00CF101F" w:rsidRPr="00CF101F" w:rsidRDefault="00CF101F" w:rsidP="00CF101F">
      <w:pPr>
        <w:spacing w:line="360" w:lineRule="auto"/>
        <w:ind w:firstLine="480"/>
        <w:jc w:val="left"/>
        <w:rPr>
          <w:sz w:val="24"/>
        </w:rPr>
      </w:pPr>
      <w:r w:rsidRPr="00CF101F">
        <w:rPr>
          <w:sz w:val="24"/>
        </w:rPr>
        <w:t>存活率</w:t>
      </w:r>
      <w:r w:rsidRPr="00CF101F">
        <w:rPr>
          <w:sz w:val="24"/>
        </w:rPr>
        <w:t>(%)=100×</w:t>
      </w:r>
      <w:r w:rsidRPr="00CF101F">
        <w:rPr>
          <w:sz w:val="24"/>
        </w:rPr>
        <w:t>试验末黄鳝尾数</w:t>
      </w:r>
      <w:r w:rsidRPr="00CF101F">
        <w:rPr>
          <w:sz w:val="24"/>
        </w:rPr>
        <w:t>(</w:t>
      </w:r>
      <w:r w:rsidRPr="00CF101F">
        <w:rPr>
          <w:sz w:val="24"/>
        </w:rPr>
        <w:t>尾</w:t>
      </w:r>
      <w:r w:rsidRPr="00CF101F">
        <w:rPr>
          <w:sz w:val="24"/>
        </w:rPr>
        <w:t>)/</w:t>
      </w:r>
      <w:r w:rsidRPr="00CF101F">
        <w:rPr>
          <w:sz w:val="24"/>
        </w:rPr>
        <w:t>试验初黄鳝尾数</w:t>
      </w:r>
      <w:r w:rsidRPr="00CF101F">
        <w:rPr>
          <w:sz w:val="24"/>
        </w:rPr>
        <w:t>(</w:t>
      </w:r>
      <w:r w:rsidRPr="00CF101F">
        <w:rPr>
          <w:sz w:val="24"/>
        </w:rPr>
        <w:t>尾</w:t>
      </w:r>
      <w:r w:rsidRPr="00CF101F">
        <w:rPr>
          <w:sz w:val="24"/>
        </w:rPr>
        <w:t>);</w:t>
      </w:r>
    </w:p>
    <w:p w14:paraId="7A3B0F89" w14:textId="77777777" w:rsidR="00CF101F" w:rsidRPr="00CF101F" w:rsidRDefault="00CF101F" w:rsidP="00CF101F">
      <w:pPr>
        <w:spacing w:line="360" w:lineRule="auto"/>
        <w:ind w:firstLine="480"/>
        <w:jc w:val="left"/>
        <w:rPr>
          <w:sz w:val="24"/>
        </w:rPr>
      </w:pPr>
      <w:r w:rsidRPr="00CF101F">
        <w:rPr>
          <w:sz w:val="24"/>
        </w:rPr>
        <w:t>增重率</w:t>
      </w:r>
      <w:r w:rsidRPr="00CF101F">
        <w:rPr>
          <w:sz w:val="24"/>
        </w:rPr>
        <w:t>(%)=100×[</w:t>
      </w:r>
      <w:r w:rsidRPr="00CF101F">
        <w:rPr>
          <w:sz w:val="24"/>
        </w:rPr>
        <w:t>末体重</w:t>
      </w:r>
      <w:r w:rsidRPr="00CF101F">
        <w:rPr>
          <w:sz w:val="24"/>
        </w:rPr>
        <w:t>(g)–</w:t>
      </w:r>
      <w:r w:rsidRPr="00CF101F">
        <w:rPr>
          <w:sz w:val="24"/>
        </w:rPr>
        <w:t>初体重</w:t>
      </w:r>
      <w:r w:rsidRPr="00CF101F">
        <w:rPr>
          <w:sz w:val="24"/>
        </w:rPr>
        <w:t>(g)]/</w:t>
      </w:r>
      <w:r w:rsidRPr="00CF101F">
        <w:rPr>
          <w:sz w:val="24"/>
        </w:rPr>
        <w:t>初体重</w:t>
      </w:r>
      <w:r w:rsidRPr="00CF101F">
        <w:rPr>
          <w:sz w:val="24"/>
        </w:rPr>
        <w:t>(g);</w:t>
      </w:r>
    </w:p>
    <w:p w14:paraId="46D00576" w14:textId="77777777" w:rsidR="00CF101F" w:rsidRPr="00CF101F" w:rsidRDefault="00CF101F" w:rsidP="00CF101F">
      <w:pPr>
        <w:spacing w:line="360" w:lineRule="auto"/>
        <w:ind w:firstLine="480"/>
        <w:jc w:val="left"/>
        <w:rPr>
          <w:sz w:val="24"/>
        </w:rPr>
      </w:pPr>
      <w:r w:rsidRPr="00CF101F">
        <w:rPr>
          <w:sz w:val="24"/>
        </w:rPr>
        <w:t>饲料系数</w:t>
      </w:r>
      <w:r w:rsidRPr="00CF101F">
        <w:rPr>
          <w:sz w:val="24"/>
        </w:rPr>
        <w:t>=</w:t>
      </w:r>
      <w:r w:rsidRPr="00CF101F">
        <w:rPr>
          <w:sz w:val="24"/>
        </w:rPr>
        <w:t>饲料摄取量</w:t>
      </w:r>
      <w:r w:rsidRPr="00CF101F">
        <w:rPr>
          <w:sz w:val="24"/>
        </w:rPr>
        <w:t>(g)/[</w:t>
      </w:r>
      <w:r w:rsidRPr="00CF101F">
        <w:rPr>
          <w:sz w:val="24"/>
        </w:rPr>
        <w:t>末体重</w:t>
      </w:r>
      <w:r w:rsidRPr="00CF101F">
        <w:rPr>
          <w:sz w:val="24"/>
        </w:rPr>
        <w:t>(g)–</w:t>
      </w:r>
      <w:r w:rsidRPr="00CF101F">
        <w:rPr>
          <w:sz w:val="24"/>
        </w:rPr>
        <w:t>初体重</w:t>
      </w:r>
      <w:r w:rsidRPr="00CF101F">
        <w:rPr>
          <w:sz w:val="24"/>
        </w:rPr>
        <w:t>(g)];</w:t>
      </w:r>
    </w:p>
    <w:p w14:paraId="356E6219" w14:textId="77777777" w:rsidR="00CF101F" w:rsidRPr="00CF101F" w:rsidRDefault="00CF101F" w:rsidP="00CF101F">
      <w:pPr>
        <w:spacing w:line="360" w:lineRule="auto"/>
        <w:ind w:firstLine="480"/>
        <w:jc w:val="left"/>
        <w:rPr>
          <w:sz w:val="24"/>
        </w:rPr>
      </w:pPr>
      <w:r w:rsidRPr="00CF101F">
        <w:rPr>
          <w:sz w:val="24"/>
        </w:rPr>
        <w:t>肝体比</w:t>
      </w:r>
      <w:r w:rsidRPr="00CF101F">
        <w:rPr>
          <w:sz w:val="24"/>
        </w:rPr>
        <w:t>=100×</w:t>
      </w:r>
      <w:r w:rsidRPr="00CF101F">
        <w:rPr>
          <w:sz w:val="24"/>
        </w:rPr>
        <w:t>黄鳝肝脏重</w:t>
      </w:r>
      <w:r w:rsidRPr="00CF101F">
        <w:rPr>
          <w:sz w:val="24"/>
        </w:rPr>
        <w:t>(g)/</w:t>
      </w:r>
      <w:r w:rsidRPr="00CF101F">
        <w:rPr>
          <w:sz w:val="24"/>
        </w:rPr>
        <w:t>黄鳝末体重</w:t>
      </w:r>
      <w:r w:rsidRPr="00CF101F">
        <w:rPr>
          <w:sz w:val="24"/>
        </w:rPr>
        <w:t>(g);</w:t>
      </w:r>
    </w:p>
    <w:p w14:paraId="66B637F0" w14:textId="77777777" w:rsidR="00CF101F" w:rsidRPr="00CF101F" w:rsidRDefault="00CF101F" w:rsidP="00CF101F">
      <w:pPr>
        <w:spacing w:line="360" w:lineRule="auto"/>
        <w:ind w:firstLine="480"/>
        <w:jc w:val="left"/>
        <w:rPr>
          <w:sz w:val="24"/>
        </w:rPr>
      </w:pPr>
      <w:r w:rsidRPr="00CF101F">
        <w:rPr>
          <w:sz w:val="24"/>
        </w:rPr>
        <w:t>脏体比</w:t>
      </w:r>
      <w:r w:rsidRPr="00CF101F">
        <w:rPr>
          <w:sz w:val="24"/>
        </w:rPr>
        <w:t>=100×</w:t>
      </w:r>
      <w:r w:rsidRPr="00CF101F">
        <w:rPr>
          <w:sz w:val="24"/>
        </w:rPr>
        <w:t>黄鳝内脏团重</w:t>
      </w:r>
      <w:r w:rsidRPr="00CF101F">
        <w:rPr>
          <w:sz w:val="24"/>
        </w:rPr>
        <w:t>(g)/</w:t>
      </w:r>
      <w:r w:rsidRPr="00CF101F">
        <w:rPr>
          <w:sz w:val="24"/>
        </w:rPr>
        <w:t>黄鳝末体重</w:t>
      </w:r>
      <w:r w:rsidRPr="00CF101F">
        <w:rPr>
          <w:sz w:val="24"/>
        </w:rPr>
        <w:t>(g);</w:t>
      </w:r>
    </w:p>
    <w:p w14:paraId="778CF0BD" w14:textId="77777777" w:rsidR="00CF101F" w:rsidRDefault="00CF101F" w:rsidP="00CF101F">
      <w:pPr>
        <w:spacing w:line="360" w:lineRule="auto"/>
        <w:ind w:firstLine="480"/>
        <w:jc w:val="left"/>
        <w:rPr>
          <w:sz w:val="24"/>
          <w:vertAlign w:val="superscript"/>
        </w:rPr>
      </w:pPr>
      <w:r w:rsidRPr="00CF101F">
        <w:rPr>
          <w:sz w:val="24"/>
        </w:rPr>
        <w:t>肥满度</w:t>
      </w:r>
      <w:r w:rsidRPr="00CF101F">
        <w:rPr>
          <w:sz w:val="24"/>
        </w:rPr>
        <w:t>(g/cm</w:t>
      </w:r>
      <w:r w:rsidRPr="00CF101F">
        <w:rPr>
          <w:sz w:val="24"/>
          <w:vertAlign w:val="superscript"/>
        </w:rPr>
        <w:t>3</w:t>
      </w:r>
      <w:r w:rsidRPr="00CF101F">
        <w:rPr>
          <w:sz w:val="24"/>
        </w:rPr>
        <w:t>)=100×</w:t>
      </w:r>
      <w:r w:rsidRPr="00CF101F">
        <w:rPr>
          <w:sz w:val="24"/>
        </w:rPr>
        <w:t>黄鳝体重</w:t>
      </w:r>
      <w:r w:rsidRPr="00CF101F">
        <w:rPr>
          <w:sz w:val="24"/>
        </w:rPr>
        <w:t>(g)/</w:t>
      </w:r>
      <w:r w:rsidRPr="00CF101F">
        <w:rPr>
          <w:sz w:val="24"/>
        </w:rPr>
        <w:t>黄鳝体长</w:t>
      </w:r>
      <w:r w:rsidRPr="00CF101F">
        <w:rPr>
          <w:sz w:val="24"/>
        </w:rPr>
        <w:t>(cm)</w:t>
      </w:r>
      <w:r w:rsidRPr="00CF101F">
        <w:rPr>
          <w:sz w:val="24"/>
          <w:vertAlign w:val="superscript"/>
        </w:rPr>
        <w:t>3</w:t>
      </w:r>
    </w:p>
    <w:p w14:paraId="74FC7AD8" w14:textId="77777777" w:rsidR="00CF101F" w:rsidRPr="00CF101F" w:rsidRDefault="00CF101F" w:rsidP="00CF101F">
      <w:pPr>
        <w:spacing w:line="360" w:lineRule="auto"/>
        <w:rPr>
          <w:sz w:val="24"/>
        </w:rPr>
      </w:pPr>
      <w:r w:rsidRPr="00CF101F">
        <w:rPr>
          <w:sz w:val="24"/>
        </w:rPr>
        <w:t xml:space="preserve">1.4  </w:t>
      </w:r>
      <w:r w:rsidRPr="00CF101F">
        <w:rPr>
          <w:sz w:val="24"/>
        </w:rPr>
        <w:t>营养成分指标</w:t>
      </w:r>
    </w:p>
    <w:p w14:paraId="150197CC" w14:textId="77777777" w:rsidR="00CF101F" w:rsidRPr="00CF101F" w:rsidRDefault="00CF101F" w:rsidP="00CF101F">
      <w:pPr>
        <w:spacing w:line="360" w:lineRule="auto"/>
        <w:ind w:firstLine="480"/>
        <w:rPr>
          <w:sz w:val="24"/>
        </w:rPr>
      </w:pPr>
      <w:r w:rsidRPr="00CF101F">
        <w:rPr>
          <w:sz w:val="24"/>
        </w:rPr>
        <w:t>试验饲料的水分、粗蛋白、粗脂肪与粗灰分分别使用</w:t>
      </w:r>
      <w:r w:rsidRPr="00CF101F">
        <w:rPr>
          <w:sz w:val="24"/>
        </w:rPr>
        <w:t>105℃</w:t>
      </w:r>
      <w:r w:rsidRPr="00CF101F">
        <w:rPr>
          <w:sz w:val="24"/>
        </w:rPr>
        <w:t>恒温干燥法</w:t>
      </w:r>
      <w:r w:rsidRPr="00CF101F">
        <w:rPr>
          <w:sz w:val="24"/>
        </w:rPr>
        <w:t>(GB/T5009.3-2003)</w:t>
      </w:r>
      <w:r w:rsidRPr="00CF101F">
        <w:rPr>
          <w:rFonts w:hint="eastAsia"/>
          <w:sz w:val="24"/>
        </w:rPr>
        <w:t>、</w:t>
      </w:r>
      <w:r w:rsidRPr="00CF101F">
        <w:rPr>
          <w:sz w:val="24"/>
        </w:rPr>
        <w:t>凯氏定氮法</w:t>
      </w:r>
      <w:r w:rsidRPr="00CF101F">
        <w:rPr>
          <w:sz w:val="24"/>
        </w:rPr>
        <w:t>(GB/T5009.5-1985)</w:t>
      </w:r>
      <w:r w:rsidRPr="00CF101F">
        <w:rPr>
          <w:sz w:val="24"/>
        </w:rPr>
        <w:t>、索氏抽提法</w:t>
      </w:r>
      <w:r w:rsidRPr="00CF101F">
        <w:rPr>
          <w:sz w:val="24"/>
        </w:rPr>
        <w:t xml:space="preserve"> (GB/T5009.6-1985)</w:t>
      </w:r>
      <w:r w:rsidRPr="00CF101F">
        <w:rPr>
          <w:sz w:val="24"/>
        </w:rPr>
        <w:t>与</w:t>
      </w:r>
      <w:r w:rsidRPr="00CF101F">
        <w:rPr>
          <w:sz w:val="24"/>
        </w:rPr>
        <w:t>550℃</w:t>
      </w:r>
      <w:r w:rsidRPr="00CF101F">
        <w:rPr>
          <w:sz w:val="24"/>
        </w:rPr>
        <w:t>马弗炉测定</w:t>
      </w:r>
      <w:r w:rsidRPr="00CF101F">
        <w:rPr>
          <w:sz w:val="24"/>
        </w:rPr>
        <w:t>(GB/T5009.4-1985)</w:t>
      </w:r>
      <w:r w:rsidRPr="00CF101F">
        <w:rPr>
          <w:sz w:val="24"/>
        </w:rPr>
        <w:t>。</w:t>
      </w:r>
    </w:p>
    <w:p w14:paraId="7929332A" w14:textId="77777777" w:rsidR="00CF101F" w:rsidRPr="00CF101F" w:rsidRDefault="00CF101F" w:rsidP="00CF101F">
      <w:pPr>
        <w:spacing w:line="360" w:lineRule="auto"/>
        <w:rPr>
          <w:sz w:val="24"/>
        </w:rPr>
      </w:pPr>
      <w:r w:rsidRPr="00CF101F">
        <w:rPr>
          <w:sz w:val="24"/>
        </w:rPr>
        <w:t xml:space="preserve">1.5  </w:t>
      </w:r>
      <w:r w:rsidRPr="00CF101F">
        <w:rPr>
          <w:sz w:val="24"/>
        </w:rPr>
        <w:t>血清生化指标</w:t>
      </w:r>
    </w:p>
    <w:p w14:paraId="3C9CCC17" w14:textId="77777777" w:rsidR="00CF101F" w:rsidRDefault="00CF101F" w:rsidP="00CF101F">
      <w:pPr>
        <w:spacing w:line="360" w:lineRule="auto"/>
        <w:ind w:firstLine="480"/>
        <w:rPr>
          <w:sz w:val="24"/>
        </w:rPr>
      </w:pPr>
      <w:r w:rsidRPr="00CF101F">
        <w:rPr>
          <w:sz w:val="24"/>
        </w:rPr>
        <w:t>在养殖试验结束后</w:t>
      </w:r>
      <w:r w:rsidRPr="00CF101F">
        <w:rPr>
          <w:rFonts w:hint="eastAsia"/>
          <w:sz w:val="24"/>
        </w:rPr>
        <w:t>,</w:t>
      </w:r>
      <w:r w:rsidRPr="00CF101F">
        <w:rPr>
          <w:sz w:val="24"/>
        </w:rPr>
        <w:t>每个网箱随机取</w:t>
      </w:r>
      <w:r w:rsidRPr="00CF101F">
        <w:rPr>
          <w:sz w:val="24"/>
        </w:rPr>
        <w:t>6</w:t>
      </w:r>
      <w:r w:rsidRPr="00CF101F">
        <w:rPr>
          <w:sz w:val="24"/>
        </w:rPr>
        <w:t>尾禁食</w:t>
      </w:r>
      <w:r w:rsidRPr="00CF101F">
        <w:rPr>
          <w:sz w:val="24"/>
        </w:rPr>
        <w:t>24 h</w:t>
      </w:r>
      <w:r w:rsidRPr="00CF101F">
        <w:rPr>
          <w:sz w:val="24"/>
        </w:rPr>
        <w:t>的黄鳝</w:t>
      </w:r>
      <w:r w:rsidRPr="00CF101F">
        <w:rPr>
          <w:rFonts w:hint="eastAsia"/>
          <w:sz w:val="24"/>
        </w:rPr>
        <w:t>,</w:t>
      </w:r>
      <w:r w:rsidRPr="00CF101F">
        <w:rPr>
          <w:sz w:val="24"/>
        </w:rPr>
        <w:t>用</w:t>
      </w:r>
      <w:r w:rsidRPr="00CF101F">
        <w:rPr>
          <w:sz w:val="24"/>
        </w:rPr>
        <w:t>1 mL</w:t>
      </w:r>
      <w:r w:rsidRPr="00CF101F">
        <w:rPr>
          <w:sz w:val="24"/>
        </w:rPr>
        <w:t>无菌注射剂于肛门下</w:t>
      </w:r>
      <w:r w:rsidRPr="00CF101F">
        <w:rPr>
          <w:sz w:val="24"/>
        </w:rPr>
        <w:t>0.5</w:t>
      </w:r>
      <w:r w:rsidRPr="00CF101F">
        <w:rPr>
          <w:rFonts w:hint="eastAsia"/>
          <w:sz w:val="24"/>
        </w:rPr>
        <w:t>-</w:t>
      </w:r>
      <w:r w:rsidRPr="00CF101F">
        <w:rPr>
          <w:sz w:val="24"/>
        </w:rPr>
        <w:t>1 cm</w:t>
      </w:r>
      <w:r w:rsidRPr="00CF101F">
        <w:rPr>
          <w:sz w:val="24"/>
        </w:rPr>
        <w:t>取血</w:t>
      </w:r>
      <w:r w:rsidRPr="00CF101F">
        <w:rPr>
          <w:rFonts w:hint="eastAsia"/>
          <w:sz w:val="24"/>
        </w:rPr>
        <w:t>,</w:t>
      </w:r>
      <w:r w:rsidRPr="00CF101F">
        <w:rPr>
          <w:sz w:val="24"/>
        </w:rPr>
        <w:t>血样分装于</w:t>
      </w:r>
      <w:r w:rsidRPr="00CF101F">
        <w:rPr>
          <w:sz w:val="24"/>
        </w:rPr>
        <w:t>4℃</w:t>
      </w:r>
      <w:r w:rsidRPr="00CF101F">
        <w:rPr>
          <w:sz w:val="24"/>
        </w:rPr>
        <w:t>冰箱</w:t>
      </w:r>
      <w:r w:rsidRPr="00CF101F">
        <w:rPr>
          <w:rFonts w:hint="eastAsia"/>
          <w:sz w:val="24"/>
        </w:rPr>
        <w:t>,</w:t>
      </w:r>
      <w:r w:rsidRPr="00CF101F">
        <w:rPr>
          <w:sz w:val="24"/>
        </w:rPr>
        <w:t>静置</w:t>
      </w:r>
      <w:r w:rsidRPr="00CF101F">
        <w:rPr>
          <w:sz w:val="24"/>
        </w:rPr>
        <w:t>2 h</w:t>
      </w:r>
      <w:r w:rsidRPr="00CF101F">
        <w:rPr>
          <w:sz w:val="24"/>
        </w:rPr>
        <w:t>后</w:t>
      </w:r>
      <w:r w:rsidRPr="00CF101F">
        <w:rPr>
          <w:rFonts w:hint="eastAsia"/>
          <w:sz w:val="24"/>
        </w:rPr>
        <w:t>,</w:t>
      </w:r>
      <w:r w:rsidRPr="00CF101F">
        <w:rPr>
          <w:sz w:val="24"/>
        </w:rPr>
        <w:t>在</w:t>
      </w:r>
      <w:r w:rsidRPr="00CF101F">
        <w:rPr>
          <w:sz w:val="24"/>
        </w:rPr>
        <w:t>3000 r/min</w:t>
      </w:r>
      <w:r w:rsidRPr="00CF101F">
        <w:rPr>
          <w:sz w:val="24"/>
        </w:rPr>
        <w:t>离心</w:t>
      </w:r>
      <w:r w:rsidRPr="00CF101F">
        <w:rPr>
          <w:sz w:val="24"/>
        </w:rPr>
        <w:t>10 min</w:t>
      </w:r>
      <w:r w:rsidRPr="00CF101F">
        <w:rPr>
          <w:rFonts w:hint="eastAsia"/>
          <w:sz w:val="24"/>
        </w:rPr>
        <w:t>,</w:t>
      </w:r>
      <w:r w:rsidRPr="00CF101F">
        <w:rPr>
          <w:sz w:val="24"/>
        </w:rPr>
        <w:t>吸取上清液</w:t>
      </w:r>
      <w:proofErr w:type="gramStart"/>
      <w:r w:rsidRPr="00CF101F">
        <w:rPr>
          <w:sz w:val="24"/>
        </w:rPr>
        <w:t>并混样</w:t>
      </w:r>
      <w:proofErr w:type="gramEnd"/>
      <w:r w:rsidRPr="00CF101F">
        <w:rPr>
          <w:rFonts w:hint="eastAsia"/>
          <w:sz w:val="24"/>
        </w:rPr>
        <w:t>,</w:t>
      </w:r>
      <w:r w:rsidRPr="00CF101F">
        <w:rPr>
          <w:sz w:val="24"/>
        </w:rPr>
        <w:t>每组混合样本约有</w:t>
      </w:r>
      <w:r w:rsidRPr="00CF101F">
        <w:rPr>
          <w:sz w:val="24"/>
        </w:rPr>
        <w:t>5</w:t>
      </w:r>
      <w:r w:rsidRPr="00CF101F">
        <w:rPr>
          <w:rFonts w:hint="eastAsia"/>
          <w:sz w:val="24"/>
        </w:rPr>
        <w:t>-</w:t>
      </w:r>
      <w:r w:rsidRPr="00CF101F">
        <w:rPr>
          <w:sz w:val="24"/>
        </w:rPr>
        <w:t>6</w:t>
      </w:r>
      <w:r w:rsidRPr="00CF101F">
        <w:rPr>
          <w:sz w:val="24"/>
        </w:rPr>
        <w:t>管</w:t>
      </w:r>
      <w:r w:rsidRPr="00CF101F">
        <w:rPr>
          <w:sz w:val="24"/>
        </w:rPr>
        <w:t xml:space="preserve">(200 </w:t>
      </w:r>
      <w:proofErr w:type="spellStart"/>
      <w:r w:rsidRPr="00CF101F">
        <w:rPr>
          <w:sz w:val="24"/>
        </w:rPr>
        <w:t>μL</w:t>
      </w:r>
      <w:proofErr w:type="spellEnd"/>
      <w:r w:rsidRPr="00CF101F">
        <w:rPr>
          <w:sz w:val="24"/>
        </w:rPr>
        <w:t>)</w:t>
      </w:r>
      <w:r w:rsidRPr="00CF101F">
        <w:rPr>
          <w:rFonts w:hint="eastAsia"/>
          <w:sz w:val="24"/>
        </w:rPr>
        <w:t>,</w:t>
      </w:r>
      <w:r w:rsidRPr="00CF101F">
        <w:rPr>
          <w:sz w:val="24"/>
        </w:rPr>
        <w:t>储存于﹣</w:t>
      </w:r>
      <w:r w:rsidRPr="00CF101F">
        <w:rPr>
          <w:sz w:val="24"/>
        </w:rPr>
        <w:t>80℃</w:t>
      </w:r>
      <w:r w:rsidRPr="00CF101F">
        <w:rPr>
          <w:sz w:val="24"/>
        </w:rPr>
        <w:t>超低温冰箱备用。黄鳝血清生化指标包括甘油三酯</w:t>
      </w:r>
      <w:r w:rsidRPr="00CF101F">
        <w:rPr>
          <w:sz w:val="24"/>
        </w:rPr>
        <w:t>(</w:t>
      </w:r>
      <w:proofErr w:type="spellStart"/>
      <w:r w:rsidRPr="00CF101F">
        <w:rPr>
          <w:sz w:val="24"/>
        </w:rPr>
        <w:t>Triglyceride,TG</w:t>
      </w:r>
      <w:proofErr w:type="spellEnd"/>
      <w:r w:rsidRPr="00CF101F">
        <w:rPr>
          <w:sz w:val="24"/>
        </w:rPr>
        <w:t>)</w:t>
      </w:r>
      <w:r w:rsidRPr="00CF101F">
        <w:rPr>
          <w:sz w:val="24"/>
        </w:rPr>
        <w:t>、总胆固醇</w:t>
      </w:r>
      <w:r w:rsidRPr="00CF101F">
        <w:rPr>
          <w:sz w:val="24"/>
        </w:rPr>
        <w:t xml:space="preserve">(Total </w:t>
      </w:r>
      <w:proofErr w:type="spellStart"/>
      <w:r w:rsidRPr="00CF101F">
        <w:rPr>
          <w:sz w:val="24"/>
        </w:rPr>
        <w:t>cholesterol</w:t>
      </w:r>
      <w:r w:rsidRPr="00CF101F">
        <w:rPr>
          <w:rFonts w:hint="eastAsia"/>
          <w:sz w:val="24"/>
        </w:rPr>
        <w:t>,</w:t>
      </w:r>
      <w:r w:rsidRPr="00CF101F">
        <w:rPr>
          <w:sz w:val="24"/>
        </w:rPr>
        <w:t>TC</w:t>
      </w:r>
      <w:proofErr w:type="spellEnd"/>
      <w:r w:rsidRPr="00CF101F">
        <w:rPr>
          <w:sz w:val="24"/>
        </w:rPr>
        <w:t>)</w:t>
      </w:r>
      <w:r w:rsidRPr="00CF101F">
        <w:rPr>
          <w:sz w:val="24"/>
        </w:rPr>
        <w:t>、高低密度脂蛋白</w:t>
      </w:r>
      <w:r w:rsidRPr="00CF101F">
        <w:rPr>
          <w:sz w:val="24"/>
        </w:rPr>
        <w:t xml:space="preserve">(High-density lipoprotein </w:t>
      </w:r>
      <w:proofErr w:type="spellStart"/>
      <w:r w:rsidRPr="00CF101F">
        <w:rPr>
          <w:sz w:val="24"/>
        </w:rPr>
        <w:t>cholesterol</w:t>
      </w:r>
      <w:r w:rsidRPr="00CF101F">
        <w:rPr>
          <w:rFonts w:hint="eastAsia"/>
          <w:sz w:val="24"/>
        </w:rPr>
        <w:t>,</w:t>
      </w:r>
      <w:r w:rsidRPr="00CF101F">
        <w:rPr>
          <w:sz w:val="24"/>
        </w:rPr>
        <w:t>HDL</w:t>
      </w:r>
      <w:proofErr w:type="spellEnd"/>
      <w:r w:rsidRPr="00CF101F">
        <w:rPr>
          <w:sz w:val="24"/>
        </w:rPr>
        <w:t>-C)</w:t>
      </w:r>
      <w:r w:rsidRPr="00CF101F">
        <w:rPr>
          <w:sz w:val="24"/>
        </w:rPr>
        <w:t>、低密度脂蛋白</w:t>
      </w:r>
      <w:r w:rsidRPr="00CF101F">
        <w:rPr>
          <w:sz w:val="24"/>
        </w:rPr>
        <w:t>(Low-density lipoprotein choles-</w:t>
      </w:r>
      <w:proofErr w:type="spellStart"/>
      <w:r w:rsidRPr="00CF101F">
        <w:rPr>
          <w:sz w:val="24"/>
        </w:rPr>
        <w:t>terol</w:t>
      </w:r>
      <w:r w:rsidRPr="00CF101F">
        <w:rPr>
          <w:rFonts w:hint="eastAsia"/>
          <w:sz w:val="24"/>
        </w:rPr>
        <w:t>,</w:t>
      </w:r>
      <w:r w:rsidRPr="00CF101F">
        <w:rPr>
          <w:sz w:val="24"/>
        </w:rPr>
        <w:t>HDL</w:t>
      </w:r>
      <w:proofErr w:type="spellEnd"/>
      <w:r w:rsidRPr="00CF101F">
        <w:rPr>
          <w:sz w:val="24"/>
        </w:rPr>
        <w:t>-C)</w:t>
      </w:r>
      <w:r w:rsidRPr="00CF101F">
        <w:rPr>
          <w:sz w:val="24"/>
        </w:rPr>
        <w:t>、谷丙转氨酶</w:t>
      </w:r>
      <w:r w:rsidRPr="00CF101F">
        <w:rPr>
          <w:sz w:val="24"/>
        </w:rPr>
        <w:t xml:space="preserve">(Alanine </w:t>
      </w:r>
      <w:proofErr w:type="spellStart"/>
      <w:r w:rsidRPr="00CF101F">
        <w:rPr>
          <w:sz w:val="24"/>
        </w:rPr>
        <w:t>aminotrans-ferase</w:t>
      </w:r>
      <w:r w:rsidRPr="00CF101F">
        <w:rPr>
          <w:rFonts w:hint="eastAsia"/>
          <w:sz w:val="24"/>
        </w:rPr>
        <w:t>,</w:t>
      </w:r>
      <w:r w:rsidRPr="00CF101F">
        <w:rPr>
          <w:sz w:val="24"/>
        </w:rPr>
        <w:t>ALT</w:t>
      </w:r>
      <w:proofErr w:type="spellEnd"/>
      <w:r w:rsidRPr="00CF101F">
        <w:rPr>
          <w:sz w:val="24"/>
        </w:rPr>
        <w:t>)</w:t>
      </w:r>
      <w:r w:rsidRPr="00CF101F">
        <w:rPr>
          <w:sz w:val="24"/>
        </w:rPr>
        <w:t>、谷草转氨酶</w:t>
      </w:r>
      <w:r w:rsidRPr="00CF101F">
        <w:rPr>
          <w:sz w:val="24"/>
        </w:rPr>
        <w:t xml:space="preserve">(Aspartate </w:t>
      </w:r>
      <w:proofErr w:type="spellStart"/>
      <w:r w:rsidRPr="00CF101F">
        <w:rPr>
          <w:sz w:val="24"/>
        </w:rPr>
        <w:t>aminotrans-ferase</w:t>
      </w:r>
      <w:r w:rsidRPr="00CF101F">
        <w:rPr>
          <w:rFonts w:hint="eastAsia"/>
          <w:sz w:val="24"/>
        </w:rPr>
        <w:t>,</w:t>
      </w:r>
      <w:r w:rsidRPr="00CF101F">
        <w:rPr>
          <w:sz w:val="24"/>
        </w:rPr>
        <w:t>AST</w:t>
      </w:r>
      <w:proofErr w:type="spellEnd"/>
      <w:r w:rsidRPr="00CF101F">
        <w:rPr>
          <w:sz w:val="24"/>
        </w:rPr>
        <w:t>)</w:t>
      </w:r>
      <w:r w:rsidRPr="00CF101F">
        <w:rPr>
          <w:sz w:val="24"/>
        </w:rPr>
        <w:t>、尿素氮</w:t>
      </w:r>
      <w:r w:rsidRPr="00CF101F">
        <w:rPr>
          <w:sz w:val="24"/>
        </w:rPr>
        <w:t xml:space="preserve">(Blood urea </w:t>
      </w:r>
      <w:proofErr w:type="spellStart"/>
      <w:r w:rsidRPr="00CF101F">
        <w:rPr>
          <w:sz w:val="24"/>
        </w:rPr>
        <w:t>nitrogen</w:t>
      </w:r>
      <w:r w:rsidRPr="00CF101F">
        <w:rPr>
          <w:rFonts w:hint="eastAsia"/>
          <w:sz w:val="24"/>
        </w:rPr>
        <w:t>,</w:t>
      </w:r>
      <w:r w:rsidRPr="00CF101F">
        <w:rPr>
          <w:sz w:val="24"/>
        </w:rPr>
        <w:t>BUN</w:t>
      </w:r>
      <w:proofErr w:type="spellEnd"/>
      <w:r w:rsidRPr="00CF101F">
        <w:rPr>
          <w:sz w:val="24"/>
        </w:rPr>
        <w:t>)</w:t>
      </w:r>
      <w:r w:rsidRPr="00CF101F">
        <w:rPr>
          <w:sz w:val="24"/>
        </w:rPr>
        <w:t>、血氨</w:t>
      </w:r>
      <w:r w:rsidRPr="00CF101F">
        <w:rPr>
          <w:sz w:val="24"/>
        </w:rPr>
        <w:t xml:space="preserve">(Blood </w:t>
      </w:r>
      <w:proofErr w:type="spellStart"/>
      <w:r w:rsidRPr="00CF101F">
        <w:rPr>
          <w:sz w:val="24"/>
        </w:rPr>
        <w:t>ammonia</w:t>
      </w:r>
      <w:r w:rsidRPr="00CF101F">
        <w:rPr>
          <w:rFonts w:hint="eastAsia"/>
          <w:sz w:val="24"/>
        </w:rPr>
        <w:t>,</w:t>
      </w:r>
      <w:r w:rsidRPr="00CF101F">
        <w:rPr>
          <w:sz w:val="24"/>
        </w:rPr>
        <w:t>Ba</w:t>
      </w:r>
      <w:proofErr w:type="spellEnd"/>
      <w:r w:rsidRPr="00CF101F">
        <w:rPr>
          <w:sz w:val="24"/>
        </w:rPr>
        <w:t>)</w:t>
      </w:r>
      <w:r w:rsidRPr="00CF101F">
        <w:rPr>
          <w:sz w:val="24"/>
        </w:rPr>
        <w:t>、酸性磷酸酶</w:t>
      </w:r>
      <w:r w:rsidRPr="00CF101F">
        <w:rPr>
          <w:sz w:val="24"/>
        </w:rPr>
        <w:t xml:space="preserve">(Acid </w:t>
      </w:r>
      <w:proofErr w:type="spellStart"/>
      <w:r w:rsidRPr="00CF101F">
        <w:rPr>
          <w:sz w:val="24"/>
        </w:rPr>
        <w:t>phos-phatase</w:t>
      </w:r>
      <w:r w:rsidRPr="00CF101F">
        <w:rPr>
          <w:rFonts w:hint="eastAsia"/>
          <w:sz w:val="24"/>
        </w:rPr>
        <w:t>,</w:t>
      </w:r>
      <w:r w:rsidRPr="00CF101F">
        <w:rPr>
          <w:sz w:val="24"/>
        </w:rPr>
        <w:t>ACP</w:t>
      </w:r>
      <w:proofErr w:type="spellEnd"/>
      <w:r w:rsidRPr="00CF101F">
        <w:rPr>
          <w:sz w:val="24"/>
        </w:rPr>
        <w:t>)</w:t>
      </w:r>
      <w:r w:rsidRPr="00CF101F">
        <w:rPr>
          <w:sz w:val="24"/>
        </w:rPr>
        <w:t>、碱性磷酸酶</w:t>
      </w:r>
      <w:r w:rsidRPr="00CF101F">
        <w:rPr>
          <w:sz w:val="24"/>
        </w:rPr>
        <w:t xml:space="preserve">(Alkaline </w:t>
      </w:r>
      <w:proofErr w:type="spellStart"/>
      <w:r w:rsidRPr="00CF101F">
        <w:rPr>
          <w:sz w:val="24"/>
        </w:rPr>
        <w:t>phosphatase,ACP</w:t>
      </w:r>
      <w:proofErr w:type="spellEnd"/>
      <w:r w:rsidRPr="00CF101F">
        <w:rPr>
          <w:sz w:val="24"/>
        </w:rPr>
        <w:t>)</w:t>
      </w:r>
      <w:r w:rsidRPr="00CF101F">
        <w:rPr>
          <w:sz w:val="24"/>
        </w:rPr>
        <w:t>与免疫球蛋白</w:t>
      </w:r>
      <w:r w:rsidRPr="00CF101F">
        <w:rPr>
          <w:sz w:val="24"/>
        </w:rPr>
        <w:t xml:space="preserve">M </w:t>
      </w:r>
      <w:r w:rsidRPr="00CF101F">
        <w:rPr>
          <w:sz w:val="24"/>
        </w:rPr>
        <w:lastRenderedPageBreak/>
        <w:t>(</w:t>
      </w:r>
      <w:proofErr w:type="spellStart"/>
      <w:r w:rsidRPr="00CF101F">
        <w:rPr>
          <w:sz w:val="24"/>
        </w:rPr>
        <w:t>ImmunoglobulinM</w:t>
      </w:r>
      <w:r w:rsidRPr="00CF101F">
        <w:rPr>
          <w:rFonts w:hint="eastAsia"/>
          <w:sz w:val="24"/>
        </w:rPr>
        <w:t>,</w:t>
      </w:r>
      <w:r w:rsidRPr="00CF101F">
        <w:rPr>
          <w:sz w:val="24"/>
        </w:rPr>
        <w:t>IgM</w:t>
      </w:r>
      <w:proofErr w:type="spellEnd"/>
      <w:r w:rsidRPr="00CF101F">
        <w:rPr>
          <w:sz w:val="24"/>
        </w:rPr>
        <w:t>)</w:t>
      </w:r>
      <w:r w:rsidRPr="00CF101F">
        <w:rPr>
          <w:rFonts w:hint="eastAsia"/>
          <w:sz w:val="24"/>
        </w:rPr>
        <w:t>,</w:t>
      </w:r>
      <w:r w:rsidRPr="00CF101F">
        <w:rPr>
          <w:sz w:val="24"/>
        </w:rPr>
        <w:t>均采用试剂盒测定。试剂</w:t>
      </w:r>
      <w:proofErr w:type="gramStart"/>
      <w:r w:rsidRPr="00CF101F">
        <w:rPr>
          <w:sz w:val="24"/>
        </w:rPr>
        <w:t>盒均购</w:t>
      </w:r>
      <w:proofErr w:type="gramEnd"/>
      <w:r w:rsidRPr="00CF101F">
        <w:rPr>
          <w:sz w:val="24"/>
        </w:rPr>
        <w:t>自南京建成生物工程研究所和浙江伊利康生物科技有限公司。</w:t>
      </w:r>
    </w:p>
    <w:p w14:paraId="664E75AE" w14:textId="77777777" w:rsidR="00CF101F" w:rsidRPr="00CF101F" w:rsidRDefault="00CF101F" w:rsidP="00CF101F">
      <w:pPr>
        <w:spacing w:line="360" w:lineRule="auto"/>
        <w:rPr>
          <w:sz w:val="24"/>
        </w:rPr>
      </w:pPr>
      <w:r w:rsidRPr="00CF101F">
        <w:rPr>
          <w:sz w:val="24"/>
        </w:rPr>
        <w:t xml:space="preserve">1.6  </w:t>
      </w:r>
      <w:r w:rsidRPr="00CF101F">
        <w:rPr>
          <w:sz w:val="24"/>
        </w:rPr>
        <w:t>肠道切片的制备与观察</w:t>
      </w:r>
    </w:p>
    <w:p w14:paraId="6B05808E" w14:textId="77777777" w:rsidR="00CF101F" w:rsidRDefault="00CF101F" w:rsidP="00CF101F">
      <w:pPr>
        <w:spacing w:line="360" w:lineRule="auto"/>
        <w:ind w:firstLine="480"/>
        <w:rPr>
          <w:sz w:val="24"/>
        </w:rPr>
      </w:pPr>
      <w:r w:rsidRPr="00CF101F">
        <w:rPr>
          <w:sz w:val="24"/>
        </w:rPr>
        <w:t>在养殖试验结束后</w:t>
      </w:r>
      <w:r w:rsidRPr="00CF101F">
        <w:rPr>
          <w:rFonts w:hint="eastAsia"/>
          <w:sz w:val="24"/>
        </w:rPr>
        <w:t>,</w:t>
      </w:r>
      <w:r w:rsidRPr="00CF101F">
        <w:rPr>
          <w:sz w:val="24"/>
        </w:rPr>
        <w:t>每个网箱随机取</w:t>
      </w:r>
      <w:r w:rsidRPr="00CF101F">
        <w:rPr>
          <w:sz w:val="24"/>
        </w:rPr>
        <w:t>3</w:t>
      </w:r>
      <w:r w:rsidRPr="00CF101F">
        <w:rPr>
          <w:sz w:val="24"/>
        </w:rPr>
        <w:t>尾禁食</w:t>
      </w:r>
      <w:r w:rsidRPr="00CF101F">
        <w:rPr>
          <w:sz w:val="24"/>
        </w:rPr>
        <w:t>24 h</w:t>
      </w:r>
      <w:r w:rsidRPr="00CF101F">
        <w:rPr>
          <w:sz w:val="24"/>
        </w:rPr>
        <w:t>的黄鳝</w:t>
      </w:r>
      <w:r w:rsidRPr="00CF101F">
        <w:rPr>
          <w:rFonts w:hint="eastAsia"/>
          <w:sz w:val="24"/>
        </w:rPr>
        <w:t>,</w:t>
      </w:r>
      <w:r w:rsidRPr="00CF101F">
        <w:rPr>
          <w:sz w:val="24"/>
        </w:rPr>
        <w:t>解剖分离出肠道</w:t>
      </w:r>
      <w:r w:rsidRPr="00CF101F">
        <w:rPr>
          <w:rFonts w:hint="eastAsia"/>
          <w:sz w:val="24"/>
        </w:rPr>
        <w:t>,</w:t>
      </w:r>
      <w:r w:rsidRPr="00CF101F">
        <w:rPr>
          <w:sz w:val="24"/>
        </w:rPr>
        <w:t>于肠道食</w:t>
      </w:r>
      <w:proofErr w:type="gramStart"/>
      <w:r w:rsidRPr="00CF101F">
        <w:rPr>
          <w:sz w:val="24"/>
        </w:rPr>
        <w:t>结之后取</w:t>
      </w:r>
      <w:proofErr w:type="gramEnd"/>
      <w:r w:rsidRPr="00CF101F">
        <w:rPr>
          <w:sz w:val="24"/>
        </w:rPr>
        <w:t>0.5 cm</w:t>
      </w:r>
      <w:r w:rsidRPr="00CF101F">
        <w:rPr>
          <w:sz w:val="24"/>
          <w:vertAlign w:val="superscript"/>
        </w:rPr>
        <w:t>3</w:t>
      </w:r>
      <w:proofErr w:type="gramStart"/>
      <w:r w:rsidRPr="00CF101F">
        <w:rPr>
          <w:sz w:val="24"/>
        </w:rPr>
        <w:t>肠组织</w:t>
      </w:r>
      <w:proofErr w:type="gramEnd"/>
      <w:r w:rsidRPr="00CF101F">
        <w:rPr>
          <w:rFonts w:hint="eastAsia"/>
          <w:sz w:val="24"/>
        </w:rPr>
        <w:t>,</w:t>
      </w:r>
      <w:r w:rsidRPr="00CF101F">
        <w:rPr>
          <w:sz w:val="24"/>
        </w:rPr>
        <w:t>确保切面光滑齐整</w:t>
      </w:r>
      <w:r w:rsidRPr="00CF101F">
        <w:rPr>
          <w:rFonts w:hint="eastAsia"/>
          <w:sz w:val="24"/>
        </w:rPr>
        <w:t>,</w:t>
      </w:r>
      <w:r w:rsidRPr="00CF101F">
        <w:rPr>
          <w:sz w:val="24"/>
        </w:rPr>
        <w:t>置于</w:t>
      </w:r>
      <w:r w:rsidRPr="00CF101F">
        <w:rPr>
          <w:sz w:val="24"/>
        </w:rPr>
        <w:t>4%</w:t>
      </w:r>
      <w:r w:rsidRPr="00CF101F">
        <w:rPr>
          <w:sz w:val="24"/>
        </w:rPr>
        <w:t>甲醛溶液中固定</w:t>
      </w:r>
      <w:r w:rsidRPr="00CF101F">
        <w:rPr>
          <w:sz w:val="24"/>
        </w:rPr>
        <w:t>24 h</w:t>
      </w:r>
      <w:r w:rsidRPr="00CF101F">
        <w:rPr>
          <w:rFonts w:hint="eastAsia"/>
          <w:sz w:val="24"/>
        </w:rPr>
        <w:t>,</w:t>
      </w:r>
      <w:r w:rsidRPr="00CF101F">
        <w:rPr>
          <w:sz w:val="24"/>
        </w:rPr>
        <w:t>制样时取出</w:t>
      </w:r>
      <w:r w:rsidRPr="00CF101F">
        <w:rPr>
          <w:rFonts w:hint="eastAsia"/>
          <w:sz w:val="24"/>
        </w:rPr>
        <w:t>,</w:t>
      </w:r>
      <w:r w:rsidRPr="00CF101F">
        <w:rPr>
          <w:sz w:val="24"/>
        </w:rPr>
        <w:t>微流水冲洗</w:t>
      </w:r>
      <w:r w:rsidRPr="00CF101F">
        <w:rPr>
          <w:rFonts w:hint="eastAsia"/>
          <w:sz w:val="24"/>
        </w:rPr>
        <w:t>,</w:t>
      </w:r>
      <w:r w:rsidRPr="00CF101F">
        <w:rPr>
          <w:sz w:val="24"/>
        </w:rPr>
        <w:t>先由乙醇梯度脱水后置于二甲苯透明</w:t>
      </w:r>
      <w:r w:rsidRPr="00CF101F">
        <w:rPr>
          <w:rFonts w:hint="eastAsia"/>
          <w:sz w:val="24"/>
        </w:rPr>
        <w:t>,</w:t>
      </w:r>
      <w:r w:rsidRPr="00CF101F">
        <w:rPr>
          <w:sz w:val="24"/>
        </w:rPr>
        <w:t>再由低熔点石蜡包埋</w:t>
      </w:r>
      <w:r w:rsidRPr="00CF101F">
        <w:rPr>
          <w:rFonts w:hint="eastAsia"/>
          <w:sz w:val="24"/>
        </w:rPr>
        <w:t>,</w:t>
      </w:r>
      <w:r w:rsidRPr="00CF101F">
        <w:rPr>
          <w:sz w:val="24"/>
        </w:rPr>
        <w:t>于包埋机中横向切片</w:t>
      </w:r>
      <w:r w:rsidRPr="00CF101F">
        <w:rPr>
          <w:rFonts w:hint="eastAsia"/>
          <w:sz w:val="24"/>
        </w:rPr>
        <w:t>,</w:t>
      </w:r>
      <w:r w:rsidRPr="00CF101F">
        <w:rPr>
          <w:sz w:val="24"/>
        </w:rPr>
        <w:t>切片厚度为</w:t>
      </w:r>
      <w:r w:rsidRPr="00CF101F">
        <w:rPr>
          <w:sz w:val="24"/>
        </w:rPr>
        <w:t xml:space="preserve">5 </w:t>
      </w:r>
      <w:proofErr w:type="spellStart"/>
      <w:r w:rsidRPr="00CF101F">
        <w:rPr>
          <w:sz w:val="24"/>
        </w:rPr>
        <w:t>μm</w:t>
      </w:r>
      <w:proofErr w:type="spellEnd"/>
      <w:r w:rsidRPr="00CF101F">
        <w:rPr>
          <w:rFonts w:hint="eastAsia"/>
          <w:sz w:val="24"/>
        </w:rPr>
        <w:t>,</w:t>
      </w:r>
      <w:r w:rsidRPr="00CF101F">
        <w:rPr>
          <w:sz w:val="24"/>
        </w:rPr>
        <w:t>后使用</w:t>
      </w:r>
      <w:r w:rsidRPr="00CF101F">
        <w:rPr>
          <w:sz w:val="24"/>
        </w:rPr>
        <w:t>HE</w:t>
      </w:r>
      <w:r w:rsidRPr="00CF101F">
        <w:rPr>
          <w:sz w:val="24"/>
        </w:rPr>
        <w:t>染色</w:t>
      </w:r>
      <w:r w:rsidRPr="00CF101F">
        <w:rPr>
          <w:sz w:val="24"/>
        </w:rPr>
        <w:t>,</w:t>
      </w:r>
      <w:r w:rsidRPr="00CF101F">
        <w:rPr>
          <w:sz w:val="24"/>
        </w:rPr>
        <w:t>中性树胶封片</w:t>
      </w:r>
      <w:r w:rsidRPr="00CF101F">
        <w:rPr>
          <w:rFonts w:hint="eastAsia"/>
          <w:sz w:val="24"/>
        </w:rPr>
        <w:t>,</w:t>
      </w:r>
      <w:r w:rsidRPr="00CF101F">
        <w:rPr>
          <w:sz w:val="24"/>
        </w:rPr>
        <w:t>具体参考刘祥等</w:t>
      </w:r>
      <w:r w:rsidRPr="00CF101F">
        <w:rPr>
          <w:sz w:val="24"/>
          <w:vertAlign w:val="superscript"/>
        </w:rPr>
        <w:t>[21]</w:t>
      </w:r>
      <w:r w:rsidRPr="00CF101F">
        <w:rPr>
          <w:sz w:val="24"/>
        </w:rPr>
        <w:t>方法。切片制备完成</w:t>
      </w:r>
      <w:r w:rsidRPr="00CF101F">
        <w:rPr>
          <w:rFonts w:hint="eastAsia"/>
          <w:sz w:val="24"/>
        </w:rPr>
        <w:t>,</w:t>
      </w:r>
      <w:r w:rsidRPr="00CF101F">
        <w:rPr>
          <w:sz w:val="24"/>
        </w:rPr>
        <w:t>送于艾方生物公司完成白光扫描</w:t>
      </w:r>
      <w:r w:rsidRPr="00CF101F">
        <w:rPr>
          <w:rFonts w:hint="eastAsia"/>
          <w:sz w:val="24"/>
        </w:rPr>
        <w:t>,</w:t>
      </w:r>
      <w:r w:rsidRPr="00CF101F">
        <w:rPr>
          <w:sz w:val="24"/>
        </w:rPr>
        <w:t>后利用</w:t>
      </w:r>
      <w:r w:rsidRPr="00CF101F">
        <w:rPr>
          <w:sz w:val="24"/>
        </w:rPr>
        <w:t>ImageJ</w:t>
      </w:r>
      <w:r w:rsidRPr="00CF101F">
        <w:rPr>
          <w:sz w:val="24"/>
        </w:rPr>
        <w:t>软件随机选定多组区域测量皱襞高度</w:t>
      </w:r>
      <w:r w:rsidRPr="00CF101F">
        <w:rPr>
          <w:sz w:val="24"/>
        </w:rPr>
        <w:t>(Fold height</w:t>
      </w:r>
      <w:r w:rsidRPr="00CF101F">
        <w:rPr>
          <w:rFonts w:hint="eastAsia"/>
          <w:sz w:val="24"/>
        </w:rPr>
        <w:t xml:space="preserve">, </w:t>
      </w:r>
      <w:r w:rsidRPr="00CF101F">
        <w:rPr>
          <w:sz w:val="24"/>
        </w:rPr>
        <w:t>FH)</w:t>
      </w:r>
      <w:r w:rsidRPr="00CF101F">
        <w:rPr>
          <w:sz w:val="24"/>
        </w:rPr>
        <w:t>、肌层厚度</w:t>
      </w:r>
      <w:r w:rsidRPr="00CF101F">
        <w:rPr>
          <w:sz w:val="24"/>
        </w:rPr>
        <w:t xml:space="preserve">(Intestinal </w:t>
      </w:r>
      <w:proofErr w:type="spellStart"/>
      <w:r w:rsidRPr="00CF101F">
        <w:rPr>
          <w:sz w:val="24"/>
        </w:rPr>
        <w:t>muscu</w:t>
      </w:r>
      <w:proofErr w:type="spellEnd"/>
      <w:r w:rsidRPr="00CF101F">
        <w:rPr>
          <w:sz w:val="24"/>
        </w:rPr>
        <w:t>-lar thickness</w:t>
      </w:r>
      <w:r w:rsidRPr="00CF101F">
        <w:rPr>
          <w:rFonts w:hint="eastAsia"/>
          <w:sz w:val="24"/>
        </w:rPr>
        <w:t xml:space="preserve">, </w:t>
      </w:r>
      <w:r w:rsidRPr="00CF101F">
        <w:rPr>
          <w:sz w:val="24"/>
        </w:rPr>
        <w:t>IMT)</w:t>
      </w:r>
      <w:r w:rsidRPr="00CF101F">
        <w:rPr>
          <w:sz w:val="24"/>
        </w:rPr>
        <w:t>及杯状细胞数目</w:t>
      </w:r>
      <w:r w:rsidRPr="00CF101F">
        <w:rPr>
          <w:sz w:val="24"/>
        </w:rPr>
        <w:t>(Amounts of intestinal goblet cells per root</w:t>
      </w:r>
      <w:r w:rsidRPr="00CF101F">
        <w:rPr>
          <w:rFonts w:hint="eastAsia"/>
          <w:sz w:val="24"/>
        </w:rPr>
        <w:t xml:space="preserve">, </w:t>
      </w:r>
      <w:r w:rsidRPr="00CF101F">
        <w:rPr>
          <w:sz w:val="24"/>
        </w:rPr>
        <w:t>AIGC)</w:t>
      </w:r>
      <w:r w:rsidRPr="00CF101F">
        <w:rPr>
          <w:rFonts w:hint="eastAsia"/>
          <w:sz w:val="24"/>
        </w:rPr>
        <w:t>,</w:t>
      </w:r>
      <w:r w:rsidRPr="00CF101F">
        <w:rPr>
          <w:sz w:val="24"/>
        </w:rPr>
        <w:t>进行数据分析。</w:t>
      </w:r>
    </w:p>
    <w:p w14:paraId="22C9E2D1" w14:textId="03FA7DC5" w:rsidR="004A2440" w:rsidRPr="00CF101F" w:rsidRDefault="004A2440" w:rsidP="00FA5F37">
      <w:pPr>
        <w:spacing w:line="360" w:lineRule="auto"/>
        <w:rPr>
          <w:sz w:val="24"/>
        </w:rPr>
      </w:pPr>
      <w:r w:rsidRPr="00CF101F">
        <w:rPr>
          <w:noProof/>
          <w:sz w:val="24"/>
        </w:rPr>
        <w:drawing>
          <wp:inline distT="0" distB="0" distL="0" distR="0" wp14:anchorId="3FA39C78" wp14:editId="60ED1495">
            <wp:extent cx="3148023" cy="4850296"/>
            <wp:effectExtent l="0" t="0" r="0" b="7620"/>
            <wp:docPr id="168105860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58712" cy="4866765"/>
                    </a:xfrm>
                    <a:prstGeom prst="rect">
                      <a:avLst/>
                    </a:prstGeom>
                    <a:noFill/>
                    <a:ln>
                      <a:noFill/>
                    </a:ln>
                  </pic:spPr>
                </pic:pic>
              </a:graphicData>
            </a:graphic>
          </wp:inline>
        </w:drawing>
      </w:r>
      <w:r w:rsidR="00CC63B3" w:rsidRPr="00CF101F">
        <w:rPr>
          <w:noProof/>
          <w:sz w:val="24"/>
        </w:rPr>
        <w:drawing>
          <wp:inline distT="0" distB="0" distL="0" distR="0" wp14:anchorId="3BB79EAC" wp14:editId="4E223E37">
            <wp:extent cx="2734990" cy="3109913"/>
            <wp:effectExtent l="0" t="0" r="8255" b="0"/>
            <wp:docPr id="148068330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54003" cy="3131532"/>
                    </a:xfrm>
                    <a:prstGeom prst="rect">
                      <a:avLst/>
                    </a:prstGeom>
                    <a:noFill/>
                    <a:ln>
                      <a:noFill/>
                    </a:ln>
                  </pic:spPr>
                </pic:pic>
              </a:graphicData>
            </a:graphic>
          </wp:inline>
        </w:drawing>
      </w:r>
    </w:p>
    <w:p w14:paraId="4D21BA73" w14:textId="77777777" w:rsidR="00CF101F" w:rsidRPr="00CF101F" w:rsidRDefault="00CF101F" w:rsidP="00CF101F">
      <w:pPr>
        <w:spacing w:line="360" w:lineRule="auto"/>
        <w:rPr>
          <w:sz w:val="24"/>
        </w:rPr>
      </w:pPr>
      <w:r w:rsidRPr="00CF101F">
        <w:rPr>
          <w:sz w:val="24"/>
        </w:rPr>
        <w:t xml:space="preserve">1.7  </w:t>
      </w:r>
      <w:r w:rsidRPr="00CF101F">
        <w:rPr>
          <w:sz w:val="24"/>
        </w:rPr>
        <w:t>肠道菌群分析</w:t>
      </w:r>
    </w:p>
    <w:p w14:paraId="21FAB927" w14:textId="77777777" w:rsidR="00CF101F" w:rsidRDefault="00CF101F" w:rsidP="00CF101F">
      <w:pPr>
        <w:wordWrap w:val="0"/>
        <w:spacing w:line="360" w:lineRule="auto"/>
        <w:ind w:firstLine="480"/>
        <w:rPr>
          <w:sz w:val="24"/>
        </w:rPr>
      </w:pPr>
      <w:r w:rsidRPr="00CF101F">
        <w:rPr>
          <w:sz w:val="24"/>
        </w:rPr>
        <w:t>养殖试验结束</w:t>
      </w:r>
      <w:r w:rsidRPr="00CF101F">
        <w:rPr>
          <w:rFonts w:hint="eastAsia"/>
          <w:sz w:val="24"/>
        </w:rPr>
        <w:t>,</w:t>
      </w:r>
      <w:r w:rsidRPr="00CF101F">
        <w:rPr>
          <w:sz w:val="24"/>
        </w:rPr>
        <w:t>立即从</w:t>
      </w:r>
      <w:r w:rsidRPr="00CF101F">
        <w:rPr>
          <w:sz w:val="24"/>
        </w:rPr>
        <w:t>FM</w:t>
      </w:r>
      <w:r w:rsidRPr="00CF101F">
        <w:rPr>
          <w:sz w:val="24"/>
        </w:rPr>
        <w:t>、</w:t>
      </w:r>
      <w:r w:rsidRPr="00CF101F">
        <w:rPr>
          <w:sz w:val="24"/>
        </w:rPr>
        <w:t>SL0</w:t>
      </w:r>
      <w:r w:rsidRPr="00CF101F">
        <w:rPr>
          <w:sz w:val="24"/>
        </w:rPr>
        <w:t>与</w:t>
      </w:r>
      <w:r w:rsidRPr="00CF101F">
        <w:rPr>
          <w:sz w:val="24"/>
        </w:rPr>
        <w:t>SL2</w:t>
      </w:r>
      <w:r w:rsidRPr="00CF101F">
        <w:rPr>
          <w:sz w:val="24"/>
        </w:rPr>
        <w:t>组的每个网箱中取</w:t>
      </w:r>
      <w:r w:rsidRPr="00CF101F">
        <w:rPr>
          <w:sz w:val="24"/>
        </w:rPr>
        <w:t>5</w:t>
      </w:r>
      <w:r w:rsidRPr="00CF101F">
        <w:rPr>
          <w:sz w:val="24"/>
        </w:rPr>
        <w:t>尾鱼后肠内容物</w:t>
      </w:r>
      <w:r w:rsidRPr="00CF101F">
        <w:rPr>
          <w:rFonts w:hint="eastAsia"/>
          <w:sz w:val="24"/>
        </w:rPr>
        <w:t>,</w:t>
      </w:r>
      <w:r w:rsidRPr="00CF101F">
        <w:rPr>
          <w:sz w:val="24"/>
        </w:rPr>
        <w:t>置于</w:t>
      </w:r>
      <w:r w:rsidRPr="00CF101F">
        <w:rPr>
          <w:sz w:val="24"/>
        </w:rPr>
        <w:t>2mL</w:t>
      </w:r>
      <w:r w:rsidRPr="00CF101F">
        <w:rPr>
          <w:sz w:val="24"/>
        </w:rPr>
        <w:t>无酶防爆管中</w:t>
      </w:r>
      <w:r w:rsidRPr="00CF101F">
        <w:rPr>
          <w:rFonts w:hint="eastAsia"/>
          <w:sz w:val="24"/>
        </w:rPr>
        <w:t>,</w:t>
      </w:r>
      <w:r w:rsidRPr="00CF101F">
        <w:rPr>
          <w:sz w:val="24"/>
        </w:rPr>
        <w:t>液氮速冻后</w:t>
      </w:r>
      <w:r w:rsidRPr="00CF101F">
        <w:rPr>
          <w:rFonts w:hint="eastAsia"/>
          <w:sz w:val="24"/>
        </w:rPr>
        <w:t>,</w:t>
      </w:r>
      <w:r w:rsidRPr="00CF101F">
        <w:rPr>
          <w:sz w:val="24"/>
        </w:rPr>
        <w:t>–80℃</w:t>
      </w:r>
      <w:r w:rsidRPr="00CF101F">
        <w:rPr>
          <w:sz w:val="24"/>
        </w:rPr>
        <w:t>保存。对</w:t>
      </w:r>
      <w:r w:rsidRPr="00CF101F">
        <w:rPr>
          <w:sz w:val="24"/>
        </w:rPr>
        <w:t>FM</w:t>
      </w:r>
      <w:r w:rsidRPr="00CF101F">
        <w:rPr>
          <w:sz w:val="24"/>
        </w:rPr>
        <w:t>、</w:t>
      </w:r>
      <w:r w:rsidRPr="00CF101F">
        <w:rPr>
          <w:sz w:val="24"/>
        </w:rPr>
        <w:t>SL0</w:t>
      </w:r>
      <w:r w:rsidRPr="00CF101F">
        <w:rPr>
          <w:sz w:val="24"/>
        </w:rPr>
        <w:t>与</w:t>
      </w:r>
      <w:r w:rsidRPr="00CF101F">
        <w:rPr>
          <w:sz w:val="24"/>
        </w:rPr>
        <w:t>SL2</w:t>
      </w:r>
      <w:r w:rsidRPr="00CF101F">
        <w:rPr>
          <w:sz w:val="24"/>
        </w:rPr>
        <w:t>组的肠道内容物样品进行</w:t>
      </w:r>
      <w:r w:rsidRPr="00CF101F">
        <w:rPr>
          <w:sz w:val="24"/>
        </w:rPr>
        <w:t>DNA</w:t>
      </w:r>
      <w:r w:rsidRPr="00CF101F">
        <w:rPr>
          <w:sz w:val="24"/>
        </w:rPr>
        <w:lastRenderedPageBreak/>
        <w:t>提取</w:t>
      </w:r>
      <w:r w:rsidRPr="00CF101F">
        <w:rPr>
          <w:sz w:val="24"/>
        </w:rPr>
        <w:t>,(</w:t>
      </w:r>
      <w:r w:rsidRPr="00CF101F">
        <w:rPr>
          <w:sz w:val="24"/>
        </w:rPr>
        <w:t>正向引物</w:t>
      </w:r>
      <w:r w:rsidRPr="00CF101F">
        <w:rPr>
          <w:sz w:val="24"/>
        </w:rPr>
        <w:t>338F:5′-ACTCCTACGGGAGGCAG</w:t>
      </w:r>
      <w:r w:rsidRPr="00CF101F">
        <w:rPr>
          <w:rFonts w:hint="eastAsia"/>
          <w:sz w:val="24"/>
        </w:rPr>
        <w:t>CA-3</w:t>
      </w:r>
      <w:r w:rsidRPr="00CF101F">
        <w:rPr>
          <w:sz w:val="24"/>
        </w:rPr>
        <w:t>′</w:t>
      </w:r>
      <w:r w:rsidRPr="00CF101F">
        <w:rPr>
          <w:rFonts w:hint="eastAsia"/>
          <w:sz w:val="24"/>
        </w:rPr>
        <w:t>,</w:t>
      </w:r>
      <w:r w:rsidRPr="00CF101F">
        <w:rPr>
          <w:sz w:val="24"/>
        </w:rPr>
        <w:t>反向</w:t>
      </w:r>
      <w:r w:rsidRPr="00CF101F">
        <w:rPr>
          <w:rFonts w:hint="eastAsia"/>
          <w:sz w:val="24"/>
        </w:rPr>
        <w:t>引物</w:t>
      </w:r>
      <w:r w:rsidRPr="00CF101F">
        <w:rPr>
          <w:sz w:val="24"/>
        </w:rPr>
        <w:t>806R: 5′-GGACTACHVGGGTWTCTAAT-3′)</w:t>
      </w:r>
      <w:r w:rsidRPr="00CF101F">
        <w:rPr>
          <w:sz w:val="24"/>
        </w:rPr>
        <w:t>扩增</w:t>
      </w:r>
      <w:r w:rsidRPr="00CF101F">
        <w:rPr>
          <w:sz w:val="24"/>
        </w:rPr>
        <w:t>16S rRNA</w:t>
      </w:r>
      <w:r w:rsidRPr="00CF101F">
        <w:rPr>
          <w:sz w:val="24"/>
        </w:rPr>
        <w:t>基因</w:t>
      </w:r>
      <w:r w:rsidRPr="00CF101F">
        <w:rPr>
          <w:sz w:val="24"/>
        </w:rPr>
        <w:t>V3</w:t>
      </w:r>
      <w:r w:rsidRPr="00CF101F">
        <w:rPr>
          <w:rFonts w:hint="eastAsia"/>
          <w:sz w:val="24"/>
        </w:rPr>
        <w:t>-</w:t>
      </w:r>
      <w:r w:rsidRPr="00CF101F">
        <w:rPr>
          <w:sz w:val="24"/>
        </w:rPr>
        <w:t>V4</w:t>
      </w:r>
      <w:r w:rsidRPr="00CF101F">
        <w:rPr>
          <w:sz w:val="24"/>
        </w:rPr>
        <w:t>区域。采用</w:t>
      </w:r>
      <w:proofErr w:type="spellStart"/>
      <w:r w:rsidRPr="00CF101F">
        <w:rPr>
          <w:sz w:val="24"/>
        </w:rPr>
        <w:t>Illu</w:t>
      </w:r>
      <w:proofErr w:type="spellEnd"/>
      <w:r w:rsidRPr="00CF101F">
        <w:rPr>
          <w:sz w:val="24"/>
        </w:rPr>
        <w:t>-mina</w:t>
      </w:r>
      <w:r w:rsidRPr="00CF101F">
        <w:rPr>
          <w:sz w:val="24"/>
        </w:rPr>
        <w:t>平台对</w:t>
      </w:r>
      <w:r w:rsidRPr="00CF101F">
        <w:rPr>
          <w:sz w:val="24"/>
        </w:rPr>
        <w:t>PCR</w:t>
      </w:r>
      <w:r w:rsidRPr="00CF101F">
        <w:rPr>
          <w:sz w:val="24"/>
        </w:rPr>
        <w:t>纯化样品中的</w:t>
      </w:r>
      <w:r w:rsidRPr="00CF101F">
        <w:rPr>
          <w:sz w:val="24"/>
        </w:rPr>
        <w:t>DNA</w:t>
      </w:r>
      <w:r w:rsidRPr="00CF101F">
        <w:rPr>
          <w:sz w:val="24"/>
        </w:rPr>
        <w:t>片段进行双端</w:t>
      </w:r>
      <w:r w:rsidRPr="00CF101F">
        <w:rPr>
          <w:sz w:val="24"/>
        </w:rPr>
        <w:t>(Paired-end)</w:t>
      </w:r>
      <w:r w:rsidRPr="00CF101F">
        <w:rPr>
          <w:sz w:val="24"/>
        </w:rPr>
        <w:t>测序</w:t>
      </w:r>
      <w:r w:rsidRPr="00CF101F">
        <w:rPr>
          <w:rFonts w:hint="eastAsia"/>
          <w:sz w:val="24"/>
        </w:rPr>
        <w:t>,</w:t>
      </w:r>
      <w:r w:rsidRPr="00CF101F">
        <w:rPr>
          <w:sz w:val="24"/>
        </w:rPr>
        <w:t>后续利用派森诺基因云</w:t>
      </w:r>
      <w:r w:rsidRPr="00CF101F">
        <w:rPr>
          <w:sz w:val="24"/>
        </w:rPr>
        <w:t>(https://www.genescloud.cn)</w:t>
      </w:r>
      <w:r w:rsidRPr="00CF101F">
        <w:rPr>
          <w:sz w:val="24"/>
        </w:rPr>
        <w:t>进行数据分析。</w:t>
      </w:r>
    </w:p>
    <w:p w14:paraId="2A9DCBCF" w14:textId="77777777" w:rsidR="00CF101F" w:rsidRPr="00CF101F" w:rsidRDefault="00CF101F" w:rsidP="00CF101F">
      <w:pPr>
        <w:spacing w:line="360" w:lineRule="auto"/>
        <w:rPr>
          <w:sz w:val="24"/>
        </w:rPr>
      </w:pPr>
      <w:r w:rsidRPr="00CF101F">
        <w:rPr>
          <w:sz w:val="24"/>
        </w:rPr>
        <w:t xml:space="preserve">1.8  </w:t>
      </w:r>
      <w:r w:rsidRPr="00CF101F">
        <w:rPr>
          <w:sz w:val="24"/>
        </w:rPr>
        <w:t>数据处理与统计分析</w:t>
      </w:r>
    </w:p>
    <w:p w14:paraId="02A09859" w14:textId="77777777" w:rsidR="00CF101F" w:rsidRPr="00CF101F" w:rsidRDefault="00CF101F" w:rsidP="00CF101F">
      <w:pPr>
        <w:spacing w:line="360" w:lineRule="auto"/>
        <w:ind w:firstLine="480"/>
        <w:rPr>
          <w:sz w:val="24"/>
        </w:rPr>
      </w:pPr>
      <w:r w:rsidRPr="00CF101F">
        <w:rPr>
          <w:sz w:val="24"/>
        </w:rPr>
        <w:t>试验数据使用</w:t>
      </w:r>
      <w:r w:rsidRPr="00CF101F">
        <w:rPr>
          <w:sz w:val="24"/>
        </w:rPr>
        <w:t>Microsoft office Excel 2019</w:t>
      </w:r>
      <w:r w:rsidRPr="00CF101F">
        <w:rPr>
          <w:sz w:val="24"/>
        </w:rPr>
        <w:t>进行初步整理分析</w:t>
      </w:r>
      <w:r w:rsidRPr="00CF101F">
        <w:rPr>
          <w:rFonts w:hint="eastAsia"/>
          <w:sz w:val="24"/>
        </w:rPr>
        <w:t>,</w:t>
      </w:r>
      <w:r w:rsidRPr="00CF101F">
        <w:rPr>
          <w:sz w:val="24"/>
        </w:rPr>
        <w:t>采用</w:t>
      </w:r>
      <w:r w:rsidRPr="00CF101F">
        <w:rPr>
          <w:sz w:val="24"/>
        </w:rPr>
        <w:t>SPSS 22</w:t>
      </w:r>
      <w:r w:rsidRPr="00CF101F">
        <w:rPr>
          <w:sz w:val="24"/>
        </w:rPr>
        <w:t>软件将符合</w:t>
      </w:r>
      <w:proofErr w:type="gramStart"/>
      <w:r w:rsidRPr="00CF101F">
        <w:rPr>
          <w:sz w:val="24"/>
        </w:rPr>
        <w:t>方差齐质性</w:t>
      </w:r>
      <w:proofErr w:type="gramEnd"/>
      <w:r w:rsidRPr="00CF101F">
        <w:rPr>
          <w:sz w:val="24"/>
        </w:rPr>
        <w:t>的数据进行单因素方差分析</w:t>
      </w:r>
      <w:r w:rsidRPr="00CF101F">
        <w:rPr>
          <w:sz w:val="24"/>
        </w:rPr>
        <w:t>(ANOVA)</w:t>
      </w:r>
      <w:r w:rsidRPr="00CF101F">
        <w:rPr>
          <w:sz w:val="24"/>
        </w:rPr>
        <w:t>。当差异显著时</w:t>
      </w:r>
      <w:r w:rsidRPr="00CF101F">
        <w:rPr>
          <w:sz w:val="24"/>
        </w:rPr>
        <w:t>(</w:t>
      </w:r>
      <w:r w:rsidRPr="00CF101F">
        <w:rPr>
          <w:i/>
          <w:iCs/>
          <w:sz w:val="24"/>
        </w:rPr>
        <w:t>P</w:t>
      </w:r>
      <w:r w:rsidRPr="00CF101F">
        <w:rPr>
          <w:sz w:val="24"/>
        </w:rPr>
        <w:t>&lt;0.05)</w:t>
      </w:r>
      <w:r w:rsidRPr="00CF101F">
        <w:rPr>
          <w:rFonts w:hint="eastAsia"/>
          <w:sz w:val="24"/>
        </w:rPr>
        <w:t>,</w:t>
      </w:r>
      <w:r w:rsidRPr="00CF101F">
        <w:rPr>
          <w:sz w:val="24"/>
        </w:rPr>
        <w:t>采用</w:t>
      </w:r>
      <w:r w:rsidRPr="00CF101F">
        <w:rPr>
          <w:sz w:val="24"/>
        </w:rPr>
        <w:t>Duncan</w:t>
      </w:r>
      <w:proofErr w:type="gramStart"/>
      <w:r w:rsidRPr="00CF101F">
        <w:rPr>
          <w:sz w:val="24"/>
        </w:rPr>
        <w:t>’</w:t>
      </w:r>
      <w:proofErr w:type="gramEnd"/>
      <w:r w:rsidRPr="00CF101F">
        <w:rPr>
          <w:sz w:val="24"/>
        </w:rPr>
        <w:t>s</w:t>
      </w:r>
      <w:r w:rsidRPr="00CF101F">
        <w:rPr>
          <w:sz w:val="24"/>
        </w:rPr>
        <w:t>进行事后多重比较</w:t>
      </w:r>
      <w:r w:rsidRPr="00CF101F">
        <w:rPr>
          <w:sz w:val="24"/>
        </w:rPr>
        <w:t>,</w:t>
      </w:r>
      <w:r w:rsidRPr="00CF101F">
        <w:rPr>
          <w:sz w:val="24"/>
        </w:rPr>
        <w:t>结果用平均值</w:t>
      </w:r>
      <w:r w:rsidRPr="00CF101F">
        <w:rPr>
          <w:sz w:val="24"/>
        </w:rPr>
        <w:t>±</w:t>
      </w:r>
      <w:r w:rsidRPr="00CF101F">
        <w:rPr>
          <w:sz w:val="24"/>
        </w:rPr>
        <w:t>标准误</w:t>
      </w:r>
      <w:r w:rsidRPr="00CF101F">
        <w:rPr>
          <w:sz w:val="24"/>
        </w:rPr>
        <w:t>(</w:t>
      </w:r>
      <w:proofErr w:type="spellStart"/>
      <w:r w:rsidRPr="00CF101F">
        <w:rPr>
          <w:sz w:val="24"/>
        </w:rPr>
        <w:t>mean±SE</w:t>
      </w:r>
      <w:proofErr w:type="spellEnd"/>
      <w:r w:rsidRPr="00CF101F">
        <w:rPr>
          <w:sz w:val="24"/>
        </w:rPr>
        <w:t>)</w:t>
      </w:r>
      <w:r w:rsidRPr="00CF101F">
        <w:rPr>
          <w:sz w:val="24"/>
        </w:rPr>
        <w:t>表示。</w:t>
      </w:r>
    </w:p>
    <w:p w14:paraId="66014122" w14:textId="77777777" w:rsidR="00CF101F" w:rsidRPr="00CF101F" w:rsidRDefault="00CF101F" w:rsidP="00CF101F">
      <w:pPr>
        <w:spacing w:line="360" w:lineRule="auto"/>
        <w:rPr>
          <w:sz w:val="24"/>
        </w:rPr>
      </w:pPr>
      <w:r w:rsidRPr="00CF101F">
        <w:rPr>
          <w:sz w:val="24"/>
        </w:rPr>
        <w:t xml:space="preserve">2  </w:t>
      </w:r>
      <w:r w:rsidRPr="00CF101F">
        <w:rPr>
          <w:sz w:val="24"/>
        </w:rPr>
        <w:t>结果</w:t>
      </w:r>
    </w:p>
    <w:p w14:paraId="592C9509" w14:textId="77777777" w:rsidR="00CF101F" w:rsidRPr="00CF101F" w:rsidRDefault="00CF101F" w:rsidP="00CF101F">
      <w:pPr>
        <w:spacing w:line="360" w:lineRule="auto"/>
        <w:rPr>
          <w:sz w:val="24"/>
        </w:rPr>
      </w:pPr>
      <w:r w:rsidRPr="00CF101F">
        <w:rPr>
          <w:sz w:val="24"/>
        </w:rPr>
        <w:t xml:space="preserve">2.1  </w:t>
      </w:r>
      <w:r w:rsidRPr="00CF101F">
        <w:rPr>
          <w:sz w:val="24"/>
        </w:rPr>
        <w:t>低鱼粉高脂饲料中添加大豆卵磷脂对黄鳝生长性能的影响</w:t>
      </w:r>
    </w:p>
    <w:p w14:paraId="1E5E6964" w14:textId="77777777" w:rsidR="00CF101F" w:rsidRDefault="00CF101F" w:rsidP="00CF101F">
      <w:pPr>
        <w:spacing w:line="360" w:lineRule="auto"/>
        <w:ind w:firstLine="480"/>
        <w:rPr>
          <w:sz w:val="24"/>
        </w:rPr>
      </w:pPr>
      <w:r w:rsidRPr="00CF101F">
        <w:rPr>
          <w:sz w:val="24"/>
        </w:rPr>
        <w:t>由表</w:t>
      </w:r>
      <w:r w:rsidRPr="00CF101F">
        <w:rPr>
          <w:sz w:val="24"/>
        </w:rPr>
        <w:t>2</w:t>
      </w:r>
      <w:r w:rsidRPr="00CF101F">
        <w:rPr>
          <w:sz w:val="24"/>
        </w:rPr>
        <w:t>可知</w:t>
      </w:r>
      <w:r w:rsidRPr="00CF101F">
        <w:rPr>
          <w:rFonts w:hint="eastAsia"/>
          <w:sz w:val="24"/>
        </w:rPr>
        <w:t>,</w:t>
      </w:r>
      <w:r w:rsidRPr="00CF101F">
        <w:rPr>
          <w:sz w:val="24"/>
        </w:rPr>
        <w:t>各组间黄鳝的存活率、脏体比和肥满度均无显著差异</w:t>
      </w:r>
      <w:r w:rsidRPr="00CF101F">
        <w:rPr>
          <w:sz w:val="24"/>
        </w:rPr>
        <w:t>(</w:t>
      </w:r>
      <w:r w:rsidRPr="00CF101F">
        <w:rPr>
          <w:i/>
          <w:iCs/>
          <w:sz w:val="24"/>
        </w:rPr>
        <w:t>P</w:t>
      </w:r>
      <w:r w:rsidRPr="00CF101F">
        <w:rPr>
          <w:sz w:val="24"/>
        </w:rPr>
        <w:t>&gt;0.05)</w:t>
      </w:r>
      <w:r w:rsidRPr="00CF101F">
        <w:rPr>
          <w:sz w:val="24"/>
        </w:rPr>
        <w:t>。与</w:t>
      </w:r>
      <w:r w:rsidRPr="00CF101F">
        <w:rPr>
          <w:sz w:val="24"/>
        </w:rPr>
        <w:t>FM</w:t>
      </w:r>
      <w:r w:rsidRPr="00CF101F">
        <w:rPr>
          <w:sz w:val="24"/>
        </w:rPr>
        <w:t>组相比</w:t>
      </w:r>
      <w:r w:rsidRPr="00CF101F">
        <w:rPr>
          <w:rFonts w:hint="eastAsia"/>
          <w:sz w:val="24"/>
        </w:rPr>
        <w:t>,</w:t>
      </w:r>
      <w:r w:rsidRPr="00CF101F">
        <w:rPr>
          <w:sz w:val="24"/>
        </w:rPr>
        <w:t>SL0</w:t>
      </w:r>
      <w:r w:rsidRPr="00CF101F">
        <w:rPr>
          <w:sz w:val="24"/>
        </w:rPr>
        <w:t>组黄鳝增重率显著降低</w:t>
      </w:r>
      <w:r w:rsidRPr="00CF101F">
        <w:rPr>
          <w:sz w:val="24"/>
        </w:rPr>
        <w:t>(</w:t>
      </w:r>
      <w:r w:rsidRPr="00CF101F">
        <w:rPr>
          <w:i/>
          <w:iCs/>
          <w:sz w:val="24"/>
        </w:rPr>
        <w:t>P</w:t>
      </w:r>
      <w:r w:rsidRPr="00CF101F">
        <w:rPr>
          <w:sz w:val="24"/>
        </w:rPr>
        <w:t>&lt;0.05)</w:t>
      </w:r>
      <w:r w:rsidRPr="00CF101F">
        <w:rPr>
          <w:rFonts w:hint="eastAsia"/>
          <w:sz w:val="24"/>
        </w:rPr>
        <w:t>,</w:t>
      </w:r>
      <w:r w:rsidRPr="00CF101F">
        <w:rPr>
          <w:sz w:val="24"/>
        </w:rPr>
        <w:t>而饵料系数、肝体比均显著增加</w:t>
      </w:r>
      <w:r w:rsidRPr="00CF101F">
        <w:rPr>
          <w:sz w:val="24"/>
        </w:rPr>
        <w:t>(</w:t>
      </w:r>
      <w:r w:rsidRPr="00CF101F">
        <w:rPr>
          <w:i/>
          <w:iCs/>
          <w:sz w:val="24"/>
        </w:rPr>
        <w:t>P</w:t>
      </w:r>
      <w:r w:rsidRPr="00CF101F">
        <w:rPr>
          <w:sz w:val="24"/>
        </w:rPr>
        <w:t>&lt;0.05); SL1</w:t>
      </w:r>
      <w:r w:rsidRPr="00CF101F">
        <w:rPr>
          <w:sz w:val="24"/>
        </w:rPr>
        <w:t>、</w:t>
      </w:r>
      <w:r w:rsidRPr="00CF101F">
        <w:rPr>
          <w:sz w:val="24"/>
        </w:rPr>
        <w:t>SL2</w:t>
      </w:r>
      <w:r w:rsidRPr="00CF101F">
        <w:rPr>
          <w:sz w:val="24"/>
        </w:rPr>
        <w:t>组黄鳝饵料系数显著增加</w:t>
      </w:r>
      <w:r w:rsidRPr="00CF101F">
        <w:rPr>
          <w:sz w:val="24"/>
        </w:rPr>
        <w:t>(</w:t>
      </w:r>
      <w:r w:rsidRPr="00CF101F">
        <w:rPr>
          <w:i/>
          <w:iCs/>
          <w:sz w:val="24"/>
        </w:rPr>
        <w:t>P</w:t>
      </w:r>
      <w:r w:rsidRPr="00CF101F">
        <w:rPr>
          <w:sz w:val="24"/>
        </w:rPr>
        <w:t>&lt;0.05)</w:t>
      </w:r>
      <w:r w:rsidRPr="00CF101F">
        <w:rPr>
          <w:rFonts w:hint="eastAsia"/>
          <w:sz w:val="24"/>
        </w:rPr>
        <w:t>,</w:t>
      </w:r>
      <w:r w:rsidRPr="00CF101F">
        <w:rPr>
          <w:sz w:val="24"/>
        </w:rPr>
        <w:t>增重率显著降低</w:t>
      </w:r>
      <w:r w:rsidRPr="00CF101F">
        <w:rPr>
          <w:sz w:val="24"/>
        </w:rPr>
        <w:t>(</w:t>
      </w:r>
      <w:r w:rsidRPr="00CF101F">
        <w:rPr>
          <w:i/>
          <w:iCs/>
          <w:sz w:val="24"/>
        </w:rPr>
        <w:t>P</w:t>
      </w:r>
      <w:r w:rsidRPr="00CF101F">
        <w:rPr>
          <w:sz w:val="24"/>
        </w:rPr>
        <w:t>&lt;0.05)</w:t>
      </w:r>
      <w:r w:rsidRPr="00CF101F">
        <w:rPr>
          <w:sz w:val="24"/>
        </w:rPr>
        <w:t>。与</w:t>
      </w:r>
      <w:r w:rsidRPr="00CF101F">
        <w:rPr>
          <w:sz w:val="24"/>
        </w:rPr>
        <w:t>SL0</w:t>
      </w:r>
      <w:r w:rsidRPr="00CF101F">
        <w:rPr>
          <w:sz w:val="24"/>
        </w:rPr>
        <w:t>组相比</w:t>
      </w:r>
      <w:r w:rsidRPr="00CF101F">
        <w:rPr>
          <w:rFonts w:hint="eastAsia"/>
          <w:sz w:val="24"/>
        </w:rPr>
        <w:t>,</w:t>
      </w:r>
      <w:r w:rsidRPr="00CF101F">
        <w:rPr>
          <w:sz w:val="24"/>
        </w:rPr>
        <w:t>SL1</w:t>
      </w:r>
      <w:r w:rsidRPr="00CF101F">
        <w:rPr>
          <w:sz w:val="24"/>
        </w:rPr>
        <w:t>组黄鳝肝体</w:t>
      </w:r>
      <w:proofErr w:type="gramStart"/>
      <w:r w:rsidRPr="00CF101F">
        <w:rPr>
          <w:sz w:val="24"/>
        </w:rPr>
        <w:t>比显著</w:t>
      </w:r>
      <w:proofErr w:type="gramEnd"/>
      <w:r w:rsidRPr="00CF101F">
        <w:rPr>
          <w:sz w:val="24"/>
        </w:rPr>
        <w:t>降低</w:t>
      </w:r>
      <w:r w:rsidRPr="00CF101F">
        <w:rPr>
          <w:sz w:val="24"/>
        </w:rPr>
        <w:t>(</w:t>
      </w:r>
      <w:r w:rsidRPr="00CF101F">
        <w:rPr>
          <w:i/>
          <w:iCs/>
          <w:sz w:val="24"/>
        </w:rPr>
        <w:t>P</w:t>
      </w:r>
      <w:r w:rsidRPr="00CF101F">
        <w:rPr>
          <w:sz w:val="24"/>
        </w:rPr>
        <w:t>&lt;0.05);SL2</w:t>
      </w:r>
      <w:r w:rsidRPr="00CF101F">
        <w:rPr>
          <w:sz w:val="24"/>
        </w:rPr>
        <w:t>组黄鳝增重率显著增加</w:t>
      </w:r>
      <w:r w:rsidRPr="00CF101F">
        <w:rPr>
          <w:sz w:val="24"/>
        </w:rPr>
        <w:t>(</w:t>
      </w:r>
      <w:r w:rsidRPr="00CF101F">
        <w:rPr>
          <w:i/>
          <w:iCs/>
          <w:sz w:val="24"/>
        </w:rPr>
        <w:t>P</w:t>
      </w:r>
      <w:r w:rsidRPr="00CF101F">
        <w:rPr>
          <w:sz w:val="24"/>
        </w:rPr>
        <w:t>&lt;0.05)</w:t>
      </w:r>
      <w:r w:rsidRPr="00CF101F">
        <w:rPr>
          <w:rFonts w:hint="eastAsia"/>
          <w:sz w:val="24"/>
        </w:rPr>
        <w:t>,</w:t>
      </w:r>
      <w:r w:rsidRPr="00CF101F">
        <w:rPr>
          <w:sz w:val="24"/>
        </w:rPr>
        <w:t>而饵料系数、肝体</w:t>
      </w:r>
      <w:proofErr w:type="gramStart"/>
      <w:r w:rsidRPr="00CF101F">
        <w:rPr>
          <w:sz w:val="24"/>
        </w:rPr>
        <w:t>比显著</w:t>
      </w:r>
      <w:proofErr w:type="gramEnd"/>
      <w:r w:rsidRPr="00CF101F">
        <w:rPr>
          <w:sz w:val="24"/>
        </w:rPr>
        <w:t>降低</w:t>
      </w:r>
      <w:r w:rsidRPr="00CF101F">
        <w:rPr>
          <w:sz w:val="24"/>
        </w:rPr>
        <w:t>(</w:t>
      </w:r>
      <w:r w:rsidRPr="00CF101F">
        <w:rPr>
          <w:i/>
          <w:iCs/>
          <w:sz w:val="24"/>
        </w:rPr>
        <w:t>P</w:t>
      </w:r>
      <w:r w:rsidRPr="00CF101F">
        <w:rPr>
          <w:sz w:val="24"/>
        </w:rPr>
        <w:t>&lt;0.05)</w:t>
      </w:r>
      <w:r w:rsidRPr="00CF101F">
        <w:rPr>
          <w:sz w:val="24"/>
        </w:rPr>
        <w:t>。</w:t>
      </w:r>
    </w:p>
    <w:p w14:paraId="0E2BAC85" w14:textId="537AA002" w:rsidR="00565512" w:rsidRPr="00CF101F" w:rsidRDefault="00565512" w:rsidP="00565512">
      <w:pPr>
        <w:spacing w:line="360" w:lineRule="auto"/>
        <w:ind w:firstLine="480"/>
        <w:jc w:val="center"/>
        <w:rPr>
          <w:sz w:val="24"/>
        </w:rPr>
      </w:pPr>
      <w:r w:rsidRPr="00CF101F">
        <w:rPr>
          <w:noProof/>
          <w:sz w:val="24"/>
        </w:rPr>
        <w:drawing>
          <wp:inline distT="0" distB="0" distL="0" distR="0" wp14:anchorId="368B0003" wp14:editId="76997231">
            <wp:extent cx="3414319" cy="4089649"/>
            <wp:effectExtent l="0" t="0" r="0" b="6350"/>
            <wp:docPr id="16295666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14319" cy="4089649"/>
                    </a:xfrm>
                    <a:prstGeom prst="rect">
                      <a:avLst/>
                    </a:prstGeom>
                    <a:noFill/>
                    <a:ln>
                      <a:noFill/>
                    </a:ln>
                  </pic:spPr>
                </pic:pic>
              </a:graphicData>
            </a:graphic>
          </wp:inline>
        </w:drawing>
      </w:r>
    </w:p>
    <w:p w14:paraId="26FDE31E" w14:textId="77777777" w:rsidR="00CF101F" w:rsidRPr="00CF101F" w:rsidRDefault="00CF101F" w:rsidP="00CF101F">
      <w:pPr>
        <w:spacing w:line="360" w:lineRule="auto"/>
        <w:rPr>
          <w:sz w:val="24"/>
        </w:rPr>
      </w:pPr>
      <w:r w:rsidRPr="00CF101F">
        <w:rPr>
          <w:sz w:val="24"/>
        </w:rPr>
        <w:lastRenderedPageBreak/>
        <w:t xml:space="preserve">2.2  </w:t>
      </w:r>
      <w:r w:rsidRPr="00CF101F">
        <w:rPr>
          <w:sz w:val="24"/>
        </w:rPr>
        <w:t>低鱼粉高脂饲料添加大豆卵磷脂对黄鳝血清生化的指标影响</w:t>
      </w:r>
    </w:p>
    <w:p w14:paraId="74FEBBCE" w14:textId="6106AFA6" w:rsidR="00CF101F" w:rsidRPr="00CF101F" w:rsidRDefault="00CF101F" w:rsidP="00CF101F">
      <w:pPr>
        <w:spacing w:line="360" w:lineRule="auto"/>
        <w:ind w:firstLine="480"/>
        <w:rPr>
          <w:sz w:val="24"/>
        </w:rPr>
      </w:pPr>
      <w:r w:rsidRPr="00CF101F">
        <w:rPr>
          <w:sz w:val="24"/>
        </w:rPr>
        <w:t>由表</w:t>
      </w:r>
      <w:r w:rsidRPr="00CF101F">
        <w:rPr>
          <w:sz w:val="24"/>
        </w:rPr>
        <w:t>3</w:t>
      </w:r>
      <w:r w:rsidRPr="00CF101F">
        <w:rPr>
          <w:sz w:val="24"/>
        </w:rPr>
        <w:t>可知</w:t>
      </w:r>
      <w:r w:rsidRPr="00CF101F">
        <w:rPr>
          <w:rFonts w:hint="eastAsia"/>
          <w:sz w:val="24"/>
        </w:rPr>
        <w:t>,</w:t>
      </w:r>
      <w:r w:rsidRPr="00CF101F">
        <w:rPr>
          <w:sz w:val="24"/>
        </w:rPr>
        <w:t>相较于</w:t>
      </w:r>
      <w:r w:rsidRPr="00CF101F">
        <w:rPr>
          <w:sz w:val="24"/>
        </w:rPr>
        <w:t>FM</w:t>
      </w:r>
      <w:r w:rsidRPr="00CF101F">
        <w:rPr>
          <w:sz w:val="24"/>
        </w:rPr>
        <w:t>组</w:t>
      </w:r>
      <w:r w:rsidR="004A2440">
        <w:rPr>
          <w:rFonts w:hint="eastAsia"/>
          <w:sz w:val="24"/>
        </w:rPr>
        <w:t>，</w:t>
      </w:r>
      <w:r w:rsidRPr="00CF101F">
        <w:rPr>
          <w:sz w:val="24"/>
        </w:rPr>
        <w:t>SL0</w:t>
      </w:r>
      <w:r w:rsidRPr="00CF101F">
        <w:rPr>
          <w:sz w:val="24"/>
        </w:rPr>
        <w:t>组黄鳝血清的</w:t>
      </w:r>
      <w:r w:rsidRPr="00CF101F">
        <w:rPr>
          <w:sz w:val="24"/>
        </w:rPr>
        <w:t>TC</w:t>
      </w:r>
      <w:r w:rsidRPr="00CF101F">
        <w:rPr>
          <w:sz w:val="24"/>
        </w:rPr>
        <w:t>、</w:t>
      </w:r>
      <w:r w:rsidRPr="00CF101F">
        <w:rPr>
          <w:sz w:val="24"/>
        </w:rPr>
        <w:t>TG</w:t>
      </w:r>
      <w:r w:rsidRPr="00CF101F">
        <w:rPr>
          <w:sz w:val="24"/>
        </w:rPr>
        <w:t>、</w:t>
      </w:r>
      <w:r w:rsidRPr="00CF101F">
        <w:rPr>
          <w:sz w:val="24"/>
        </w:rPr>
        <w:t>HDL-C</w:t>
      </w:r>
      <w:r w:rsidRPr="00CF101F">
        <w:rPr>
          <w:sz w:val="24"/>
        </w:rPr>
        <w:t>、</w:t>
      </w:r>
      <w:r w:rsidRPr="00CF101F">
        <w:rPr>
          <w:sz w:val="24"/>
        </w:rPr>
        <w:t>LDL-C</w:t>
      </w:r>
      <w:r w:rsidRPr="00CF101F">
        <w:rPr>
          <w:sz w:val="24"/>
        </w:rPr>
        <w:t>、</w:t>
      </w:r>
      <w:r w:rsidRPr="00CF101F">
        <w:rPr>
          <w:sz w:val="24"/>
        </w:rPr>
        <w:t>Ba</w:t>
      </w:r>
      <w:r w:rsidRPr="00CF101F">
        <w:rPr>
          <w:sz w:val="24"/>
        </w:rPr>
        <w:t>、</w:t>
      </w:r>
      <w:r w:rsidRPr="00CF101F">
        <w:rPr>
          <w:sz w:val="24"/>
        </w:rPr>
        <w:t>BUN</w:t>
      </w:r>
      <w:r w:rsidRPr="00CF101F">
        <w:rPr>
          <w:sz w:val="24"/>
        </w:rPr>
        <w:t>、</w:t>
      </w:r>
      <w:r w:rsidRPr="00CF101F">
        <w:rPr>
          <w:sz w:val="24"/>
        </w:rPr>
        <w:t>AST</w:t>
      </w:r>
      <w:r w:rsidRPr="00CF101F">
        <w:rPr>
          <w:sz w:val="24"/>
        </w:rPr>
        <w:t>、</w:t>
      </w:r>
      <w:r w:rsidRPr="00CF101F">
        <w:rPr>
          <w:sz w:val="24"/>
        </w:rPr>
        <w:t>ALT</w:t>
      </w:r>
      <w:r w:rsidRPr="00CF101F">
        <w:rPr>
          <w:sz w:val="24"/>
        </w:rPr>
        <w:t>、</w:t>
      </w:r>
      <w:r w:rsidRPr="00CF101F">
        <w:rPr>
          <w:sz w:val="24"/>
        </w:rPr>
        <w:t>ACP</w:t>
      </w:r>
      <w:r w:rsidRPr="00CF101F">
        <w:rPr>
          <w:sz w:val="24"/>
        </w:rPr>
        <w:t>、</w:t>
      </w:r>
      <w:r w:rsidRPr="00CF101F">
        <w:rPr>
          <w:sz w:val="24"/>
        </w:rPr>
        <w:t>IgM</w:t>
      </w:r>
      <w:r w:rsidRPr="00CF101F">
        <w:rPr>
          <w:sz w:val="24"/>
        </w:rPr>
        <w:t>水平显著提高</w:t>
      </w:r>
      <w:r w:rsidRPr="00CF101F">
        <w:rPr>
          <w:sz w:val="24"/>
        </w:rPr>
        <w:t>(</w:t>
      </w:r>
      <w:r w:rsidRPr="00CF101F">
        <w:rPr>
          <w:i/>
          <w:iCs/>
          <w:sz w:val="24"/>
        </w:rPr>
        <w:t>P</w:t>
      </w:r>
      <w:r w:rsidRPr="00CF101F">
        <w:rPr>
          <w:sz w:val="24"/>
        </w:rPr>
        <w:t>&lt;0.05)</w:t>
      </w:r>
      <w:r w:rsidR="004A2440">
        <w:rPr>
          <w:rFonts w:hint="eastAsia"/>
          <w:sz w:val="24"/>
        </w:rPr>
        <w:t>，</w:t>
      </w:r>
      <w:r w:rsidRPr="00CF101F">
        <w:rPr>
          <w:sz w:val="24"/>
        </w:rPr>
        <w:t>而</w:t>
      </w:r>
      <w:r w:rsidRPr="00CF101F">
        <w:rPr>
          <w:sz w:val="24"/>
        </w:rPr>
        <w:t>AKP</w:t>
      </w:r>
      <w:r w:rsidRPr="00CF101F">
        <w:rPr>
          <w:sz w:val="24"/>
        </w:rPr>
        <w:t>水平则显著降低</w:t>
      </w:r>
      <w:r w:rsidRPr="00CF101F">
        <w:rPr>
          <w:sz w:val="24"/>
        </w:rPr>
        <w:t>(</w:t>
      </w:r>
      <w:r w:rsidRPr="00CF101F">
        <w:rPr>
          <w:i/>
          <w:iCs/>
          <w:sz w:val="24"/>
        </w:rPr>
        <w:t>P</w:t>
      </w:r>
      <w:r w:rsidRPr="00CF101F">
        <w:rPr>
          <w:sz w:val="24"/>
        </w:rPr>
        <w:t>&lt;0.05)</w:t>
      </w:r>
      <w:r w:rsidR="004A2440">
        <w:rPr>
          <w:rFonts w:hint="eastAsia"/>
          <w:sz w:val="24"/>
        </w:rPr>
        <w:t>；</w:t>
      </w:r>
      <w:r w:rsidRPr="00CF101F">
        <w:rPr>
          <w:sz w:val="24"/>
        </w:rPr>
        <w:t>SL1</w:t>
      </w:r>
      <w:r w:rsidRPr="00CF101F">
        <w:rPr>
          <w:sz w:val="24"/>
        </w:rPr>
        <w:t>、</w:t>
      </w:r>
      <w:r w:rsidRPr="00CF101F">
        <w:rPr>
          <w:sz w:val="24"/>
        </w:rPr>
        <w:t>SL2</w:t>
      </w:r>
      <w:r w:rsidRPr="00CF101F">
        <w:rPr>
          <w:sz w:val="24"/>
        </w:rPr>
        <w:t>组黄鳝血清的</w:t>
      </w:r>
      <w:r w:rsidRPr="00CF101F">
        <w:rPr>
          <w:sz w:val="24"/>
        </w:rPr>
        <w:t>HDL-c</w:t>
      </w:r>
      <w:r w:rsidRPr="00CF101F">
        <w:rPr>
          <w:sz w:val="24"/>
        </w:rPr>
        <w:t>、</w:t>
      </w:r>
      <w:r w:rsidRPr="00CF101F">
        <w:rPr>
          <w:sz w:val="24"/>
        </w:rPr>
        <w:t>Ba</w:t>
      </w:r>
      <w:r w:rsidRPr="00CF101F">
        <w:rPr>
          <w:sz w:val="24"/>
        </w:rPr>
        <w:t>、</w:t>
      </w:r>
      <w:r w:rsidRPr="00CF101F">
        <w:rPr>
          <w:sz w:val="24"/>
        </w:rPr>
        <w:t>BUN</w:t>
      </w:r>
      <w:r w:rsidRPr="00CF101F">
        <w:rPr>
          <w:sz w:val="24"/>
        </w:rPr>
        <w:t>、</w:t>
      </w:r>
      <w:r w:rsidRPr="00CF101F">
        <w:rPr>
          <w:sz w:val="24"/>
        </w:rPr>
        <w:t>AST</w:t>
      </w:r>
      <w:r w:rsidRPr="00CF101F">
        <w:rPr>
          <w:sz w:val="24"/>
        </w:rPr>
        <w:t>也显著高于</w:t>
      </w:r>
      <w:r w:rsidRPr="00CF101F">
        <w:rPr>
          <w:sz w:val="24"/>
        </w:rPr>
        <w:t>FM</w:t>
      </w:r>
      <w:r w:rsidRPr="00CF101F">
        <w:rPr>
          <w:sz w:val="24"/>
        </w:rPr>
        <w:t>组</w:t>
      </w:r>
      <w:r w:rsidRPr="00CF101F">
        <w:rPr>
          <w:sz w:val="24"/>
        </w:rPr>
        <w:t>(</w:t>
      </w:r>
      <w:r w:rsidRPr="00CF101F">
        <w:rPr>
          <w:i/>
          <w:iCs/>
          <w:sz w:val="24"/>
        </w:rPr>
        <w:t>P</w:t>
      </w:r>
      <w:r w:rsidRPr="00CF101F">
        <w:rPr>
          <w:sz w:val="24"/>
        </w:rPr>
        <w:t>&lt;0.05)</w:t>
      </w:r>
      <w:r w:rsidR="004A2440">
        <w:rPr>
          <w:rFonts w:hint="eastAsia"/>
          <w:sz w:val="24"/>
        </w:rPr>
        <w:t>，</w:t>
      </w:r>
      <w:r w:rsidRPr="00CF101F">
        <w:rPr>
          <w:sz w:val="24"/>
        </w:rPr>
        <w:t>而</w:t>
      </w:r>
      <w:r w:rsidRPr="00CF101F">
        <w:rPr>
          <w:sz w:val="24"/>
        </w:rPr>
        <w:t>SL2</w:t>
      </w:r>
      <w:r w:rsidRPr="00CF101F">
        <w:rPr>
          <w:sz w:val="24"/>
        </w:rPr>
        <w:t>组的黄鳝血清中</w:t>
      </w:r>
      <w:r w:rsidRPr="00CF101F">
        <w:rPr>
          <w:sz w:val="24"/>
        </w:rPr>
        <w:t>TG</w:t>
      </w:r>
      <w:r w:rsidRPr="00CF101F">
        <w:rPr>
          <w:sz w:val="24"/>
        </w:rPr>
        <w:t>、</w:t>
      </w:r>
      <w:r w:rsidRPr="00CF101F">
        <w:rPr>
          <w:sz w:val="24"/>
        </w:rPr>
        <w:t>TC</w:t>
      </w:r>
      <w:r w:rsidRPr="00CF101F">
        <w:rPr>
          <w:sz w:val="24"/>
        </w:rPr>
        <w:t>、</w:t>
      </w:r>
      <w:r w:rsidRPr="00CF101F">
        <w:rPr>
          <w:sz w:val="24"/>
        </w:rPr>
        <w:t>LDL-c</w:t>
      </w:r>
      <w:r w:rsidRPr="00CF101F">
        <w:rPr>
          <w:sz w:val="24"/>
        </w:rPr>
        <w:t>、</w:t>
      </w:r>
      <w:r w:rsidRPr="00CF101F">
        <w:rPr>
          <w:sz w:val="24"/>
        </w:rPr>
        <w:t>ALT</w:t>
      </w:r>
      <w:r w:rsidRPr="00CF101F">
        <w:rPr>
          <w:sz w:val="24"/>
        </w:rPr>
        <w:t>、</w:t>
      </w:r>
      <w:r w:rsidRPr="00CF101F">
        <w:rPr>
          <w:sz w:val="24"/>
        </w:rPr>
        <w:t>ACP</w:t>
      </w:r>
      <w:r w:rsidRPr="00CF101F">
        <w:rPr>
          <w:sz w:val="24"/>
        </w:rPr>
        <w:t>、</w:t>
      </w:r>
      <w:r w:rsidRPr="00CF101F">
        <w:rPr>
          <w:sz w:val="24"/>
        </w:rPr>
        <w:t>AKP</w:t>
      </w:r>
      <w:r w:rsidRPr="00CF101F">
        <w:rPr>
          <w:sz w:val="24"/>
        </w:rPr>
        <w:t>、</w:t>
      </w:r>
      <w:r w:rsidRPr="00CF101F">
        <w:rPr>
          <w:sz w:val="24"/>
        </w:rPr>
        <w:t>IgM</w:t>
      </w:r>
      <w:r w:rsidRPr="00CF101F">
        <w:rPr>
          <w:sz w:val="24"/>
        </w:rPr>
        <w:t>则与</w:t>
      </w:r>
      <w:r w:rsidRPr="00CF101F">
        <w:rPr>
          <w:sz w:val="24"/>
        </w:rPr>
        <w:t>FM</w:t>
      </w:r>
      <w:r w:rsidRPr="00CF101F">
        <w:rPr>
          <w:sz w:val="24"/>
        </w:rPr>
        <w:t>组无显著差异</w:t>
      </w:r>
      <w:r w:rsidRPr="00CF101F">
        <w:rPr>
          <w:sz w:val="24"/>
        </w:rPr>
        <w:t>(</w:t>
      </w:r>
      <w:r w:rsidRPr="00CF101F">
        <w:rPr>
          <w:i/>
          <w:iCs/>
          <w:sz w:val="24"/>
        </w:rPr>
        <w:t>P</w:t>
      </w:r>
      <w:r w:rsidRPr="00CF101F">
        <w:rPr>
          <w:sz w:val="24"/>
        </w:rPr>
        <w:t>&gt;0.05)</w:t>
      </w:r>
      <w:r w:rsidRPr="00CF101F">
        <w:rPr>
          <w:sz w:val="24"/>
        </w:rPr>
        <w:t>。相较于</w:t>
      </w:r>
      <w:r w:rsidRPr="00CF101F">
        <w:rPr>
          <w:sz w:val="24"/>
        </w:rPr>
        <w:t>SL0</w:t>
      </w:r>
      <w:r w:rsidRPr="00CF101F">
        <w:rPr>
          <w:sz w:val="24"/>
        </w:rPr>
        <w:t>组</w:t>
      </w:r>
      <w:r w:rsidR="004A2440">
        <w:rPr>
          <w:rFonts w:hint="eastAsia"/>
          <w:sz w:val="24"/>
        </w:rPr>
        <w:t>，</w:t>
      </w:r>
      <w:r w:rsidRPr="00CF101F">
        <w:rPr>
          <w:sz w:val="24"/>
        </w:rPr>
        <w:t>SL2</w:t>
      </w:r>
      <w:r w:rsidRPr="00CF101F">
        <w:rPr>
          <w:sz w:val="24"/>
        </w:rPr>
        <w:t>组黄鳝血清的</w:t>
      </w:r>
      <w:r w:rsidRPr="00CF101F">
        <w:rPr>
          <w:sz w:val="24"/>
        </w:rPr>
        <w:t>HDL-C</w:t>
      </w:r>
      <w:r w:rsidRPr="00CF101F">
        <w:rPr>
          <w:sz w:val="24"/>
        </w:rPr>
        <w:t>、</w:t>
      </w:r>
      <w:r w:rsidRPr="00CF101F">
        <w:rPr>
          <w:sz w:val="24"/>
        </w:rPr>
        <w:t>AKP</w:t>
      </w:r>
      <w:r w:rsidRPr="00CF101F">
        <w:rPr>
          <w:sz w:val="24"/>
        </w:rPr>
        <w:t>含量显著增加</w:t>
      </w:r>
      <w:r w:rsidRPr="00CF101F">
        <w:rPr>
          <w:sz w:val="24"/>
        </w:rPr>
        <w:t>(</w:t>
      </w:r>
      <w:r w:rsidRPr="00CF101F">
        <w:rPr>
          <w:i/>
          <w:iCs/>
          <w:sz w:val="24"/>
        </w:rPr>
        <w:t>P</w:t>
      </w:r>
      <w:r w:rsidRPr="00CF101F">
        <w:rPr>
          <w:sz w:val="24"/>
        </w:rPr>
        <w:t>&lt;0.05)</w:t>
      </w:r>
      <w:r w:rsidRPr="00CF101F">
        <w:rPr>
          <w:rFonts w:hint="eastAsia"/>
          <w:sz w:val="24"/>
        </w:rPr>
        <w:t>,</w:t>
      </w:r>
      <w:r w:rsidRPr="00CF101F">
        <w:rPr>
          <w:sz w:val="24"/>
        </w:rPr>
        <w:t>而</w:t>
      </w:r>
      <w:r w:rsidRPr="00CF101F">
        <w:rPr>
          <w:sz w:val="24"/>
        </w:rPr>
        <w:t>LDL-C</w:t>
      </w:r>
      <w:r w:rsidRPr="00CF101F">
        <w:rPr>
          <w:sz w:val="24"/>
        </w:rPr>
        <w:t>、</w:t>
      </w:r>
      <w:r w:rsidRPr="00CF101F">
        <w:rPr>
          <w:sz w:val="24"/>
        </w:rPr>
        <w:t>Ba</w:t>
      </w:r>
      <w:r w:rsidRPr="00CF101F">
        <w:rPr>
          <w:sz w:val="24"/>
        </w:rPr>
        <w:t>、</w:t>
      </w:r>
      <w:r w:rsidRPr="00CF101F">
        <w:rPr>
          <w:sz w:val="24"/>
        </w:rPr>
        <w:t>BUN</w:t>
      </w:r>
      <w:r w:rsidRPr="00CF101F">
        <w:rPr>
          <w:sz w:val="24"/>
        </w:rPr>
        <w:t>、</w:t>
      </w:r>
      <w:r w:rsidRPr="00CF101F">
        <w:rPr>
          <w:sz w:val="24"/>
        </w:rPr>
        <w:t>AST</w:t>
      </w:r>
      <w:r w:rsidRPr="00CF101F">
        <w:rPr>
          <w:sz w:val="24"/>
        </w:rPr>
        <w:t>、</w:t>
      </w:r>
      <w:r w:rsidRPr="00CF101F">
        <w:rPr>
          <w:sz w:val="24"/>
        </w:rPr>
        <w:t>ALT</w:t>
      </w:r>
      <w:r w:rsidRPr="00CF101F">
        <w:rPr>
          <w:sz w:val="24"/>
        </w:rPr>
        <w:t>、</w:t>
      </w:r>
      <w:r w:rsidRPr="00CF101F">
        <w:rPr>
          <w:sz w:val="24"/>
        </w:rPr>
        <w:t>ACP</w:t>
      </w:r>
      <w:r w:rsidRPr="00CF101F">
        <w:rPr>
          <w:sz w:val="24"/>
        </w:rPr>
        <w:t>、</w:t>
      </w:r>
      <w:r w:rsidRPr="00CF101F">
        <w:rPr>
          <w:sz w:val="24"/>
        </w:rPr>
        <w:t>IgM</w:t>
      </w:r>
      <w:r w:rsidRPr="00CF101F">
        <w:rPr>
          <w:sz w:val="24"/>
        </w:rPr>
        <w:t>含量显著下降</w:t>
      </w:r>
      <w:r w:rsidRPr="00CF101F">
        <w:rPr>
          <w:sz w:val="24"/>
        </w:rPr>
        <w:t>(</w:t>
      </w:r>
      <w:r w:rsidRPr="00CF101F">
        <w:rPr>
          <w:i/>
          <w:iCs/>
          <w:sz w:val="24"/>
        </w:rPr>
        <w:t>P</w:t>
      </w:r>
      <w:r w:rsidRPr="00CF101F">
        <w:rPr>
          <w:sz w:val="24"/>
        </w:rPr>
        <w:t>&lt;0.05)</w:t>
      </w:r>
      <w:r w:rsidRPr="00CF101F">
        <w:rPr>
          <w:sz w:val="24"/>
        </w:rPr>
        <w:t>。</w:t>
      </w:r>
    </w:p>
    <w:p w14:paraId="57146D6A" w14:textId="005F38B7" w:rsidR="00565512" w:rsidRDefault="00565512" w:rsidP="00565512">
      <w:pPr>
        <w:spacing w:line="360" w:lineRule="auto"/>
        <w:jc w:val="center"/>
        <w:rPr>
          <w:sz w:val="24"/>
        </w:rPr>
      </w:pPr>
      <w:r w:rsidRPr="00CF101F">
        <w:rPr>
          <w:noProof/>
          <w:sz w:val="24"/>
        </w:rPr>
        <w:drawing>
          <wp:inline distT="0" distB="0" distL="0" distR="0" wp14:anchorId="177612A1" wp14:editId="172A7942">
            <wp:extent cx="4114800" cy="5817965"/>
            <wp:effectExtent l="0" t="0" r="0" b="0"/>
            <wp:docPr id="60981137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31323" cy="5841327"/>
                    </a:xfrm>
                    <a:prstGeom prst="rect">
                      <a:avLst/>
                    </a:prstGeom>
                    <a:noFill/>
                    <a:ln>
                      <a:noFill/>
                    </a:ln>
                  </pic:spPr>
                </pic:pic>
              </a:graphicData>
            </a:graphic>
          </wp:inline>
        </w:drawing>
      </w:r>
    </w:p>
    <w:p w14:paraId="54F40ACA" w14:textId="22594E10" w:rsidR="00CF101F" w:rsidRPr="00CF101F" w:rsidRDefault="00CF101F" w:rsidP="00CF101F">
      <w:pPr>
        <w:spacing w:line="360" w:lineRule="auto"/>
        <w:rPr>
          <w:sz w:val="24"/>
        </w:rPr>
      </w:pPr>
      <w:r w:rsidRPr="00CF101F">
        <w:rPr>
          <w:sz w:val="24"/>
        </w:rPr>
        <w:t xml:space="preserve">2.3  </w:t>
      </w:r>
      <w:r w:rsidRPr="00CF101F">
        <w:rPr>
          <w:sz w:val="24"/>
        </w:rPr>
        <w:t>低鱼粉高脂饲料添加大豆卵磷脂对黄鳝肠道结构的影响</w:t>
      </w:r>
    </w:p>
    <w:p w14:paraId="314ED7A0" w14:textId="77777777" w:rsidR="00CF101F" w:rsidRPr="00CF101F" w:rsidRDefault="00CF101F" w:rsidP="00CF101F">
      <w:pPr>
        <w:spacing w:line="360" w:lineRule="auto"/>
        <w:ind w:firstLine="480"/>
        <w:rPr>
          <w:sz w:val="24"/>
        </w:rPr>
      </w:pPr>
      <w:r w:rsidRPr="00CF101F">
        <w:rPr>
          <w:sz w:val="24"/>
        </w:rPr>
        <w:t>由图</w:t>
      </w:r>
      <w:r w:rsidRPr="00CF101F">
        <w:rPr>
          <w:sz w:val="24"/>
        </w:rPr>
        <w:t>1</w:t>
      </w:r>
      <w:r w:rsidRPr="00CF101F">
        <w:rPr>
          <w:sz w:val="24"/>
        </w:rPr>
        <w:t>可知</w:t>
      </w:r>
      <w:r w:rsidRPr="00CF101F">
        <w:rPr>
          <w:rFonts w:hint="eastAsia"/>
          <w:sz w:val="24"/>
        </w:rPr>
        <w:t>,</w:t>
      </w:r>
      <w:r w:rsidRPr="00CF101F">
        <w:rPr>
          <w:sz w:val="24"/>
        </w:rPr>
        <w:t>与</w:t>
      </w:r>
      <w:r w:rsidRPr="00CF101F">
        <w:rPr>
          <w:sz w:val="24"/>
        </w:rPr>
        <w:t>FM</w:t>
      </w:r>
      <w:r w:rsidRPr="00CF101F">
        <w:rPr>
          <w:sz w:val="24"/>
        </w:rPr>
        <w:t>组</w:t>
      </w:r>
      <w:r w:rsidRPr="00CF101F">
        <w:rPr>
          <w:sz w:val="24"/>
        </w:rPr>
        <w:t>(</w:t>
      </w:r>
      <w:r w:rsidRPr="00CF101F">
        <w:rPr>
          <w:sz w:val="24"/>
        </w:rPr>
        <w:t>图</w:t>
      </w:r>
      <w:r w:rsidRPr="00CF101F">
        <w:rPr>
          <w:sz w:val="24"/>
        </w:rPr>
        <w:t>1</w:t>
      </w:r>
      <w:r w:rsidRPr="00CF101F">
        <w:rPr>
          <w:rFonts w:hint="eastAsia"/>
          <w:sz w:val="24"/>
        </w:rPr>
        <w:t>-</w:t>
      </w:r>
      <w:r w:rsidRPr="00CF101F">
        <w:rPr>
          <w:sz w:val="24"/>
        </w:rPr>
        <w:t>a)</w:t>
      </w:r>
      <w:r w:rsidRPr="00CF101F">
        <w:rPr>
          <w:sz w:val="24"/>
        </w:rPr>
        <w:t>相比</w:t>
      </w:r>
      <w:r w:rsidRPr="00CF101F">
        <w:rPr>
          <w:rFonts w:hint="eastAsia"/>
          <w:sz w:val="24"/>
        </w:rPr>
        <w:t>,</w:t>
      </w:r>
      <w:r w:rsidRPr="00CF101F">
        <w:rPr>
          <w:sz w:val="24"/>
        </w:rPr>
        <w:t>SL0</w:t>
      </w:r>
      <w:r w:rsidRPr="00CF101F">
        <w:rPr>
          <w:sz w:val="24"/>
        </w:rPr>
        <w:t>组</w:t>
      </w:r>
      <w:r w:rsidRPr="00CF101F">
        <w:rPr>
          <w:sz w:val="24"/>
        </w:rPr>
        <w:t>(</w:t>
      </w:r>
      <w:r w:rsidRPr="00CF101F">
        <w:rPr>
          <w:sz w:val="24"/>
        </w:rPr>
        <w:t>图</w:t>
      </w:r>
      <w:r w:rsidRPr="00CF101F">
        <w:rPr>
          <w:sz w:val="24"/>
        </w:rPr>
        <w:t>1</w:t>
      </w:r>
      <w:r w:rsidRPr="00CF101F">
        <w:rPr>
          <w:rFonts w:hint="eastAsia"/>
          <w:sz w:val="24"/>
        </w:rPr>
        <w:t>-</w:t>
      </w:r>
      <w:r w:rsidRPr="00CF101F">
        <w:rPr>
          <w:sz w:val="24"/>
        </w:rPr>
        <w:t>b)</w:t>
      </w:r>
      <w:r w:rsidRPr="00CF101F">
        <w:rPr>
          <w:sz w:val="24"/>
        </w:rPr>
        <w:t>黄鳝肠道皱襞稀疏且部分上皮细胞脱</w:t>
      </w:r>
      <w:r w:rsidRPr="00CF101F">
        <w:rPr>
          <w:sz w:val="24"/>
        </w:rPr>
        <w:lastRenderedPageBreak/>
        <w:t>落甚至溶解</w:t>
      </w:r>
      <w:r w:rsidRPr="00CF101F">
        <w:rPr>
          <w:rFonts w:hint="eastAsia"/>
          <w:sz w:val="24"/>
        </w:rPr>
        <w:t>,</w:t>
      </w:r>
      <w:r w:rsidRPr="00CF101F">
        <w:rPr>
          <w:sz w:val="24"/>
        </w:rPr>
        <w:t>皱襞间隙增大</w:t>
      </w:r>
      <w:r w:rsidRPr="00CF101F">
        <w:rPr>
          <w:rFonts w:hint="eastAsia"/>
          <w:sz w:val="24"/>
        </w:rPr>
        <w:t>,</w:t>
      </w:r>
      <w:r w:rsidRPr="00CF101F">
        <w:rPr>
          <w:sz w:val="24"/>
        </w:rPr>
        <w:t>上皮下方的固有层内细胞排列紊乱。</w:t>
      </w:r>
      <w:r w:rsidRPr="00CF101F">
        <w:rPr>
          <w:sz w:val="24"/>
        </w:rPr>
        <w:t>SL2</w:t>
      </w:r>
      <w:r w:rsidRPr="00CF101F">
        <w:rPr>
          <w:sz w:val="24"/>
        </w:rPr>
        <w:t>组</w:t>
      </w:r>
      <w:r w:rsidRPr="00CF101F">
        <w:rPr>
          <w:sz w:val="24"/>
        </w:rPr>
        <w:t>(</w:t>
      </w:r>
      <w:r w:rsidRPr="00CF101F">
        <w:rPr>
          <w:sz w:val="24"/>
        </w:rPr>
        <w:t>图</w:t>
      </w:r>
      <w:r w:rsidRPr="00CF101F">
        <w:rPr>
          <w:sz w:val="24"/>
        </w:rPr>
        <w:t>1</w:t>
      </w:r>
      <w:r w:rsidRPr="00CF101F">
        <w:rPr>
          <w:rFonts w:hint="eastAsia"/>
          <w:sz w:val="24"/>
        </w:rPr>
        <w:t>-</w:t>
      </w:r>
      <w:r w:rsidRPr="00CF101F">
        <w:rPr>
          <w:sz w:val="24"/>
        </w:rPr>
        <w:t>c)</w:t>
      </w:r>
      <w:r w:rsidRPr="00CF101F">
        <w:rPr>
          <w:sz w:val="24"/>
        </w:rPr>
        <w:t>黄鳝肠道皱襞损伤得到修复</w:t>
      </w:r>
      <w:r w:rsidRPr="00CF101F">
        <w:rPr>
          <w:rFonts w:hint="eastAsia"/>
          <w:sz w:val="24"/>
        </w:rPr>
        <w:t>,</w:t>
      </w:r>
      <w:r w:rsidRPr="00CF101F">
        <w:rPr>
          <w:sz w:val="24"/>
        </w:rPr>
        <w:t>上皮细胞排列整齐</w:t>
      </w:r>
      <w:r w:rsidRPr="00CF101F">
        <w:rPr>
          <w:rFonts w:hint="eastAsia"/>
          <w:sz w:val="24"/>
        </w:rPr>
        <w:t>,</w:t>
      </w:r>
      <w:r w:rsidRPr="00CF101F">
        <w:rPr>
          <w:sz w:val="24"/>
        </w:rPr>
        <w:t>皱襞轮廓相对清晰</w:t>
      </w:r>
      <w:r w:rsidRPr="00CF101F">
        <w:rPr>
          <w:rFonts w:hint="eastAsia"/>
          <w:sz w:val="24"/>
        </w:rPr>
        <w:t>,</w:t>
      </w:r>
      <w:r w:rsidRPr="00CF101F">
        <w:rPr>
          <w:sz w:val="24"/>
        </w:rPr>
        <w:t>但肠道完整性仍未及正常鱼粉组。</w:t>
      </w:r>
    </w:p>
    <w:p w14:paraId="38B2F2B6" w14:textId="77777777" w:rsidR="00CF101F" w:rsidRPr="00CF101F" w:rsidRDefault="00CF101F" w:rsidP="00CF101F">
      <w:pPr>
        <w:spacing w:line="360" w:lineRule="auto"/>
        <w:ind w:firstLine="480"/>
        <w:rPr>
          <w:sz w:val="24"/>
        </w:rPr>
      </w:pPr>
      <w:r w:rsidRPr="00CF101F">
        <w:rPr>
          <w:sz w:val="24"/>
        </w:rPr>
        <w:t>由表</w:t>
      </w:r>
      <w:r w:rsidRPr="00CF101F">
        <w:rPr>
          <w:sz w:val="24"/>
        </w:rPr>
        <w:t>4</w:t>
      </w:r>
      <w:r w:rsidRPr="00CF101F">
        <w:rPr>
          <w:sz w:val="24"/>
        </w:rPr>
        <w:t>可知</w:t>
      </w:r>
      <w:r w:rsidRPr="00CF101F">
        <w:rPr>
          <w:rFonts w:hint="eastAsia"/>
          <w:sz w:val="24"/>
        </w:rPr>
        <w:t>,</w:t>
      </w:r>
      <w:r w:rsidRPr="00CF101F">
        <w:rPr>
          <w:sz w:val="24"/>
        </w:rPr>
        <w:t>各组间在黄鳝肠道皱襞高度、杯状细胞与肌层厚度上存在显著差异</w:t>
      </w:r>
      <w:r w:rsidRPr="00CF101F">
        <w:rPr>
          <w:sz w:val="24"/>
        </w:rPr>
        <w:t>(</w:t>
      </w:r>
      <w:r w:rsidRPr="00CF101F">
        <w:rPr>
          <w:i/>
          <w:iCs/>
          <w:sz w:val="24"/>
        </w:rPr>
        <w:t>P</w:t>
      </w:r>
      <w:r w:rsidRPr="00CF101F">
        <w:rPr>
          <w:sz w:val="24"/>
        </w:rPr>
        <w:t>&lt;0.05)</w:t>
      </w:r>
      <w:r w:rsidRPr="00CF101F">
        <w:rPr>
          <w:sz w:val="24"/>
        </w:rPr>
        <w:t>。相较于</w:t>
      </w:r>
      <w:r w:rsidRPr="00CF101F">
        <w:rPr>
          <w:sz w:val="24"/>
        </w:rPr>
        <w:t>FM</w:t>
      </w:r>
      <w:r w:rsidRPr="00CF101F">
        <w:rPr>
          <w:sz w:val="24"/>
        </w:rPr>
        <w:t>组</w:t>
      </w:r>
      <w:r w:rsidRPr="00CF101F">
        <w:rPr>
          <w:rFonts w:hint="eastAsia"/>
          <w:sz w:val="24"/>
        </w:rPr>
        <w:t>,</w:t>
      </w:r>
      <w:r w:rsidRPr="00CF101F">
        <w:rPr>
          <w:sz w:val="24"/>
        </w:rPr>
        <w:t>SL0</w:t>
      </w:r>
      <w:r w:rsidRPr="00CF101F">
        <w:rPr>
          <w:sz w:val="24"/>
        </w:rPr>
        <w:t>组黄鳝肠道皱襞高度与杯状细胞数目显著下降</w:t>
      </w:r>
      <w:r w:rsidRPr="00CF101F">
        <w:rPr>
          <w:sz w:val="24"/>
        </w:rPr>
        <w:t>(</w:t>
      </w:r>
      <w:r w:rsidRPr="00CF101F">
        <w:rPr>
          <w:i/>
          <w:iCs/>
          <w:sz w:val="24"/>
        </w:rPr>
        <w:t>P</w:t>
      </w:r>
      <w:r w:rsidRPr="00CF101F">
        <w:rPr>
          <w:sz w:val="24"/>
        </w:rPr>
        <w:t>&lt;0.05)</w:t>
      </w:r>
      <w:r w:rsidRPr="00CF101F">
        <w:rPr>
          <w:rFonts w:hint="eastAsia"/>
          <w:sz w:val="24"/>
        </w:rPr>
        <w:t>,</w:t>
      </w:r>
      <w:r w:rsidRPr="00CF101F">
        <w:rPr>
          <w:sz w:val="24"/>
        </w:rPr>
        <w:t>而肌层厚度显著上升</w:t>
      </w:r>
      <w:r w:rsidRPr="00CF101F">
        <w:rPr>
          <w:sz w:val="24"/>
        </w:rPr>
        <w:t>(</w:t>
      </w:r>
      <w:r w:rsidRPr="00CF101F">
        <w:rPr>
          <w:i/>
          <w:iCs/>
          <w:sz w:val="24"/>
        </w:rPr>
        <w:t>P</w:t>
      </w:r>
      <w:r w:rsidRPr="00CF101F">
        <w:rPr>
          <w:sz w:val="24"/>
        </w:rPr>
        <w:t>&lt;0.05)</w:t>
      </w:r>
      <w:r w:rsidRPr="00CF101F">
        <w:rPr>
          <w:sz w:val="24"/>
        </w:rPr>
        <w:t>。相对</w:t>
      </w:r>
      <w:r w:rsidRPr="00CF101F">
        <w:rPr>
          <w:sz w:val="24"/>
        </w:rPr>
        <w:t>SL0</w:t>
      </w:r>
      <w:r w:rsidRPr="00CF101F">
        <w:rPr>
          <w:sz w:val="24"/>
        </w:rPr>
        <w:t>组</w:t>
      </w:r>
      <w:r w:rsidRPr="00CF101F">
        <w:rPr>
          <w:rFonts w:hint="eastAsia"/>
          <w:sz w:val="24"/>
        </w:rPr>
        <w:t>,</w:t>
      </w:r>
      <w:r w:rsidRPr="00CF101F">
        <w:rPr>
          <w:sz w:val="24"/>
        </w:rPr>
        <w:t>SL2</w:t>
      </w:r>
      <w:r w:rsidRPr="00CF101F">
        <w:rPr>
          <w:sz w:val="24"/>
        </w:rPr>
        <w:t>组黄鳝肠道肌层厚度显著下降</w:t>
      </w:r>
      <w:r w:rsidRPr="00CF101F">
        <w:rPr>
          <w:sz w:val="24"/>
        </w:rPr>
        <w:t>(</w:t>
      </w:r>
      <w:r w:rsidRPr="00CF101F">
        <w:rPr>
          <w:i/>
          <w:iCs/>
          <w:sz w:val="24"/>
        </w:rPr>
        <w:t>P</w:t>
      </w:r>
      <w:r w:rsidRPr="00CF101F">
        <w:rPr>
          <w:sz w:val="24"/>
        </w:rPr>
        <w:t>&lt;0.05),</w:t>
      </w:r>
      <w:r w:rsidRPr="00CF101F">
        <w:rPr>
          <w:sz w:val="24"/>
        </w:rPr>
        <w:t>而皱襞高度与杯状细胞数目无显著差异</w:t>
      </w:r>
      <w:r w:rsidRPr="00CF101F">
        <w:rPr>
          <w:sz w:val="24"/>
        </w:rPr>
        <w:t>(</w:t>
      </w:r>
      <w:r w:rsidRPr="00CF101F">
        <w:rPr>
          <w:i/>
          <w:iCs/>
          <w:sz w:val="24"/>
        </w:rPr>
        <w:t>P</w:t>
      </w:r>
      <w:r w:rsidRPr="00CF101F">
        <w:rPr>
          <w:sz w:val="24"/>
        </w:rPr>
        <w:t>&gt;0.05)</w:t>
      </w:r>
      <w:r w:rsidRPr="00CF101F">
        <w:rPr>
          <w:sz w:val="24"/>
        </w:rPr>
        <w:t>。</w:t>
      </w:r>
    </w:p>
    <w:p w14:paraId="441604F0" w14:textId="493D1953" w:rsidR="00CF101F" w:rsidRPr="00CF101F" w:rsidRDefault="00CF101F" w:rsidP="00CF101F">
      <w:pPr>
        <w:spacing w:line="360" w:lineRule="auto"/>
        <w:jc w:val="center"/>
        <w:rPr>
          <w:sz w:val="24"/>
        </w:rPr>
      </w:pPr>
      <w:r w:rsidRPr="00CF101F">
        <w:rPr>
          <w:noProof/>
          <w:sz w:val="24"/>
        </w:rPr>
        <w:drawing>
          <wp:inline distT="0" distB="0" distL="0" distR="0" wp14:anchorId="0E3F655A" wp14:editId="4F99F8F1">
            <wp:extent cx="5690754" cy="3903133"/>
            <wp:effectExtent l="0" t="0" r="5715" b="2540"/>
            <wp:docPr id="169970099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04127" cy="3912305"/>
                    </a:xfrm>
                    <a:prstGeom prst="rect">
                      <a:avLst/>
                    </a:prstGeom>
                    <a:noFill/>
                    <a:ln>
                      <a:noFill/>
                    </a:ln>
                  </pic:spPr>
                </pic:pic>
              </a:graphicData>
            </a:graphic>
          </wp:inline>
        </w:drawing>
      </w:r>
    </w:p>
    <w:p w14:paraId="1BC83658" w14:textId="77777777" w:rsidR="00CF101F" w:rsidRPr="00CF101F" w:rsidRDefault="00CF101F" w:rsidP="00CF101F">
      <w:pPr>
        <w:spacing w:line="360" w:lineRule="auto"/>
        <w:rPr>
          <w:sz w:val="24"/>
        </w:rPr>
      </w:pPr>
      <w:r w:rsidRPr="00CF101F">
        <w:rPr>
          <w:sz w:val="24"/>
        </w:rPr>
        <w:t xml:space="preserve">2.4  </w:t>
      </w:r>
      <w:r w:rsidRPr="00CF101F">
        <w:rPr>
          <w:sz w:val="24"/>
        </w:rPr>
        <w:t>低鱼粉高脂饲料添加大豆卵磷脂对黄鳝肠道菌群的影响</w:t>
      </w:r>
    </w:p>
    <w:p w14:paraId="6AD9888F" w14:textId="77777777" w:rsidR="00CF101F" w:rsidRPr="00CF101F" w:rsidRDefault="00CF101F" w:rsidP="00CF101F">
      <w:pPr>
        <w:spacing w:line="360" w:lineRule="auto"/>
        <w:ind w:firstLine="480"/>
        <w:rPr>
          <w:sz w:val="24"/>
        </w:rPr>
      </w:pPr>
      <w:r w:rsidRPr="00CF101F">
        <w:rPr>
          <w:sz w:val="24"/>
        </w:rPr>
        <w:t>低鱼粉高脂饲料添加大豆卵磷脂对黄鳝肠道菌群多样性的影响</w:t>
      </w:r>
      <w:r w:rsidRPr="00CF101F">
        <w:rPr>
          <w:sz w:val="24"/>
        </w:rPr>
        <w:tab/>
      </w:r>
      <w:r w:rsidRPr="00CF101F">
        <w:rPr>
          <w:sz w:val="24"/>
        </w:rPr>
        <w:t>由图</w:t>
      </w:r>
      <w:r w:rsidRPr="00CF101F">
        <w:rPr>
          <w:sz w:val="24"/>
        </w:rPr>
        <w:t>2</w:t>
      </w:r>
      <w:r w:rsidRPr="00CF101F">
        <w:rPr>
          <w:sz w:val="24"/>
        </w:rPr>
        <w:t>可知</w:t>
      </w:r>
      <w:r w:rsidRPr="00CF101F">
        <w:rPr>
          <w:rFonts w:hint="eastAsia"/>
          <w:sz w:val="24"/>
        </w:rPr>
        <w:t>,</w:t>
      </w:r>
      <w:r w:rsidRPr="00CF101F">
        <w:rPr>
          <w:sz w:val="24"/>
        </w:rPr>
        <w:t>FM</w:t>
      </w:r>
      <w:r w:rsidRPr="00CF101F">
        <w:rPr>
          <w:sz w:val="24"/>
        </w:rPr>
        <w:t>组操作分类</w:t>
      </w:r>
      <w:r w:rsidRPr="00CF101F">
        <w:rPr>
          <w:sz w:val="24"/>
        </w:rPr>
        <w:t>=</w:t>
      </w:r>
      <w:r w:rsidRPr="00CF101F">
        <w:rPr>
          <w:sz w:val="24"/>
        </w:rPr>
        <w:t>单元</w:t>
      </w:r>
      <w:r w:rsidRPr="00CF101F">
        <w:rPr>
          <w:sz w:val="24"/>
        </w:rPr>
        <w:t>(OTU)</w:t>
      </w:r>
      <w:r w:rsidRPr="00CF101F">
        <w:rPr>
          <w:sz w:val="24"/>
        </w:rPr>
        <w:t>数目为</w:t>
      </w:r>
      <w:r w:rsidRPr="00CF101F">
        <w:rPr>
          <w:sz w:val="24"/>
        </w:rPr>
        <w:t>700</w:t>
      </w:r>
      <w:r w:rsidRPr="00CF101F">
        <w:rPr>
          <w:sz w:val="24"/>
        </w:rPr>
        <w:t>个</w:t>
      </w:r>
      <w:r w:rsidRPr="00CF101F">
        <w:rPr>
          <w:rFonts w:hint="eastAsia"/>
          <w:sz w:val="24"/>
        </w:rPr>
        <w:t>,</w:t>
      </w:r>
      <w:r w:rsidRPr="00CF101F">
        <w:rPr>
          <w:sz w:val="24"/>
        </w:rPr>
        <w:t>SL0</w:t>
      </w:r>
      <w:r w:rsidRPr="00CF101F">
        <w:rPr>
          <w:sz w:val="24"/>
        </w:rPr>
        <w:t>组</w:t>
      </w:r>
      <w:r w:rsidRPr="00CF101F">
        <w:rPr>
          <w:sz w:val="24"/>
        </w:rPr>
        <w:t>OTU</w:t>
      </w:r>
      <w:r w:rsidRPr="00CF101F">
        <w:rPr>
          <w:sz w:val="24"/>
        </w:rPr>
        <w:t>数目为</w:t>
      </w:r>
      <w:r w:rsidRPr="00CF101F">
        <w:rPr>
          <w:sz w:val="24"/>
        </w:rPr>
        <w:t>837</w:t>
      </w:r>
      <w:r w:rsidRPr="00CF101F">
        <w:rPr>
          <w:sz w:val="24"/>
        </w:rPr>
        <w:t>个</w:t>
      </w:r>
      <w:r w:rsidRPr="00CF101F">
        <w:rPr>
          <w:sz w:val="24"/>
        </w:rPr>
        <w:t>,SL2</w:t>
      </w:r>
      <w:r w:rsidRPr="00CF101F">
        <w:rPr>
          <w:sz w:val="24"/>
        </w:rPr>
        <w:t>组</w:t>
      </w:r>
      <w:r w:rsidRPr="00CF101F">
        <w:rPr>
          <w:sz w:val="24"/>
        </w:rPr>
        <w:t>OTU</w:t>
      </w:r>
      <w:r w:rsidRPr="00CF101F">
        <w:rPr>
          <w:sz w:val="24"/>
        </w:rPr>
        <w:t>数目为</w:t>
      </w:r>
      <w:r w:rsidRPr="00CF101F">
        <w:rPr>
          <w:sz w:val="24"/>
        </w:rPr>
        <w:t>1828</w:t>
      </w:r>
      <w:r w:rsidRPr="00CF101F">
        <w:rPr>
          <w:sz w:val="24"/>
        </w:rPr>
        <w:t>个</w:t>
      </w:r>
      <w:r w:rsidRPr="00CF101F">
        <w:rPr>
          <w:rFonts w:hint="eastAsia"/>
          <w:sz w:val="24"/>
        </w:rPr>
        <w:t>,</w:t>
      </w:r>
      <w:r w:rsidRPr="00CF101F">
        <w:rPr>
          <w:sz w:val="24"/>
        </w:rPr>
        <w:t>3</w:t>
      </w:r>
      <w:r w:rsidRPr="00CF101F">
        <w:rPr>
          <w:sz w:val="24"/>
        </w:rPr>
        <w:t>组共有的</w:t>
      </w:r>
      <w:r w:rsidRPr="00CF101F">
        <w:rPr>
          <w:sz w:val="24"/>
        </w:rPr>
        <w:t>OTU</w:t>
      </w:r>
      <w:r w:rsidRPr="00CF101F">
        <w:rPr>
          <w:sz w:val="24"/>
        </w:rPr>
        <w:t>数目为</w:t>
      </w:r>
      <w:r w:rsidRPr="00CF101F">
        <w:rPr>
          <w:sz w:val="24"/>
        </w:rPr>
        <w:t>177</w:t>
      </w:r>
      <w:r w:rsidRPr="00CF101F">
        <w:rPr>
          <w:sz w:val="24"/>
        </w:rPr>
        <w:t>个</w:t>
      </w:r>
      <w:r w:rsidRPr="00CF101F">
        <w:rPr>
          <w:rFonts w:hint="eastAsia"/>
          <w:sz w:val="24"/>
        </w:rPr>
        <w:t>,</w:t>
      </w:r>
      <w:r w:rsidRPr="00CF101F">
        <w:rPr>
          <w:sz w:val="24"/>
        </w:rPr>
        <w:t>FM</w:t>
      </w:r>
      <w:r w:rsidRPr="00CF101F">
        <w:rPr>
          <w:sz w:val="24"/>
        </w:rPr>
        <w:t>组与</w:t>
      </w:r>
      <w:r w:rsidRPr="00CF101F">
        <w:rPr>
          <w:sz w:val="24"/>
        </w:rPr>
        <w:t>SL0</w:t>
      </w:r>
      <w:r w:rsidRPr="00CF101F">
        <w:rPr>
          <w:sz w:val="24"/>
        </w:rPr>
        <w:t>组共有</w:t>
      </w:r>
      <w:r w:rsidRPr="00CF101F">
        <w:rPr>
          <w:sz w:val="24"/>
        </w:rPr>
        <w:t>OTU</w:t>
      </w:r>
      <w:r w:rsidRPr="00CF101F">
        <w:rPr>
          <w:sz w:val="24"/>
        </w:rPr>
        <w:t>数目为</w:t>
      </w:r>
      <w:r w:rsidRPr="00CF101F">
        <w:rPr>
          <w:sz w:val="24"/>
        </w:rPr>
        <w:t>70</w:t>
      </w:r>
      <w:r w:rsidRPr="00CF101F">
        <w:rPr>
          <w:sz w:val="24"/>
        </w:rPr>
        <w:t>个</w:t>
      </w:r>
      <w:r w:rsidRPr="00CF101F">
        <w:rPr>
          <w:rFonts w:hint="eastAsia"/>
          <w:sz w:val="24"/>
        </w:rPr>
        <w:t>,</w:t>
      </w:r>
      <w:r w:rsidRPr="00CF101F">
        <w:rPr>
          <w:sz w:val="24"/>
        </w:rPr>
        <w:t>FM</w:t>
      </w:r>
      <w:r w:rsidRPr="00CF101F">
        <w:rPr>
          <w:sz w:val="24"/>
        </w:rPr>
        <w:t>与</w:t>
      </w:r>
      <w:r w:rsidRPr="00CF101F">
        <w:rPr>
          <w:sz w:val="24"/>
        </w:rPr>
        <w:t>SL2</w:t>
      </w:r>
      <w:r w:rsidRPr="00CF101F">
        <w:rPr>
          <w:sz w:val="24"/>
        </w:rPr>
        <w:t>组共有</w:t>
      </w:r>
      <w:r w:rsidRPr="00CF101F">
        <w:rPr>
          <w:sz w:val="24"/>
        </w:rPr>
        <w:t>OTU</w:t>
      </w:r>
      <w:r w:rsidRPr="00CF101F">
        <w:rPr>
          <w:sz w:val="24"/>
        </w:rPr>
        <w:t>数目为</w:t>
      </w:r>
      <w:r w:rsidRPr="00CF101F">
        <w:rPr>
          <w:sz w:val="24"/>
        </w:rPr>
        <w:t>73</w:t>
      </w:r>
      <w:r w:rsidRPr="00CF101F">
        <w:rPr>
          <w:sz w:val="24"/>
        </w:rPr>
        <w:t>个</w:t>
      </w:r>
      <w:r w:rsidRPr="00CF101F">
        <w:rPr>
          <w:rFonts w:hint="eastAsia"/>
          <w:sz w:val="24"/>
        </w:rPr>
        <w:t>,</w:t>
      </w:r>
      <w:r w:rsidRPr="00CF101F">
        <w:rPr>
          <w:sz w:val="24"/>
        </w:rPr>
        <w:t>SL0</w:t>
      </w:r>
      <w:r w:rsidRPr="00CF101F">
        <w:rPr>
          <w:sz w:val="24"/>
        </w:rPr>
        <w:t>组与</w:t>
      </w:r>
      <w:r w:rsidRPr="00CF101F">
        <w:rPr>
          <w:sz w:val="24"/>
        </w:rPr>
        <w:t>SL2</w:t>
      </w:r>
      <w:r w:rsidRPr="00CF101F">
        <w:rPr>
          <w:sz w:val="24"/>
        </w:rPr>
        <w:t>组共有</w:t>
      </w:r>
      <w:r w:rsidRPr="00CF101F">
        <w:rPr>
          <w:sz w:val="24"/>
        </w:rPr>
        <w:t>OTU</w:t>
      </w:r>
      <w:r w:rsidRPr="00CF101F">
        <w:rPr>
          <w:sz w:val="24"/>
        </w:rPr>
        <w:t>数目为</w:t>
      </w:r>
      <w:r w:rsidRPr="00CF101F">
        <w:rPr>
          <w:sz w:val="24"/>
        </w:rPr>
        <w:t>173</w:t>
      </w:r>
      <w:r w:rsidRPr="00CF101F">
        <w:rPr>
          <w:sz w:val="24"/>
        </w:rPr>
        <w:t>个</w:t>
      </w:r>
      <w:r w:rsidRPr="00CF101F">
        <w:rPr>
          <w:rFonts w:hint="eastAsia"/>
          <w:sz w:val="24"/>
        </w:rPr>
        <w:t>,</w:t>
      </w:r>
      <w:r w:rsidRPr="00CF101F">
        <w:rPr>
          <w:sz w:val="24"/>
        </w:rPr>
        <w:t>FM</w:t>
      </w:r>
      <w:r w:rsidRPr="00CF101F">
        <w:rPr>
          <w:sz w:val="24"/>
        </w:rPr>
        <w:t>组、</w:t>
      </w:r>
      <w:r w:rsidRPr="00CF101F">
        <w:rPr>
          <w:sz w:val="24"/>
        </w:rPr>
        <w:t>SL0</w:t>
      </w:r>
      <w:r w:rsidRPr="00CF101F">
        <w:rPr>
          <w:sz w:val="24"/>
        </w:rPr>
        <w:t>组与</w:t>
      </w:r>
      <w:r w:rsidRPr="00CF101F">
        <w:rPr>
          <w:sz w:val="24"/>
        </w:rPr>
        <w:t>SL2</w:t>
      </w:r>
      <w:r w:rsidRPr="00CF101F">
        <w:rPr>
          <w:sz w:val="24"/>
        </w:rPr>
        <w:t>组特有</w:t>
      </w:r>
      <w:r w:rsidRPr="00CF101F">
        <w:rPr>
          <w:sz w:val="24"/>
        </w:rPr>
        <w:t>OTU</w:t>
      </w:r>
      <w:r w:rsidRPr="00CF101F">
        <w:rPr>
          <w:sz w:val="24"/>
        </w:rPr>
        <w:t>数目分别为</w:t>
      </w:r>
      <w:r w:rsidRPr="00CF101F">
        <w:rPr>
          <w:sz w:val="24"/>
        </w:rPr>
        <w:t>380</w:t>
      </w:r>
      <w:r w:rsidRPr="00CF101F">
        <w:rPr>
          <w:sz w:val="24"/>
        </w:rPr>
        <w:t>、</w:t>
      </w:r>
      <w:r w:rsidRPr="00CF101F">
        <w:rPr>
          <w:sz w:val="24"/>
        </w:rPr>
        <w:t>417</w:t>
      </w:r>
      <w:r w:rsidRPr="00CF101F">
        <w:rPr>
          <w:sz w:val="24"/>
        </w:rPr>
        <w:t>、</w:t>
      </w:r>
      <w:r w:rsidRPr="00CF101F">
        <w:rPr>
          <w:sz w:val="24"/>
        </w:rPr>
        <w:t>1405</w:t>
      </w:r>
      <w:r w:rsidRPr="00CF101F">
        <w:rPr>
          <w:sz w:val="24"/>
        </w:rPr>
        <w:t>个。由图</w:t>
      </w:r>
      <w:r w:rsidRPr="00CF101F">
        <w:rPr>
          <w:sz w:val="24"/>
        </w:rPr>
        <w:t>3</w:t>
      </w:r>
      <w:r w:rsidRPr="00CF101F">
        <w:rPr>
          <w:sz w:val="24"/>
        </w:rPr>
        <w:t>可知</w:t>
      </w:r>
      <w:r w:rsidRPr="00CF101F">
        <w:rPr>
          <w:sz w:val="24"/>
        </w:rPr>
        <w:t>,</w:t>
      </w:r>
      <w:r w:rsidRPr="00CF101F">
        <w:rPr>
          <w:sz w:val="24"/>
        </w:rPr>
        <w:t>从黄鳝肠道菌群主坐标分析来看</w:t>
      </w:r>
      <w:r w:rsidRPr="00CF101F">
        <w:rPr>
          <w:rFonts w:hint="eastAsia"/>
          <w:sz w:val="24"/>
        </w:rPr>
        <w:t>,</w:t>
      </w:r>
      <w:r w:rsidRPr="00CF101F">
        <w:rPr>
          <w:sz w:val="24"/>
        </w:rPr>
        <w:t>各组间单独成簇</w:t>
      </w:r>
      <w:r w:rsidRPr="00CF101F">
        <w:rPr>
          <w:sz w:val="24"/>
        </w:rPr>
        <w:t>,</w:t>
      </w:r>
      <w:r w:rsidRPr="00CF101F">
        <w:rPr>
          <w:sz w:val="24"/>
        </w:rPr>
        <w:t>组</w:t>
      </w:r>
      <w:proofErr w:type="gramStart"/>
      <w:r w:rsidRPr="00CF101F">
        <w:rPr>
          <w:sz w:val="24"/>
        </w:rPr>
        <w:t>间总体</w:t>
      </w:r>
      <w:proofErr w:type="gramEnd"/>
      <w:r w:rsidRPr="00CF101F">
        <w:rPr>
          <w:sz w:val="24"/>
        </w:rPr>
        <w:t>群落结构相似性低。由表</w:t>
      </w:r>
      <w:r w:rsidRPr="00CF101F">
        <w:rPr>
          <w:sz w:val="24"/>
        </w:rPr>
        <w:t>5</w:t>
      </w:r>
      <w:r w:rsidRPr="00CF101F">
        <w:rPr>
          <w:sz w:val="24"/>
        </w:rPr>
        <w:t>可知</w:t>
      </w:r>
      <w:r w:rsidRPr="00CF101F">
        <w:rPr>
          <w:rFonts w:hint="eastAsia"/>
          <w:sz w:val="24"/>
        </w:rPr>
        <w:t>,</w:t>
      </w:r>
      <w:r w:rsidRPr="00CF101F">
        <w:rPr>
          <w:sz w:val="24"/>
        </w:rPr>
        <w:t>相较于</w:t>
      </w:r>
      <w:r w:rsidRPr="00CF101F">
        <w:rPr>
          <w:sz w:val="24"/>
        </w:rPr>
        <w:t>FM</w:t>
      </w:r>
      <w:r w:rsidRPr="00CF101F">
        <w:rPr>
          <w:sz w:val="24"/>
        </w:rPr>
        <w:t>组</w:t>
      </w:r>
      <w:r w:rsidRPr="00CF101F">
        <w:rPr>
          <w:rFonts w:hint="eastAsia"/>
          <w:sz w:val="24"/>
        </w:rPr>
        <w:t>,</w:t>
      </w:r>
      <w:r w:rsidRPr="00CF101F">
        <w:rPr>
          <w:sz w:val="24"/>
        </w:rPr>
        <w:t>SL0</w:t>
      </w:r>
      <w:r w:rsidRPr="00CF101F">
        <w:rPr>
          <w:sz w:val="24"/>
        </w:rPr>
        <w:t>组黄鳝肠道菌群的香农指数与辛普森指数显著增加</w:t>
      </w:r>
      <w:r w:rsidRPr="00CF101F">
        <w:rPr>
          <w:sz w:val="24"/>
        </w:rPr>
        <w:t>(</w:t>
      </w:r>
      <w:r w:rsidRPr="00CF101F">
        <w:rPr>
          <w:i/>
          <w:iCs/>
          <w:sz w:val="24"/>
        </w:rPr>
        <w:t>P</w:t>
      </w:r>
      <w:r w:rsidRPr="00CF101F">
        <w:rPr>
          <w:sz w:val="24"/>
        </w:rPr>
        <w:t>&lt;0.05)</w:t>
      </w:r>
      <w:r w:rsidRPr="00CF101F">
        <w:rPr>
          <w:rFonts w:hint="eastAsia"/>
          <w:sz w:val="24"/>
        </w:rPr>
        <w:t>,</w:t>
      </w:r>
      <w:r w:rsidRPr="00CF101F">
        <w:rPr>
          <w:sz w:val="24"/>
        </w:rPr>
        <w:t>但在</w:t>
      </w:r>
      <w:r w:rsidRPr="00CF101F">
        <w:rPr>
          <w:sz w:val="24"/>
        </w:rPr>
        <w:t>Chao1</w:t>
      </w:r>
      <w:r w:rsidRPr="00CF101F">
        <w:rPr>
          <w:sz w:val="24"/>
        </w:rPr>
        <w:t>、菌群丰富度指数上无显著差异</w:t>
      </w:r>
      <w:r w:rsidRPr="00CF101F">
        <w:rPr>
          <w:sz w:val="24"/>
        </w:rPr>
        <w:t>(P&gt;0.05)</w:t>
      </w:r>
      <w:r w:rsidRPr="00CF101F">
        <w:rPr>
          <w:sz w:val="24"/>
        </w:rPr>
        <w:t>。而相较于</w:t>
      </w:r>
      <w:r w:rsidRPr="00CF101F">
        <w:rPr>
          <w:sz w:val="24"/>
        </w:rPr>
        <w:t>SL0</w:t>
      </w:r>
      <w:r w:rsidRPr="00CF101F">
        <w:rPr>
          <w:sz w:val="24"/>
        </w:rPr>
        <w:t>组</w:t>
      </w:r>
      <w:r w:rsidRPr="00CF101F">
        <w:rPr>
          <w:rFonts w:hint="eastAsia"/>
          <w:sz w:val="24"/>
        </w:rPr>
        <w:t>,</w:t>
      </w:r>
      <w:r w:rsidRPr="00CF101F">
        <w:rPr>
          <w:sz w:val="24"/>
        </w:rPr>
        <w:t>SL2</w:t>
      </w:r>
      <w:r w:rsidRPr="00CF101F">
        <w:rPr>
          <w:sz w:val="24"/>
        </w:rPr>
        <w:t>组黄鳝肠道菌群的</w:t>
      </w:r>
      <w:r w:rsidRPr="00CF101F">
        <w:rPr>
          <w:sz w:val="24"/>
        </w:rPr>
        <w:t>Chao1</w:t>
      </w:r>
      <w:r w:rsidRPr="00CF101F">
        <w:rPr>
          <w:sz w:val="24"/>
        </w:rPr>
        <w:t>、菌群丰富度指数、香农指数与辛普森指数</w:t>
      </w:r>
      <w:proofErr w:type="gramStart"/>
      <w:r w:rsidRPr="00CF101F">
        <w:rPr>
          <w:sz w:val="24"/>
        </w:rPr>
        <w:t>皆显著</w:t>
      </w:r>
      <w:proofErr w:type="gramEnd"/>
      <w:r w:rsidRPr="00CF101F">
        <w:rPr>
          <w:sz w:val="24"/>
        </w:rPr>
        <w:t>增加</w:t>
      </w:r>
      <w:r w:rsidRPr="00CF101F">
        <w:rPr>
          <w:sz w:val="24"/>
        </w:rPr>
        <w:t>(P&lt;0.05)</w:t>
      </w:r>
      <w:r w:rsidRPr="00CF101F">
        <w:rPr>
          <w:sz w:val="24"/>
        </w:rPr>
        <w:t>。</w:t>
      </w:r>
    </w:p>
    <w:p w14:paraId="65B202E1" w14:textId="77777777" w:rsidR="004A2440" w:rsidRDefault="004A2440" w:rsidP="004A2440">
      <w:pPr>
        <w:spacing w:line="360" w:lineRule="auto"/>
        <w:jc w:val="center"/>
        <w:rPr>
          <w:sz w:val="24"/>
        </w:rPr>
      </w:pPr>
      <w:r w:rsidRPr="00CF101F">
        <w:rPr>
          <w:noProof/>
          <w:sz w:val="24"/>
        </w:rPr>
        <w:lastRenderedPageBreak/>
        <w:drawing>
          <wp:inline distT="0" distB="0" distL="0" distR="0" wp14:anchorId="6BD57957" wp14:editId="17E00417">
            <wp:extent cx="3162264" cy="2969703"/>
            <wp:effectExtent l="0" t="0" r="635" b="2540"/>
            <wp:docPr id="96171167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75709" cy="2982329"/>
                    </a:xfrm>
                    <a:prstGeom prst="rect">
                      <a:avLst/>
                    </a:prstGeom>
                    <a:noFill/>
                    <a:ln>
                      <a:noFill/>
                    </a:ln>
                  </pic:spPr>
                </pic:pic>
              </a:graphicData>
            </a:graphic>
          </wp:inline>
        </w:drawing>
      </w:r>
    </w:p>
    <w:p w14:paraId="0577C04D" w14:textId="204779E9" w:rsidR="00565512" w:rsidRDefault="00565512" w:rsidP="004A2440">
      <w:pPr>
        <w:spacing w:line="360" w:lineRule="auto"/>
        <w:ind w:firstLine="480"/>
        <w:jc w:val="center"/>
        <w:rPr>
          <w:sz w:val="24"/>
        </w:rPr>
      </w:pPr>
      <w:r w:rsidRPr="00CF101F">
        <w:rPr>
          <w:noProof/>
          <w:sz w:val="24"/>
        </w:rPr>
        <w:drawing>
          <wp:inline distT="0" distB="0" distL="0" distR="0" wp14:anchorId="711C9A89" wp14:editId="71617121">
            <wp:extent cx="4765874" cy="3309731"/>
            <wp:effectExtent l="0" t="0" r="0" b="5080"/>
            <wp:docPr id="9574805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90303" cy="3326696"/>
                    </a:xfrm>
                    <a:prstGeom prst="rect">
                      <a:avLst/>
                    </a:prstGeom>
                    <a:noFill/>
                    <a:ln>
                      <a:noFill/>
                    </a:ln>
                  </pic:spPr>
                </pic:pic>
              </a:graphicData>
            </a:graphic>
          </wp:inline>
        </w:drawing>
      </w:r>
    </w:p>
    <w:p w14:paraId="3658D7CD" w14:textId="5AC8D576" w:rsidR="00CF101F" w:rsidRPr="00CF101F" w:rsidRDefault="00CF101F" w:rsidP="00CF101F">
      <w:pPr>
        <w:spacing w:line="360" w:lineRule="auto"/>
        <w:ind w:firstLine="480"/>
        <w:rPr>
          <w:sz w:val="24"/>
        </w:rPr>
      </w:pPr>
      <w:r w:rsidRPr="00CF101F">
        <w:rPr>
          <w:sz w:val="24"/>
        </w:rPr>
        <w:t>低鱼粉高脂饲料添加大豆卵磷脂对黄鳝肠道菌群物种组成的影响</w:t>
      </w:r>
      <w:r w:rsidRPr="00CF101F">
        <w:rPr>
          <w:sz w:val="24"/>
        </w:rPr>
        <w:tab/>
      </w:r>
      <w:r w:rsidRPr="00CF101F">
        <w:rPr>
          <w:sz w:val="24"/>
        </w:rPr>
        <w:t>由图</w:t>
      </w:r>
      <w:r w:rsidRPr="00CF101F">
        <w:rPr>
          <w:sz w:val="24"/>
        </w:rPr>
        <w:t>4</w:t>
      </w:r>
      <w:r w:rsidRPr="00CF101F">
        <w:rPr>
          <w:sz w:val="24"/>
        </w:rPr>
        <w:t>可知</w:t>
      </w:r>
      <w:r w:rsidRPr="00CF101F">
        <w:rPr>
          <w:rFonts w:hint="eastAsia"/>
          <w:sz w:val="24"/>
        </w:rPr>
        <w:t>,</w:t>
      </w:r>
      <w:r w:rsidRPr="00CF101F">
        <w:rPr>
          <w:sz w:val="24"/>
        </w:rPr>
        <w:t>在黄鳝肠道菌群</w:t>
      </w:r>
      <w:proofErr w:type="gramStart"/>
      <w:r w:rsidRPr="00CF101F">
        <w:rPr>
          <w:sz w:val="24"/>
        </w:rPr>
        <w:t>门水平</w:t>
      </w:r>
      <w:proofErr w:type="gramEnd"/>
      <w:r w:rsidRPr="00CF101F">
        <w:rPr>
          <w:sz w:val="24"/>
        </w:rPr>
        <w:t>物种组成上</w:t>
      </w:r>
      <w:r w:rsidRPr="00CF101F">
        <w:rPr>
          <w:rFonts w:hint="eastAsia"/>
          <w:sz w:val="24"/>
        </w:rPr>
        <w:t>,</w:t>
      </w:r>
      <w:r w:rsidRPr="00CF101F">
        <w:rPr>
          <w:sz w:val="24"/>
        </w:rPr>
        <w:t>物种</w:t>
      </w:r>
      <w:proofErr w:type="gramStart"/>
      <w:r w:rsidRPr="00CF101F">
        <w:rPr>
          <w:sz w:val="24"/>
        </w:rPr>
        <w:t>优势菌门为</w:t>
      </w:r>
      <w:proofErr w:type="gramEnd"/>
      <w:r w:rsidRPr="00CF101F">
        <w:rPr>
          <w:sz w:val="24"/>
        </w:rPr>
        <w:t>(</w:t>
      </w:r>
      <w:r w:rsidRPr="00CF101F">
        <w:rPr>
          <w:sz w:val="24"/>
        </w:rPr>
        <w:t>相对丰度由高到低</w:t>
      </w:r>
      <w:r w:rsidRPr="00CF101F">
        <w:rPr>
          <w:sz w:val="24"/>
        </w:rPr>
        <w:t>)</w:t>
      </w:r>
      <w:proofErr w:type="gramStart"/>
      <w:r w:rsidRPr="00CF101F">
        <w:rPr>
          <w:sz w:val="24"/>
        </w:rPr>
        <w:t>变形菌门</w:t>
      </w:r>
      <w:proofErr w:type="gramEnd"/>
      <w:r w:rsidRPr="00CF101F">
        <w:rPr>
          <w:sz w:val="24"/>
        </w:rPr>
        <w:t>(Proteobacteria)</w:t>
      </w:r>
      <w:r w:rsidRPr="00CF101F">
        <w:rPr>
          <w:sz w:val="24"/>
        </w:rPr>
        <w:t>、</w:t>
      </w:r>
      <w:proofErr w:type="gramStart"/>
      <w:r w:rsidRPr="00CF101F">
        <w:rPr>
          <w:sz w:val="24"/>
        </w:rPr>
        <w:t>厚壁菌门</w:t>
      </w:r>
      <w:proofErr w:type="gramEnd"/>
      <w:r w:rsidRPr="00CF101F">
        <w:rPr>
          <w:sz w:val="24"/>
        </w:rPr>
        <w:t>(Firmicutes)</w:t>
      </w:r>
      <w:r w:rsidRPr="00CF101F">
        <w:rPr>
          <w:sz w:val="24"/>
        </w:rPr>
        <w:t>、放线菌门</w:t>
      </w:r>
      <w:r w:rsidRPr="00CF101F">
        <w:rPr>
          <w:sz w:val="24"/>
        </w:rPr>
        <w:t>(Actinobacteria)</w:t>
      </w:r>
      <w:r w:rsidRPr="00CF101F">
        <w:rPr>
          <w:sz w:val="24"/>
        </w:rPr>
        <w:t>、</w:t>
      </w:r>
      <w:proofErr w:type="gramStart"/>
      <w:r w:rsidRPr="00CF101F">
        <w:rPr>
          <w:sz w:val="24"/>
        </w:rPr>
        <w:t>绿弯菌门</w:t>
      </w:r>
      <w:proofErr w:type="gramEnd"/>
      <w:r w:rsidRPr="00CF101F">
        <w:rPr>
          <w:sz w:val="24"/>
        </w:rPr>
        <w:t>(</w:t>
      </w:r>
      <w:proofErr w:type="spellStart"/>
      <w:r w:rsidRPr="00CF101F">
        <w:rPr>
          <w:sz w:val="24"/>
        </w:rPr>
        <w:t>Chloroflexi</w:t>
      </w:r>
      <w:proofErr w:type="spellEnd"/>
      <w:r w:rsidRPr="00CF101F">
        <w:rPr>
          <w:sz w:val="24"/>
        </w:rPr>
        <w:t>)</w:t>
      </w:r>
      <w:r w:rsidRPr="00CF101F">
        <w:rPr>
          <w:sz w:val="24"/>
        </w:rPr>
        <w:t>等。对门相对丰度前四的物种分析可得</w:t>
      </w:r>
      <w:r w:rsidRPr="00CF101F">
        <w:rPr>
          <w:sz w:val="24"/>
        </w:rPr>
        <w:t>(</w:t>
      </w:r>
      <w:r w:rsidRPr="00CF101F">
        <w:rPr>
          <w:sz w:val="24"/>
        </w:rPr>
        <w:t>表</w:t>
      </w:r>
      <w:r w:rsidRPr="00CF101F">
        <w:rPr>
          <w:sz w:val="24"/>
        </w:rPr>
        <w:t>6)</w:t>
      </w:r>
      <w:r w:rsidRPr="00CF101F">
        <w:rPr>
          <w:rFonts w:hint="eastAsia"/>
          <w:sz w:val="24"/>
        </w:rPr>
        <w:t>,</w:t>
      </w:r>
      <w:r w:rsidRPr="00CF101F">
        <w:rPr>
          <w:sz w:val="24"/>
        </w:rPr>
        <w:t>各组黄鳝肠道中变形菌门、放线菌门、</w:t>
      </w:r>
      <w:proofErr w:type="gramStart"/>
      <w:r w:rsidRPr="00CF101F">
        <w:rPr>
          <w:sz w:val="24"/>
        </w:rPr>
        <w:t>绿弯菌门存在</w:t>
      </w:r>
      <w:proofErr w:type="gramEnd"/>
      <w:r w:rsidRPr="00CF101F">
        <w:rPr>
          <w:sz w:val="24"/>
        </w:rPr>
        <w:t>显著差异</w:t>
      </w:r>
      <w:r w:rsidRPr="00CF101F">
        <w:rPr>
          <w:sz w:val="24"/>
        </w:rPr>
        <w:t>(</w:t>
      </w:r>
      <w:r w:rsidRPr="00CF101F">
        <w:rPr>
          <w:i/>
          <w:iCs/>
          <w:sz w:val="24"/>
        </w:rPr>
        <w:t>P</w:t>
      </w:r>
      <w:r w:rsidRPr="00CF101F">
        <w:rPr>
          <w:sz w:val="24"/>
        </w:rPr>
        <w:t>&lt;0.05)</w:t>
      </w:r>
      <w:r w:rsidRPr="00CF101F">
        <w:rPr>
          <w:rFonts w:hint="eastAsia"/>
          <w:sz w:val="24"/>
        </w:rPr>
        <w:t>,</w:t>
      </w:r>
      <w:r w:rsidRPr="00CF101F">
        <w:rPr>
          <w:sz w:val="24"/>
        </w:rPr>
        <w:t>而</w:t>
      </w:r>
      <w:proofErr w:type="gramStart"/>
      <w:r w:rsidRPr="00CF101F">
        <w:rPr>
          <w:sz w:val="24"/>
        </w:rPr>
        <w:t>厚壁菌门未有</w:t>
      </w:r>
      <w:proofErr w:type="gramEnd"/>
      <w:r w:rsidRPr="00CF101F">
        <w:rPr>
          <w:sz w:val="24"/>
        </w:rPr>
        <w:t>显著差异</w:t>
      </w:r>
      <w:r w:rsidRPr="00CF101F">
        <w:rPr>
          <w:sz w:val="24"/>
        </w:rPr>
        <w:t>(</w:t>
      </w:r>
      <w:r w:rsidRPr="00CF101F">
        <w:rPr>
          <w:i/>
          <w:iCs/>
          <w:sz w:val="24"/>
        </w:rPr>
        <w:t>P</w:t>
      </w:r>
      <w:r w:rsidRPr="00CF101F">
        <w:rPr>
          <w:sz w:val="24"/>
        </w:rPr>
        <w:t>&gt;0.05)</w:t>
      </w:r>
      <w:r w:rsidRPr="00CF101F">
        <w:rPr>
          <w:sz w:val="24"/>
        </w:rPr>
        <w:t>。其中</w:t>
      </w:r>
      <w:r w:rsidRPr="00CF101F">
        <w:rPr>
          <w:rFonts w:hint="eastAsia"/>
          <w:sz w:val="24"/>
        </w:rPr>
        <w:t>,</w:t>
      </w:r>
      <w:r w:rsidRPr="00CF101F">
        <w:rPr>
          <w:sz w:val="24"/>
        </w:rPr>
        <w:t>相较于</w:t>
      </w:r>
      <w:r w:rsidRPr="00CF101F">
        <w:rPr>
          <w:sz w:val="24"/>
        </w:rPr>
        <w:t>FM</w:t>
      </w:r>
      <w:r w:rsidRPr="00CF101F">
        <w:rPr>
          <w:sz w:val="24"/>
        </w:rPr>
        <w:t>组</w:t>
      </w:r>
      <w:r w:rsidRPr="00CF101F">
        <w:rPr>
          <w:rFonts w:hint="eastAsia"/>
          <w:sz w:val="24"/>
        </w:rPr>
        <w:t>,</w:t>
      </w:r>
      <w:r w:rsidRPr="00CF101F">
        <w:rPr>
          <w:sz w:val="24"/>
        </w:rPr>
        <w:t>SL0</w:t>
      </w:r>
      <w:r w:rsidRPr="00CF101F">
        <w:rPr>
          <w:sz w:val="24"/>
        </w:rPr>
        <w:t>组在此四类物种的相对丰度上无显著差异</w:t>
      </w:r>
      <w:r w:rsidRPr="00CF101F">
        <w:rPr>
          <w:sz w:val="24"/>
        </w:rPr>
        <w:t>(</w:t>
      </w:r>
      <w:r w:rsidRPr="00CF101F">
        <w:rPr>
          <w:i/>
          <w:iCs/>
          <w:sz w:val="24"/>
        </w:rPr>
        <w:t>P</w:t>
      </w:r>
      <w:r w:rsidRPr="00CF101F">
        <w:rPr>
          <w:sz w:val="24"/>
        </w:rPr>
        <w:t xml:space="preserve">&gt;0.05); </w:t>
      </w:r>
      <w:r w:rsidRPr="00CF101F">
        <w:rPr>
          <w:sz w:val="24"/>
        </w:rPr>
        <w:t>相较于</w:t>
      </w:r>
      <w:r w:rsidRPr="00CF101F">
        <w:rPr>
          <w:sz w:val="24"/>
        </w:rPr>
        <w:t>SL0</w:t>
      </w:r>
      <w:r w:rsidRPr="00CF101F">
        <w:rPr>
          <w:sz w:val="24"/>
        </w:rPr>
        <w:t>组</w:t>
      </w:r>
      <w:r w:rsidRPr="00CF101F">
        <w:rPr>
          <w:rFonts w:hint="eastAsia"/>
          <w:sz w:val="24"/>
        </w:rPr>
        <w:t>,</w:t>
      </w:r>
      <w:r w:rsidRPr="00CF101F">
        <w:rPr>
          <w:sz w:val="24"/>
        </w:rPr>
        <w:t>SL2</w:t>
      </w:r>
      <w:r w:rsidRPr="00CF101F">
        <w:rPr>
          <w:sz w:val="24"/>
        </w:rPr>
        <w:t>组黄鳝肠道中</w:t>
      </w:r>
      <w:proofErr w:type="gramStart"/>
      <w:r w:rsidRPr="00CF101F">
        <w:rPr>
          <w:sz w:val="24"/>
        </w:rPr>
        <w:t>变形菌门的</w:t>
      </w:r>
      <w:proofErr w:type="gramEnd"/>
      <w:r w:rsidRPr="00CF101F">
        <w:rPr>
          <w:sz w:val="24"/>
        </w:rPr>
        <w:t>相对丰度显著下降</w:t>
      </w:r>
      <w:r w:rsidRPr="00CF101F">
        <w:rPr>
          <w:sz w:val="24"/>
        </w:rPr>
        <w:t>(</w:t>
      </w:r>
      <w:r w:rsidRPr="00CF101F">
        <w:rPr>
          <w:i/>
          <w:iCs/>
          <w:sz w:val="24"/>
        </w:rPr>
        <w:t>P</w:t>
      </w:r>
      <w:r w:rsidRPr="00CF101F">
        <w:rPr>
          <w:sz w:val="24"/>
        </w:rPr>
        <w:t>&lt;0.05)</w:t>
      </w:r>
      <w:r w:rsidRPr="00CF101F">
        <w:rPr>
          <w:rFonts w:hint="eastAsia"/>
          <w:sz w:val="24"/>
        </w:rPr>
        <w:t>,</w:t>
      </w:r>
      <w:proofErr w:type="gramStart"/>
      <w:r w:rsidRPr="00CF101F">
        <w:rPr>
          <w:sz w:val="24"/>
        </w:rPr>
        <w:t>绿弯菌门</w:t>
      </w:r>
      <w:proofErr w:type="gramEnd"/>
      <w:r w:rsidRPr="00CF101F">
        <w:rPr>
          <w:sz w:val="24"/>
        </w:rPr>
        <w:t>的相对丰度显著增加</w:t>
      </w:r>
      <w:r w:rsidRPr="00CF101F">
        <w:rPr>
          <w:sz w:val="24"/>
        </w:rPr>
        <w:t>(</w:t>
      </w:r>
      <w:r w:rsidRPr="00CF101F">
        <w:rPr>
          <w:i/>
          <w:iCs/>
          <w:sz w:val="24"/>
        </w:rPr>
        <w:t>P</w:t>
      </w:r>
      <w:r w:rsidRPr="00CF101F">
        <w:rPr>
          <w:sz w:val="24"/>
        </w:rPr>
        <w:t>&lt;0.05)</w:t>
      </w:r>
      <w:r w:rsidRPr="00CF101F">
        <w:rPr>
          <w:rFonts w:hint="eastAsia"/>
          <w:sz w:val="24"/>
        </w:rPr>
        <w:t>,</w:t>
      </w:r>
      <w:r w:rsidRPr="00CF101F">
        <w:rPr>
          <w:sz w:val="24"/>
        </w:rPr>
        <w:t>而</w:t>
      </w:r>
      <w:proofErr w:type="gramStart"/>
      <w:r w:rsidRPr="00CF101F">
        <w:rPr>
          <w:sz w:val="24"/>
        </w:rPr>
        <w:t>厚壁菌门与</w:t>
      </w:r>
      <w:proofErr w:type="gramEnd"/>
      <w:r w:rsidRPr="00CF101F">
        <w:rPr>
          <w:sz w:val="24"/>
        </w:rPr>
        <w:t>放线菌门未</w:t>
      </w:r>
      <w:r w:rsidRPr="00CF101F">
        <w:rPr>
          <w:sz w:val="24"/>
        </w:rPr>
        <w:lastRenderedPageBreak/>
        <w:t>有显著差异</w:t>
      </w:r>
      <w:r w:rsidRPr="00CF101F">
        <w:rPr>
          <w:sz w:val="24"/>
        </w:rPr>
        <w:t>(</w:t>
      </w:r>
      <w:r w:rsidRPr="00CF101F">
        <w:rPr>
          <w:i/>
          <w:iCs/>
          <w:sz w:val="24"/>
        </w:rPr>
        <w:t>P</w:t>
      </w:r>
      <w:r w:rsidRPr="00CF101F">
        <w:rPr>
          <w:sz w:val="24"/>
        </w:rPr>
        <w:t>&gt;0.05)</w:t>
      </w:r>
      <w:r w:rsidRPr="00CF101F">
        <w:rPr>
          <w:sz w:val="24"/>
        </w:rPr>
        <w:t>。</w:t>
      </w:r>
    </w:p>
    <w:p w14:paraId="42AC9565" w14:textId="51B6774C" w:rsidR="004A2440" w:rsidRDefault="00CF101F" w:rsidP="00565512">
      <w:pPr>
        <w:spacing w:line="360" w:lineRule="auto"/>
        <w:ind w:firstLine="480"/>
        <w:rPr>
          <w:sz w:val="24"/>
        </w:rPr>
      </w:pPr>
      <w:r w:rsidRPr="00CF101F">
        <w:rPr>
          <w:sz w:val="24"/>
        </w:rPr>
        <w:t>通过对黄鳝肠道菌群</w:t>
      </w:r>
      <w:proofErr w:type="gramStart"/>
      <w:r w:rsidRPr="00CF101F">
        <w:rPr>
          <w:sz w:val="24"/>
        </w:rPr>
        <w:t>属水平</w:t>
      </w:r>
      <w:proofErr w:type="gramEnd"/>
      <w:r w:rsidRPr="00CF101F">
        <w:rPr>
          <w:sz w:val="24"/>
        </w:rPr>
        <w:t>物种相对丰度进行分析发现</w:t>
      </w:r>
      <w:r w:rsidRPr="00CF101F">
        <w:rPr>
          <w:sz w:val="24"/>
        </w:rPr>
        <w:t>(</w:t>
      </w:r>
      <w:r w:rsidRPr="00CF101F">
        <w:rPr>
          <w:sz w:val="24"/>
        </w:rPr>
        <w:t>图</w:t>
      </w:r>
      <w:r w:rsidRPr="00CF101F">
        <w:rPr>
          <w:sz w:val="24"/>
        </w:rPr>
        <w:t>5)</w:t>
      </w:r>
      <w:r w:rsidRPr="00CF101F">
        <w:rPr>
          <w:rFonts w:hint="eastAsia"/>
          <w:sz w:val="24"/>
        </w:rPr>
        <w:t>,</w:t>
      </w:r>
      <w:r w:rsidRPr="00CF101F">
        <w:rPr>
          <w:sz w:val="24"/>
        </w:rPr>
        <w:t>其肠道菌群中相对丰度前四的依次为不动杆菌属</w:t>
      </w:r>
      <w:r w:rsidRPr="00CF101F">
        <w:rPr>
          <w:sz w:val="24"/>
        </w:rPr>
        <w:t>(</w:t>
      </w:r>
      <w:r w:rsidRPr="00CF101F">
        <w:rPr>
          <w:i/>
          <w:iCs/>
          <w:sz w:val="24"/>
        </w:rPr>
        <w:t>Acinetobacter</w:t>
      </w:r>
      <w:r w:rsidRPr="00CF101F">
        <w:rPr>
          <w:sz w:val="24"/>
        </w:rPr>
        <w:t>)</w:t>
      </w:r>
      <w:r w:rsidRPr="00CF101F">
        <w:rPr>
          <w:sz w:val="24"/>
        </w:rPr>
        <w:t>、假单</w:t>
      </w:r>
      <w:proofErr w:type="gramStart"/>
      <w:r w:rsidRPr="00CF101F">
        <w:rPr>
          <w:sz w:val="24"/>
        </w:rPr>
        <w:t>胞</w:t>
      </w:r>
      <w:proofErr w:type="gramEnd"/>
      <w:r w:rsidRPr="00CF101F">
        <w:rPr>
          <w:sz w:val="24"/>
        </w:rPr>
        <w:t>菌属</w:t>
      </w:r>
      <w:r w:rsidRPr="00CF101F">
        <w:rPr>
          <w:sz w:val="24"/>
        </w:rPr>
        <w:t>(</w:t>
      </w:r>
      <w:r w:rsidRPr="00CF101F">
        <w:rPr>
          <w:i/>
          <w:iCs/>
          <w:sz w:val="24"/>
        </w:rPr>
        <w:t>Pseudomonas</w:t>
      </w:r>
      <w:r w:rsidRPr="00CF101F">
        <w:rPr>
          <w:sz w:val="24"/>
        </w:rPr>
        <w:t>)</w:t>
      </w:r>
      <w:r w:rsidRPr="00CF101F">
        <w:rPr>
          <w:sz w:val="24"/>
        </w:rPr>
        <w:t>、红杆菌属</w:t>
      </w:r>
      <w:r w:rsidRPr="00CF101F">
        <w:rPr>
          <w:sz w:val="24"/>
        </w:rPr>
        <w:t>(</w:t>
      </w:r>
      <w:proofErr w:type="spellStart"/>
      <w:r w:rsidRPr="00CF101F">
        <w:rPr>
          <w:i/>
          <w:iCs/>
          <w:sz w:val="24"/>
        </w:rPr>
        <w:t>Rhodobacter</w:t>
      </w:r>
      <w:proofErr w:type="spellEnd"/>
      <w:r w:rsidRPr="00CF101F">
        <w:rPr>
          <w:sz w:val="24"/>
        </w:rPr>
        <w:t>)</w:t>
      </w:r>
      <w:r w:rsidRPr="00CF101F">
        <w:rPr>
          <w:sz w:val="24"/>
        </w:rPr>
        <w:t>、考克氏菌属</w:t>
      </w:r>
      <w:r w:rsidRPr="00CF101F">
        <w:rPr>
          <w:sz w:val="24"/>
        </w:rPr>
        <w:t>(</w:t>
      </w:r>
      <w:proofErr w:type="spellStart"/>
      <w:r w:rsidRPr="00CF101F">
        <w:rPr>
          <w:i/>
          <w:iCs/>
          <w:sz w:val="24"/>
        </w:rPr>
        <w:t>Kocuria</w:t>
      </w:r>
      <w:proofErr w:type="spellEnd"/>
      <w:r w:rsidRPr="00CF101F">
        <w:rPr>
          <w:sz w:val="24"/>
        </w:rPr>
        <w:t>)</w:t>
      </w:r>
      <w:r w:rsidRPr="00CF101F">
        <w:rPr>
          <w:sz w:val="24"/>
        </w:rPr>
        <w:t>。由表</w:t>
      </w:r>
      <w:r w:rsidRPr="00CF101F">
        <w:rPr>
          <w:sz w:val="24"/>
        </w:rPr>
        <w:t>7</w:t>
      </w:r>
      <w:r w:rsidRPr="00CF101F">
        <w:rPr>
          <w:sz w:val="24"/>
        </w:rPr>
        <w:t>可知</w:t>
      </w:r>
      <w:r w:rsidRPr="00CF101F">
        <w:rPr>
          <w:rFonts w:hint="eastAsia"/>
          <w:sz w:val="24"/>
        </w:rPr>
        <w:t>,</w:t>
      </w:r>
      <w:r w:rsidRPr="00CF101F">
        <w:rPr>
          <w:sz w:val="24"/>
        </w:rPr>
        <w:t>相较于</w:t>
      </w:r>
      <w:r w:rsidRPr="00CF101F">
        <w:rPr>
          <w:sz w:val="24"/>
        </w:rPr>
        <w:t>FM</w:t>
      </w:r>
      <w:r w:rsidRPr="00CF101F">
        <w:rPr>
          <w:sz w:val="24"/>
        </w:rPr>
        <w:t>组</w:t>
      </w:r>
      <w:r w:rsidRPr="00CF101F">
        <w:rPr>
          <w:rFonts w:hint="eastAsia"/>
          <w:sz w:val="24"/>
        </w:rPr>
        <w:t>,</w:t>
      </w:r>
      <w:r w:rsidRPr="00CF101F">
        <w:rPr>
          <w:sz w:val="24"/>
        </w:rPr>
        <w:t>SL0</w:t>
      </w:r>
      <w:r w:rsidRPr="00CF101F">
        <w:rPr>
          <w:sz w:val="24"/>
        </w:rPr>
        <w:t>组黄鳝肠道菌群的不动杆菌属相对丰度显著增加</w:t>
      </w:r>
      <w:r w:rsidRPr="00CF101F">
        <w:rPr>
          <w:sz w:val="24"/>
        </w:rPr>
        <w:t>(</w:t>
      </w:r>
      <w:r w:rsidRPr="00CF101F">
        <w:rPr>
          <w:i/>
          <w:iCs/>
          <w:sz w:val="24"/>
        </w:rPr>
        <w:t>P</w:t>
      </w:r>
      <w:r w:rsidRPr="00CF101F">
        <w:rPr>
          <w:sz w:val="24"/>
        </w:rPr>
        <w:t>&lt;0.05)</w:t>
      </w:r>
      <w:r w:rsidRPr="00CF101F">
        <w:rPr>
          <w:rFonts w:hint="eastAsia"/>
          <w:sz w:val="24"/>
        </w:rPr>
        <w:t>,</w:t>
      </w:r>
      <w:r w:rsidRPr="00CF101F">
        <w:rPr>
          <w:sz w:val="24"/>
        </w:rPr>
        <w:t>而假单</w:t>
      </w:r>
      <w:proofErr w:type="gramStart"/>
      <w:r w:rsidRPr="00CF101F">
        <w:rPr>
          <w:sz w:val="24"/>
        </w:rPr>
        <w:t>胞</w:t>
      </w:r>
      <w:proofErr w:type="gramEnd"/>
      <w:r w:rsidRPr="00CF101F">
        <w:rPr>
          <w:sz w:val="24"/>
        </w:rPr>
        <w:t>菌属、红杆菌属与考克氏菌属相对丰度无显著差异</w:t>
      </w:r>
      <w:r w:rsidRPr="00CF101F">
        <w:rPr>
          <w:sz w:val="24"/>
        </w:rPr>
        <w:t>(</w:t>
      </w:r>
      <w:r w:rsidRPr="00CF101F">
        <w:rPr>
          <w:i/>
          <w:iCs/>
          <w:sz w:val="24"/>
        </w:rPr>
        <w:t>P</w:t>
      </w:r>
      <w:r w:rsidRPr="00CF101F">
        <w:rPr>
          <w:sz w:val="24"/>
        </w:rPr>
        <w:t>&gt;0.05)</w:t>
      </w:r>
      <w:r w:rsidRPr="00CF101F">
        <w:rPr>
          <w:sz w:val="24"/>
        </w:rPr>
        <w:t>。相较于</w:t>
      </w:r>
      <w:r w:rsidRPr="00CF101F">
        <w:rPr>
          <w:sz w:val="24"/>
        </w:rPr>
        <w:t>SL0</w:t>
      </w:r>
      <w:r w:rsidRPr="00CF101F">
        <w:rPr>
          <w:sz w:val="24"/>
        </w:rPr>
        <w:t>组</w:t>
      </w:r>
      <w:r w:rsidRPr="00CF101F">
        <w:rPr>
          <w:rFonts w:hint="eastAsia"/>
          <w:sz w:val="24"/>
        </w:rPr>
        <w:t>,</w:t>
      </w:r>
      <w:r w:rsidRPr="00CF101F">
        <w:rPr>
          <w:sz w:val="24"/>
        </w:rPr>
        <w:t>SL2</w:t>
      </w:r>
      <w:r w:rsidRPr="00CF101F">
        <w:rPr>
          <w:sz w:val="24"/>
        </w:rPr>
        <w:t>组黄鳝肠道菌群的假单</w:t>
      </w:r>
      <w:proofErr w:type="gramStart"/>
      <w:r w:rsidRPr="00CF101F">
        <w:rPr>
          <w:sz w:val="24"/>
        </w:rPr>
        <w:t>胞</w:t>
      </w:r>
      <w:proofErr w:type="gramEnd"/>
      <w:r w:rsidRPr="00CF101F">
        <w:rPr>
          <w:sz w:val="24"/>
        </w:rPr>
        <w:t>菌属与红杆菌属相对丰度显著增加</w:t>
      </w:r>
      <w:r w:rsidRPr="00CF101F">
        <w:rPr>
          <w:sz w:val="24"/>
        </w:rPr>
        <w:t>(</w:t>
      </w:r>
      <w:r w:rsidRPr="00CF101F">
        <w:rPr>
          <w:i/>
          <w:iCs/>
          <w:sz w:val="24"/>
        </w:rPr>
        <w:t>P</w:t>
      </w:r>
      <w:r w:rsidRPr="00CF101F">
        <w:rPr>
          <w:sz w:val="24"/>
        </w:rPr>
        <w:t>&lt;0.05)</w:t>
      </w:r>
      <w:r w:rsidRPr="00CF101F">
        <w:rPr>
          <w:rFonts w:hint="eastAsia"/>
          <w:sz w:val="24"/>
        </w:rPr>
        <w:t>,</w:t>
      </w:r>
      <w:r w:rsidRPr="00CF101F">
        <w:rPr>
          <w:sz w:val="24"/>
        </w:rPr>
        <w:t>而不动杆菌属与考克氏菌属相对丰度显著下降</w:t>
      </w:r>
      <w:r w:rsidRPr="00CF101F">
        <w:rPr>
          <w:sz w:val="24"/>
        </w:rPr>
        <w:t>(</w:t>
      </w:r>
      <w:r w:rsidRPr="00CF101F">
        <w:rPr>
          <w:i/>
          <w:iCs/>
          <w:sz w:val="24"/>
        </w:rPr>
        <w:t>P</w:t>
      </w:r>
      <w:r w:rsidRPr="00CF101F">
        <w:rPr>
          <w:sz w:val="24"/>
        </w:rPr>
        <w:t>&lt;0.05)</w:t>
      </w:r>
      <w:r w:rsidRPr="00CF101F">
        <w:rPr>
          <w:sz w:val="24"/>
        </w:rPr>
        <w:t>。</w:t>
      </w:r>
    </w:p>
    <w:p w14:paraId="74C981C1" w14:textId="77777777" w:rsidR="00FA5F37" w:rsidRPr="00CF101F" w:rsidRDefault="00FA5F37" w:rsidP="00565512">
      <w:pPr>
        <w:spacing w:line="360" w:lineRule="auto"/>
        <w:ind w:firstLine="480"/>
        <w:rPr>
          <w:sz w:val="24"/>
        </w:rPr>
      </w:pPr>
    </w:p>
    <w:p w14:paraId="3BB89796" w14:textId="2EBB8914" w:rsidR="004A2440" w:rsidRDefault="00CF101F" w:rsidP="00565512">
      <w:pPr>
        <w:spacing w:line="360" w:lineRule="auto"/>
        <w:ind w:firstLine="480"/>
        <w:jc w:val="center"/>
        <w:rPr>
          <w:sz w:val="24"/>
        </w:rPr>
      </w:pPr>
      <w:r w:rsidRPr="00CF101F">
        <w:rPr>
          <w:noProof/>
          <w:sz w:val="24"/>
        </w:rPr>
        <w:drawing>
          <wp:inline distT="0" distB="0" distL="0" distR="0" wp14:anchorId="4E58440E" wp14:editId="0C53D50C">
            <wp:extent cx="5219837" cy="3327400"/>
            <wp:effectExtent l="0" t="0" r="0" b="6350"/>
            <wp:docPr id="25713359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rotWithShape="1">
                    <a:blip r:embed="rId50">
                      <a:extLst>
                        <a:ext uri="{28A0092B-C50C-407E-A947-70E740481C1C}">
                          <a14:useLocalDpi xmlns:a14="http://schemas.microsoft.com/office/drawing/2010/main" val="0"/>
                        </a:ext>
                      </a:extLst>
                    </a:blip>
                    <a:srcRect l="2453" r="2451"/>
                    <a:stretch/>
                  </pic:blipFill>
                  <pic:spPr bwMode="auto">
                    <a:xfrm>
                      <a:off x="0" y="0"/>
                      <a:ext cx="5314489" cy="3387736"/>
                    </a:xfrm>
                    <a:prstGeom prst="rect">
                      <a:avLst/>
                    </a:prstGeom>
                    <a:noFill/>
                    <a:ln>
                      <a:noFill/>
                    </a:ln>
                    <a:extLst>
                      <a:ext uri="{53640926-AAD7-44D8-BBD7-CCE9431645EC}">
                        <a14:shadowObscured xmlns:a14="http://schemas.microsoft.com/office/drawing/2010/main"/>
                      </a:ext>
                    </a:extLst>
                  </pic:spPr>
                </pic:pic>
              </a:graphicData>
            </a:graphic>
          </wp:inline>
        </w:drawing>
      </w:r>
    </w:p>
    <w:p w14:paraId="69A03931" w14:textId="7C53D2BC" w:rsidR="004A2440" w:rsidRDefault="00CF101F" w:rsidP="00565512">
      <w:pPr>
        <w:spacing w:line="360" w:lineRule="auto"/>
        <w:ind w:firstLine="480"/>
        <w:jc w:val="center"/>
        <w:rPr>
          <w:sz w:val="24"/>
        </w:rPr>
      </w:pPr>
      <w:r w:rsidRPr="00CF101F">
        <w:rPr>
          <w:noProof/>
          <w:sz w:val="24"/>
        </w:rPr>
        <w:drawing>
          <wp:inline distT="0" distB="0" distL="0" distR="0" wp14:anchorId="2B37BD7B" wp14:editId="22DB0A9C">
            <wp:extent cx="4575129" cy="2980267"/>
            <wp:effectExtent l="0" t="0" r="0" b="0"/>
            <wp:docPr id="4523893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56576" cy="3033322"/>
                    </a:xfrm>
                    <a:prstGeom prst="rect">
                      <a:avLst/>
                    </a:prstGeom>
                    <a:noFill/>
                    <a:ln>
                      <a:noFill/>
                    </a:ln>
                  </pic:spPr>
                </pic:pic>
              </a:graphicData>
            </a:graphic>
          </wp:inline>
        </w:drawing>
      </w:r>
    </w:p>
    <w:p w14:paraId="5435EEA2" w14:textId="33631CC7" w:rsidR="004A2440" w:rsidRDefault="00CF101F" w:rsidP="00565512">
      <w:pPr>
        <w:spacing w:line="360" w:lineRule="auto"/>
        <w:jc w:val="center"/>
        <w:rPr>
          <w:sz w:val="24"/>
        </w:rPr>
      </w:pPr>
      <w:r w:rsidRPr="00CF101F">
        <w:rPr>
          <w:noProof/>
          <w:sz w:val="24"/>
        </w:rPr>
        <w:lastRenderedPageBreak/>
        <w:drawing>
          <wp:inline distT="0" distB="0" distL="0" distR="0" wp14:anchorId="146CDCD8" wp14:editId="25AF5219">
            <wp:extent cx="4600974" cy="2870200"/>
            <wp:effectExtent l="0" t="0" r="9525" b="6350"/>
            <wp:docPr id="176385867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39713" cy="2894367"/>
                    </a:xfrm>
                    <a:prstGeom prst="rect">
                      <a:avLst/>
                    </a:prstGeom>
                    <a:noFill/>
                    <a:ln>
                      <a:noFill/>
                    </a:ln>
                  </pic:spPr>
                </pic:pic>
              </a:graphicData>
            </a:graphic>
          </wp:inline>
        </w:drawing>
      </w:r>
    </w:p>
    <w:p w14:paraId="04CA6C5F" w14:textId="77777777" w:rsidR="00565512" w:rsidRDefault="00565512" w:rsidP="00565512">
      <w:pPr>
        <w:spacing w:line="360" w:lineRule="auto"/>
        <w:ind w:firstLine="480"/>
        <w:jc w:val="center"/>
        <w:rPr>
          <w:sz w:val="24"/>
        </w:rPr>
      </w:pPr>
    </w:p>
    <w:p w14:paraId="7DF2D921" w14:textId="7C571239" w:rsidR="004A2440" w:rsidRDefault="00CF101F" w:rsidP="00565512">
      <w:pPr>
        <w:spacing w:line="360" w:lineRule="auto"/>
        <w:ind w:firstLine="480"/>
        <w:jc w:val="center"/>
        <w:rPr>
          <w:sz w:val="24"/>
        </w:rPr>
      </w:pPr>
      <w:r w:rsidRPr="00CF101F">
        <w:rPr>
          <w:noProof/>
          <w:sz w:val="24"/>
        </w:rPr>
        <w:drawing>
          <wp:inline distT="0" distB="0" distL="0" distR="0" wp14:anchorId="2F61170C" wp14:editId="31BB4F60">
            <wp:extent cx="4414647" cy="2616200"/>
            <wp:effectExtent l="0" t="0" r="5080" b="0"/>
            <wp:docPr id="19066387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46713" cy="2635203"/>
                    </a:xfrm>
                    <a:prstGeom prst="rect">
                      <a:avLst/>
                    </a:prstGeom>
                    <a:noFill/>
                    <a:ln>
                      <a:noFill/>
                    </a:ln>
                  </pic:spPr>
                </pic:pic>
              </a:graphicData>
            </a:graphic>
          </wp:inline>
        </w:drawing>
      </w:r>
    </w:p>
    <w:p w14:paraId="5AF1685B" w14:textId="179848E6" w:rsidR="00CF101F" w:rsidRPr="00CF101F" w:rsidRDefault="00CF101F" w:rsidP="00CF101F">
      <w:pPr>
        <w:spacing w:line="360" w:lineRule="auto"/>
        <w:ind w:firstLine="480"/>
        <w:jc w:val="center"/>
        <w:rPr>
          <w:sz w:val="24"/>
        </w:rPr>
      </w:pPr>
      <w:r w:rsidRPr="00CF101F">
        <w:rPr>
          <w:noProof/>
          <w:sz w:val="24"/>
        </w:rPr>
        <w:drawing>
          <wp:inline distT="0" distB="0" distL="0" distR="0" wp14:anchorId="3ABDF343" wp14:editId="6D4FA998">
            <wp:extent cx="4222169" cy="2421466"/>
            <wp:effectExtent l="0" t="0" r="6985" b="0"/>
            <wp:docPr id="14805676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4"/>
                    <pic:cNvPicPr>
                      <a:picLocks noChangeAspect="1" noChangeArrowheads="1"/>
                    </pic:cNvPicPr>
                  </pic:nvPicPr>
                  <pic:blipFill rotWithShape="1">
                    <a:blip r:embed="rId54">
                      <a:extLst>
                        <a:ext uri="{28A0092B-C50C-407E-A947-70E740481C1C}">
                          <a14:useLocalDpi xmlns:a14="http://schemas.microsoft.com/office/drawing/2010/main" val="0"/>
                        </a:ext>
                      </a:extLst>
                    </a:blip>
                    <a:srcRect l="2806"/>
                    <a:stretch/>
                  </pic:blipFill>
                  <pic:spPr bwMode="auto">
                    <a:xfrm>
                      <a:off x="0" y="0"/>
                      <a:ext cx="4243312" cy="2433592"/>
                    </a:xfrm>
                    <a:prstGeom prst="rect">
                      <a:avLst/>
                    </a:prstGeom>
                    <a:noFill/>
                    <a:ln>
                      <a:noFill/>
                    </a:ln>
                    <a:extLst>
                      <a:ext uri="{53640926-AAD7-44D8-BBD7-CCE9431645EC}">
                        <a14:shadowObscured xmlns:a14="http://schemas.microsoft.com/office/drawing/2010/main"/>
                      </a:ext>
                    </a:extLst>
                  </pic:spPr>
                </pic:pic>
              </a:graphicData>
            </a:graphic>
          </wp:inline>
        </w:drawing>
      </w:r>
      <w:r w:rsidRPr="00CF101F">
        <w:rPr>
          <w:noProof/>
          <w:sz w:val="24"/>
        </w:rPr>
        <w:lastRenderedPageBreak/>
        <w:drawing>
          <wp:inline distT="0" distB="0" distL="0" distR="0" wp14:anchorId="242A2B41" wp14:editId="2674FD1C">
            <wp:extent cx="4872905" cy="2933700"/>
            <wp:effectExtent l="0" t="0" r="4445" b="0"/>
            <wp:docPr id="1042839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06790" cy="2954100"/>
                    </a:xfrm>
                    <a:prstGeom prst="rect">
                      <a:avLst/>
                    </a:prstGeom>
                    <a:noFill/>
                    <a:ln>
                      <a:noFill/>
                    </a:ln>
                  </pic:spPr>
                </pic:pic>
              </a:graphicData>
            </a:graphic>
          </wp:inline>
        </w:drawing>
      </w:r>
    </w:p>
    <w:p w14:paraId="7A3D6411" w14:textId="77777777" w:rsidR="00CF101F" w:rsidRPr="00CF101F" w:rsidRDefault="00CF101F" w:rsidP="00CF101F">
      <w:pPr>
        <w:spacing w:line="360" w:lineRule="auto"/>
        <w:rPr>
          <w:sz w:val="24"/>
        </w:rPr>
      </w:pPr>
      <w:r w:rsidRPr="00CF101F">
        <w:rPr>
          <w:sz w:val="24"/>
        </w:rPr>
        <w:t xml:space="preserve">3  </w:t>
      </w:r>
      <w:r w:rsidRPr="00CF101F">
        <w:rPr>
          <w:sz w:val="24"/>
        </w:rPr>
        <w:t>讨论</w:t>
      </w:r>
    </w:p>
    <w:p w14:paraId="2034C76E" w14:textId="77777777" w:rsidR="00CF101F" w:rsidRPr="00CF101F" w:rsidRDefault="00CF101F" w:rsidP="00CF101F">
      <w:pPr>
        <w:spacing w:line="360" w:lineRule="auto"/>
        <w:rPr>
          <w:sz w:val="24"/>
        </w:rPr>
      </w:pPr>
      <w:r w:rsidRPr="00CF101F">
        <w:rPr>
          <w:sz w:val="24"/>
        </w:rPr>
        <w:t>3.</w:t>
      </w:r>
      <w:r w:rsidRPr="00CF101F">
        <w:rPr>
          <w:rFonts w:hint="eastAsia"/>
          <w:sz w:val="24"/>
        </w:rPr>
        <w:t xml:space="preserve">1  </w:t>
      </w:r>
      <w:r w:rsidRPr="00CF101F">
        <w:rPr>
          <w:sz w:val="24"/>
        </w:rPr>
        <w:t>低鱼粉高脂饲料中添加大豆卵磷脂对黄鳝生长性能指标的影响</w:t>
      </w:r>
    </w:p>
    <w:p w14:paraId="23D38621" w14:textId="77777777" w:rsidR="00CF101F" w:rsidRPr="00CF101F" w:rsidRDefault="00CF101F" w:rsidP="00CF101F">
      <w:pPr>
        <w:spacing w:line="360" w:lineRule="auto"/>
        <w:ind w:firstLine="480"/>
        <w:rPr>
          <w:sz w:val="24"/>
        </w:rPr>
      </w:pPr>
      <w:r w:rsidRPr="00CF101F">
        <w:rPr>
          <w:sz w:val="24"/>
        </w:rPr>
        <w:t>在本试验中</w:t>
      </w:r>
      <w:r w:rsidRPr="00CF101F">
        <w:rPr>
          <w:rFonts w:hint="eastAsia"/>
          <w:sz w:val="24"/>
        </w:rPr>
        <w:t>,</w:t>
      </w:r>
      <w:r w:rsidRPr="00CF101F">
        <w:rPr>
          <w:sz w:val="24"/>
        </w:rPr>
        <w:t>降低饲料中</w:t>
      </w:r>
      <w:r w:rsidRPr="00CF101F">
        <w:rPr>
          <w:sz w:val="24"/>
        </w:rPr>
        <w:t>20%</w:t>
      </w:r>
      <w:r w:rsidRPr="00CF101F">
        <w:rPr>
          <w:sz w:val="24"/>
        </w:rPr>
        <w:t>鱼粉</w:t>
      </w:r>
      <w:r w:rsidRPr="00CF101F">
        <w:rPr>
          <w:rFonts w:hint="eastAsia"/>
          <w:sz w:val="24"/>
        </w:rPr>
        <w:t>,</w:t>
      </w:r>
      <w:r w:rsidRPr="00CF101F">
        <w:rPr>
          <w:sz w:val="24"/>
        </w:rPr>
        <w:t>提高脂肪水平并不能达到正常鱼粉饲喂的生长效果。本实验室前期研究表明</w:t>
      </w:r>
      <w:r w:rsidRPr="00CF101F">
        <w:rPr>
          <w:rFonts w:hint="eastAsia"/>
          <w:sz w:val="24"/>
        </w:rPr>
        <w:t>,</w:t>
      </w:r>
      <w:r w:rsidRPr="00CF101F">
        <w:rPr>
          <w:sz w:val="24"/>
        </w:rPr>
        <w:t>黄鳝为偏肉食性鱼类</w:t>
      </w:r>
      <w:r w:rsidRPr="00CF101F">
        <w:rPr>
          <w:rFonts w:hint="eastAsia"/>
          <w:sz w:val="24"/>
        </w:rPr>
        <w:t>,</w:t>
      </w:r>
      <w:r w:rsidRPr="00CF101F">
        <w:rPr>
          <w:sz w:val="24"/>
        </w:rPr>
        <w:t>高比例鱼粉有利于黄鳝生长发育</w:t>
      </w:r>
      <w:r w:rsidRPr="00CF101F">
        <w:rPr>
          <w:rFonts w:hint="eastAsia"/>
          <w:sz w:val="24"/>
        </w:rPr>
        <w:t>,</w:t>
      </w:r>
      <w:r w:rsidRPr="00CF101F">
        <w:rPr>
          <w:sz w:val="24"/>
        </w:rPr>
        <w:t>过高鱼粉替代水平会抑制黄鳝生长</w:t>
      </w:r>
      <w:r w:rsidRPr="00CF101F">
        <w:rPr>
          <w:sz w:val="24"/>
          <w:vertAlign w:val="superscript"/>
        </w:rPr>
        <w:t>[9]</w:t>
      </w:r>
      <w:r w:rsidRPr="00CF101F">
        <w:rPr>
          <w:sz w:val="24"/>
        </w:rPr>
        <w:t>。而适宜的添加脂肪可改善黄鳝生长</w:t>
      </w:r>
      <w:r w:rsidRPr="00CF101F">
        <w:rPr>
          <w:sz w:val="24"/>
          <w:vertAlign w:val="superscript"/>
        </w:rPr>
        <w:t>[10]</w:t>
      </w:r>
      <w:r w:rsidRPr="00CF101F">
        <w:rPr>
          <w:sz w:val="24"/>
        </w:rPr>
        <w:t>,</w:t>
      </w:r>
      <w:r w:rsidRPr="00CF101F">
        <w:rPr>
          <w:sz w:val="24"/>
        </w:rPr>
        <w:t>但脂肪节约蛋白的作用是机体营养物质均衡且充足的前提下实现的</w:t>
      </w:r>
      <w:r w:rsidRPr="00CF101F">
        <w:rPr>
          <w:rFonts w:hint="eastAsia"/>
          <w:sz w:val="24"/>
        </w:rPr>
        <w:t>,</w:t>
      </w:r>
      <w:r w:rsidRPr="00CF101F">
        <w:rPr>
          <w:sz w:val="24"/>
        </w:rPr>
        <w:t>可能因鱼粉替代比例过高干预了脂肪节约蛋白的效果</w:t>
      </w:r>
      <w:r w:rsidRPr="00CF101F">
        <w:rPr>
          <w:rFonts w:hint="eastAsia"/>
          <w:sz w:val="24"/>
        </w:rPr>
        <w:t>,</w:t>
      </w:r>
      <w:r w:rsidRPr="00CF101F">
        <w:rPr>
          <w:sz w:val="24"/>
        </w:rPr>
        <w:t>进而未达到正常鱼粉饲喂黄鳝的生长水平。值得注意的是</w:t>
      </w:r>
      <w:r w:rsidRPr="00CF101F">
        <w:rPr>
          <w:rFonts w:hint="eastAsia"/>
          <w:sz w:val="24"/>
        </w:rPr>
        <w:t>,</w:t>
      </w:r>
      <w:r w:rsidRPr="00CF101F">
        <w:rPr>
          <w:sz w:val="24"/>
        </w:rPr>
        <w:t>低鱼粉高脂饲料影响黄鳝生长性能是否与使用豆</w:t>
      </w:r>
      <w:proofErr w:type="gramStart"/>
      <w:r w:rsidRPr="00CF101F">
        <w:rPr>
          <w:sz w:val="24"/>
        </w:rPr>
        <w:t>粕</w:t>
      </w:r>
      <w:proofErr w:type="gramEnd"/>
      <w:r w:rsidRPr="00CF101F">
        <w:rPr>
          <w:sz w:val="24"/>
        </w:rPr>
        <w:t>进行替代有关</w:t>
      </w:r>
      <w:r w:rsidRPr="00CF101F">
        <w:rPr>
          <w:sz w:val="24"/>
        </w:rPr>
        <w:t>,</w:t>
      </w:r>
      <w:r w:rsidRPr="00CF101F">
        <w:rPr>
          <w:sz w:val="24"/>
        </w:rPr>
        <w:t>有研究表明黄鳝对不同蛋白源的利用不同</w:t>
      </w:r>
      <w:r w:rsidRPr="00CF101F">
        <w:rPr>
          <w:sz w:val="24"/>
          <w:vertAlign w:val="superscript"/>
        </w:rPr>
        <w:t>[22]</w:t>
      </w:r>
      <w:r w:rsidRPr="00CF101F">
        <w:rPr>
          <w:rFonts w:hint="eastAsia"/>
          <w:sz w:val="24"/>
        </w:rPr>
        <w:t>,</w:t>
      </w:r>
      <w:r w:rsidRPr="00CF101F">
        <w:rPr>
          <w:sz w:val="24"/>
        </w:rPr>
        <w:t>合理利用其他植物蛋白</w:t>
      </w:r>
      <w:proofErr w:type="gramStart"/>
      <w:r w:rsidRPr="00CF101F">
        <w:rPr>
          <w:sz w:val="24"/>
        </w:rPr>
        <w:t>源是否</w:t>
      </w:r>
      <w:proofErr w:type="gramEnd"/>
      <w:r w:rsidRPr="00CF101F">
        <w:rPr>
          <w:sz w:val="24"/>
        </w:rPr>
        <w:t>可以缓解此类现象</w:t>
      </w:r>
      <w:r w:rsidRPr="00CF101F">
        <w:rPr>
          <w:rFonts w:hint="eastAsia"/>
          <w:sz w:val="24"/>
        </w:rPr>
        <w:t>,</w:t>
      </w:r>
      <w:r w:rsidRPr="00CF101F">
        <w:rPr>
          <w:sz w:val="24"/>
        </w:rPr>
        <w:t>其有待进一步探究。但在低鱼粉高脂饲料中添加大豆卵磷脂后显著改善了黄鳝生长性能</w:t>
      </w:r>
      <w:r w:rsidRPr="00CF101F">
        <w:rPr>
          <w:rFonts w:hint="eastAsia"/>
          <w:sz w:val="24"/>
        </w:rPr>
        <w:t>,</w:t>
      </w:r>
      <w:r w:rsidRPr="00CF101F">
        <w:rPr>
          <w:sz w:val="24"/>
        </w:rPr>
        <w:t>可能因大豆卵磷脂充当乳化剂</w:t>
      </w:r>
      <w:r w:rsidRPr="00CF101F">
        <w:rPr>
          <w:rFonts w:hint="eastAsia"/>
          <w:sz w:val="24"/>
        </w:rPr>
        <w:t>,</w:t>
      </w:r>
      <w:r w:rsidRPr="00CF101F">
        <w:rPr>
          <w:sz w:val="24"/>
        </w:rPr>
        <w:t>可促进黄鳝对饲料中脂肪的消化吸收</w:t>
      </w:r>
      <w:r w:rsidRPr="00CF101F">
        <w:rPr>
          <w:rFonts w:hint="eastAsia"/>
          <w:sz w:val="24"/>
        </w:rPr>
        <w:t>,</w:t>
      </w:r>
      <w:r w:rsidRPr="00CF101F">
        <w:rPr>
          <w:sz w:val="24"/>
        </w:rPr>
        <w:t>且自身携带较多的长链多不饱和脂肪酸</w:t>
      </w:r>
      <w:r w:rsidRPr="00CF101F">
        <w:rPr>
          <w:rFonts w:hint="eastAsia"/>
          <w:sz w:val="24"/>
        </w:rPr>
        <w:t>,</w:t>
      </w:r>
      <w:r w:rsidRPr="00CF101F">
        <w:rPr>
          <w:sz w:val="24"/>
        </w:rPr>
        <w:t>其长链多不饱和脂肪酸可以竞争性的与不同脂质代谢酶结合</w:t>
      </w:r>
      <w:r w:rsidRPr="00CF101F">
        <w:rPr>
          <w:sz w:val="24"/>
          <w:vertAlign w:val="superscript"/>
        </w:rPr>
        <w:t>[23]</w:t>
      </w:r>
      <w:r w:rsidRPr="00CF101F">
        <w:rPr>
          <w:rFonts w:hint="eastAsia"/>
          <w:sz w:val="24"/>
        </w:rPr>
        <w:t>,</w:t>
      </w:r>
      <w:r w:rsidRPr="00CF101F">
        <w:rPr>
          <w:sz w:val="24"/>
        </w:rPr>
        <w:t>从而改善黄鳝对低鱼粉高脂饲料的利用效果</w:t>
      </w:r>
      <w:r w:rsidRPr="00CF101F">
        <w:rPr>
          <w:rFonts w:hint="eastAsia"/>
          <w:sz w:val="24"/>
        </w:rPr>
        <w:t>,</w:t>
      </w:r>
      <w:r w:rsidRPr="00CF101F">
        <w:rPr>
          <w:sz w:val="24"/>
        </w:rPr>
        <w:t>提高生长性能。但是</w:t>
      </w:r>
      <w:r w:rsidRPr="00CF101F">
        <w:rPr>
          <w:rFonts w:hint="eastAsia"/>
          <w:sz w:val="24"/>
        </w:rPr>
        <w:t>,</w:t>
      </w:r>
      <w:r w:rsidRPr="00CF101F">
        <w:rPr>
          <w:sz w:val="24"/>
        </w:rPr>
        <w:t>过高的饲料脂肪水平诱使黄鳝肝脏脂质沉积</w:t>
      </w:r>
      <w:r w:rsidRPr="00CF101F">
        <w:rPr>
          <w:rFonts w:hint="eastAsia"/>
          <w:sz w:val="24"/>
        </w:rPr>
        <w:t>,</w:t>
      </w:r>
      <w:r w:rsidRPr="00CF101F">
        <w:rPr>
          <w:sz w:val="24"/>
        </w:rPr>
        <w:t>同样在杂交石斑鱼</w:t>
      </w:r>
      <w:r w:rsidRPr="00CF101F">
        <w:rPr>
          <w:sz w:val="24"/>
        </w:rPr>
        <w:t>(</w:t>
      </w:r>
      <w:proofErr w:type="spellStart"/>
      <w:r w:rsidRPr="00CF101F">
        <w:rPr>
          <w:i/>
          <w:iCs/>
          <w:sz w:val="24"/>
        </w:rPr>
        <w:t>Epinephelus</w:t>
      </w:r>
      <w:proofErr w:type="spellEnd"/>
      <w:r w:rsidRPr="00CF101F">
        <w:rPr>
          <w:i/>
          <w:iCs/>
          <w:sz w:val="24"/>
        </w:rPr>
        <w:t xml:space="preserve"> </w:t>
      </w:r>
      <w:proofErr w:type="spellStart"/>
      <w:r w:rsidRPr="00CF101F">
        <w:rPr>
          <w:i/>
          <w:iCs/>
          <w:sz w:val="24"/>
        </w:rPr>
        <w:t>fuscoguttatus</w:t>
      </w:r>
      <w:proofErr w:type="spellEnd"/>
      <w:r w:rsidRPr="00CF101F">
        <w:rPr>
          <w:sz w:val="24"/>
        </w:rPr>
        <w:t xml:space="preserve"> </w:t>
      </w:r>
      <w:r w:rsidRPr="00CF101F">
        <w:rPr>
          <w:rFonts w:hint="eastAsia"/>
          <w:sz w:val="24"/>
        </w:rPr>
        <w:t>(</w:t>
      </w:r>
      <w:r w:rsidRPr="00CF101F">
        <w:rPr>
          <w:sz w:val="24"/>
        </w:rPr>
        <w:t>♀</w:t>
      </w:r>
      <w:r w:rsidRPr="00CF101F">
        <w:rPr>
          <w:rFonts w:hint="eastAsia"/>
          <w:sz w:val="24"/>
        </w:rPr>
        <w:t>)</w:t>
      </w:r>
      <w:r w:rsidRPr="00CF101F">
        <w:rPr>
          <w:sz w:val="24"/>
        </w:rPr>
        <w:t>×</w:t>
      </w:r>
      <w:proofErr w:type="spellStart"/>
      <w:r w:rsidRPr="00CF101F">
        <w:rPr>
          <w:i/>
          <w:iCs/>
          <w:sz w:val="24"/>
        </w:rPr>
        <w:t>Epolyphekadion</w:t>
      </w:r>
      <w:proofErr w:type="spellEnd"/>
      <w:r w:rsidRPr="00CF101F">
        <w:rPr>
          <w:sz w:val="24"/>
        </w:rPr>
        <w:t xml:space="preserve"> </w:t>
      </w:r>
      <w:r w:rsidRPr="00CF101F">
        <w:rPr>
          <w:rFonts w:hint="eastAsia"/>
          <w:sz w:val="24"/>
        </w:rPr>
        <w:t>(</w:t>
      </w:r>
      <w:r w:rsidRPr="00CF101F">
        <w:rPr>
          <w:sz w:val="24"/>
        </w:rPr>
        <w:t>♂</w:t>
      </w:r>
      <w:r w:rsidRPr="00CF101F">
        <w:rPr>
          <w:rFonts w:hint="eastAsia"/>
          <w:sz w:val="24"/>
        </w:rPr>
        <w:t>)</w:t>
      </w:r>
      <w:r w:rsidRPr="00CF101F">
        <w:rPr>
          <w:sz w:val="24"/>
          <w:vertAlign w:val="superscript"/>
        </w:rPr>
        <w:t>[24]</w:t>
      </w:r>
      <w:r w:rsidRPr="00CF101F">
        <w:rPr>
          <w:sz w:val="24"/>
        </w:rPr>
        <w:t>与罗非鱼</w:t>
      </w:r>
      <w:r w:rsidRPr="00CF101F">
        <w:rPr>
          <w:sz w:val="24"/>
        </w:rPr>
        <w:t>(</w:t>
      </w:r>
      <w:r w:rsidRPr="00CF101F">
        <w:rPr>
          <w:i/>
          <w:iCs/>
          <w:sz w:val="24"/>
        </w:rPr>
        <w:t xml:space="preserve">Oreochromis </w:t>
      </w:r>
      <w:proofErr w:type="spellStart"/>
      <w:r w:rsidRPr="00CF101F">
        <w:rPr>
          <w:i/>
          <w:iCs/>
          <w:sz w:val="24"/>
        </w:rPr>
        <w:t>mossambicus</w:t>
      </w:r>
      <w:proofErr w:type="spellEnd"/>
      <w:r w:rsidRPr="00CF101F">
        <w:rPr>
          <w:sz w:val="24"/>
        </w:rPr>
        <w:t>)</w:t>
      </w:r>
      <w:r w:rsidRPr="00CF101F">
        <w:rPr>
          <w:sz w:val="24"/>
          <w:vertAlign w:val="superscript"/>
        </w:rPr>
        <w:t>[25]</w:t>
      </w:r>
      <w:r w:rsidRPr="00CF101F">
        <w:rPr>
          <w:sz w:val="24"/>
        </w:rPr>
        <w:t>的脂肪水平研究中发现</w:t>
      </w:r>
      <w:r w:rsidRPr="00CF101F">
        <w:rPr>
          <w:rFonts w:hint="eastAsia"/>
          <w:sz w:val="24"/>
        </w:rPr>
        <w:t>,</w:t>
      </w:r>
      <w:r w:rsidRPr="00CF101F">
        <w:rPr>
          <w:sz w:val="24"/>
        </w:rPr>
        <w:t>过高的脂肪水平导致胞内脂质含量增加</w:t>
      </w:r>
      <w:r w:rsidRPr="00CF101F">
        <w:rPr>
          <w:rFonts w:hint="eastAsia"/>
          <w:sz w:val="24"/>
        </w:rPr>
        <w:t>,</w:t>
      </w:r>
      <w:r w:rsidRPr="00CF101F">
        <w:rPr>
          <w:sz w:val="24"/>
        </w:rPr>
        <w:t>促使鱼体肝体比增加。而在磷脂对中华绒</w:t>
      </w:r>
      <w:proofErr w:type="gramStart"/>
      <w:r w:rsidRPr="00CF101F">
        <w:rPr>
          <w:sz w:val="24"/>
        </w:rPr>
        <w:t>螯</w:t>
      </w:r>
      <w:proofErr w:type="gramEnd"/>
      <w:r w:rsidRPr="00CF101F">
        <w:rPr>
          <w:sz w:val="24"/>
        </w:rPr>
        <w:t>蟹</w:t>
      </w:r>
      <w:r w:rsidRPr="00CF101F">
        <w:rPr>
          <w:sz w:val="24"/>
        </w:rPr>
        <w:t>(</w:t>
      </w:r>
      <w:proofErr w:type="spellStart"/>
      <w:r w:rsidRPr="00CF101F">
        <w:rPr>
          <w:i/>
          <w:iCs/>
          <w:sz w:val="24"/>
        </w:rPr>
        <w:t>Eriocheir</w:t>
      </w:r>
      <w:proofErr w:type="spellEnd"/>
      <w:r w:rsidRPr="00CF101F">
        <w:rPr>
          <w:i/>
          <w:iCs/>
          <w:sz w:val="24"/>
        </w:rPr>
        <w:t xml:space="preserve"> sinensis</w:t>
      </w:r>
      <w:r w:rsidRPr="00CF101F">
        <w:rPr>
          <w:sz w:val="24"/>
        </w:rPr>
        <w:t>)</w:t>
      </w:r>
      <w:r w:rsidRPr="00CF101F">
        <w:rPr>
          <w:sz w:val="24"/>
          <w:vertAlign w:val="superscript"/>
        </w:rPr>
        <w:t>[26]</w:t>
      </w:r>
      <w:r w:rsidRPr="00CF101F">
        <w:rPr>
          <w:sz w:val="24"/>
        </w:rPr>
        <w:t>脂代谢影响的研究发现</w:t>
      </w:r>
      <w:r w:rsidRPr="00CF101F">
        <w:rPr>
          <w:rFonts w:hint="eastAsia"/>
          <w:sz w:val="24"/>
        </w:rPr>
        <w:t>,</w:t>
      </w:r>
      <w:r w:rsidRPr="00CF101F">
        <w:rPr>
          <w:sz w:val="24"/>
        </w:rPr>
        <w:t>磷脂可能通过促进脂肪氧化</w:t>
      </w:r>
      <w:r w:rsidRPr="00CF101F">
        <w:rPr>
          <w:rFonts w:hint="eastAsia"/>
          <w:sz w:val="24"/>
        </w:rPr>
        <w:t>,</w:t>
      </w:r>
      <w:r w:rsidRPr="00CF101F">
        <w:rPr>
          <w:sz w:val="24"/>
        </w:rPr>
        <w:t>抑制肝脏脂肪合成</w:t>
      </w:r>
      <w:r w:rsidRPr="00CF101F">
        <w:rPr>
          <w:rFonts w:hint="eastAsia"/>
          <w:sz w:val="24"/>
        </w:rPr>
        <w:t>,</w:t>
      </w:r>
      <w:r w:rsidRPr="00CF101F">
        <w:rPr>
          <w:sz w:val="24"/>
        </w:rPr>
        <w:t>从而降低脂肪在肝脏的沉积。因此添加大豆卵磷脂后黄鳝肝体比下降的现象可能与饲料中添加适量的磷脂有关。</w:t>
      </w:r>
    </w:p>
    <w:p w14:paraId="04CD5830" w14:textId="65E7B7FD" w:rsidR="00CF101F" w:rsidRPr="00CF101F" w:rsidRDefault="00CF101F" w:rsidP="00CF101F">
      <w:pPr>
        <w:spacing w:line="360" w:lineRule="auto"/>
        <w:ind w:firstLine="480"/>
        <w:jc w:val="center"/>
        <w:rPr>
          <w:sz w:val="24"/>
        </w:rPr>
      </w:pPr>
      <w:r w:rsidRPr="00CF101F">
        <w:rPr>
          <w:noProof/>
          <w:sz w:val="24"/>
        </w:rPr>
        <w:lastRenderedPageBreak/>
        <w:drawing>
          <wp:inline distT="0" distB="0" distL="0" distR="0" wp14:anchorId="00CA3542" wp14:editId="7A854652">
            <wp:extent cx="5267960" cy="3613150"/>
            <wp:effectExtent l="0" t="0" r="8890" b="6350"/>
            <wp:docPr id="12983359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67960" cy="3613150"/>
                    </a:xfrm>
                    <a:prstGeom prst="rect">
                      <a:avLst/>
                    </a:prstGeom>
                    <a:noFill/>
                    <a:ln>
                      <a:noFill/>
                    </a:ln>
                  </pic:spPr>
                </pic:pic>
              </a:graphicData>
            </a:graphic>
          </wp:inline>
        </w:drawing>
      </w:r>
    </w:p>
    <w:p w14:paraId="54BCE5C1" w14:textId="77777777" w:rsidR="00CF101F" w:rsidRPr="00CF101F" w:rsidRDefault="00CF101F" w:rsidP="00CF101F">
      <w:pPr>
        <w:spacing w:line="360" w:lineRule="auto"/>
        <w:rPr>
          <w:sz w:val="24"/>
        </w:rPr>
      </w:pPr>
      <w:r w:rsidRPr="00CF101F">
        <w:rPr>
          <w:sz w:val="24"/>
        </w:rPr>
        <w:t xml:space="preserve">3.2  </w:t>
      </w:r>
      <w:r w:rsidRPr="00CF101F">
        <w:rPr>
          <w:sz w:val="24"/>
        </w:rPr>
        <w:t>低鱼粉高脂饲料中添加大豆卵磷脂对黄鳝血清生化指标的影响</w:t>
      </w:r>
    </w:p>
    <w:p w14:paraId="6DC6FF6B" w14:textId="77777777" w:rsidR="00CF101F" w:rsidRPr="00CF101F" w:rsidRDefault="00CF101F" w:rsidP="00CF101F">
      <w:pPr>
        <w:spacing w:line="360" w:lineRule="auto"/>
        <w:ind w:firstLine="480"/>
        <w:rPr>
          <w:sz w:val="24"/>
        </w:rPr>
      </w:pPr>
      <w:r w:rsidRPr="00CF101F">
        <w:rPr>
          <w:sz w:val="24"/>
        </w:rPr>
        <w:t>甘油三酯、总胆固醇、高密度脂蛋白、低密度脂蛋白是衡量机体脂肪沉积的重要指标</w:t>
      </w:r>
      <w:r w:rsidRPr="00CF101F">
        <w:rPr>
          <w:rFonts w:hint="eastAsia"/>
          <w:sz w:val="24"/>
        </w:rPr>
        <w:t>,</w:t>
      </w:r>
      <w:r w:rsidRPr="00CF101F">
        <w:rPr>
          <w:sz w:val="24"/>
        </w:rPr>
        <w:t>低密度脂蛋白将脂质分子从肝脏运输到全身</w:t>
      </w:r>
      <w:r w:rsidRPr="00CF101F">
        <w:rPr>
          <w:rFonts w:hint="eastAsia"/>
          <w:sz w:val="24"/>
        </w:rPr>
        <w:t>,</w:t>
      </w:r>
      <w:r w:rsidRPr="00CF101F">
        <w:rPr>
          <w:sz w:val="24"/>
        </w:rPr>
        <w:t>而高密度脂蛋白将脂质从周围组织运输到肝脏</w:t>
      </w:r>
      <w:r w:rsidRPr="00CF101F">
        <w:rPr>
          <w:sz w:val="24"/>
          <w:vertAlign w:val="superscript"/>
        </w:rPr>
        <w:t>[27]</w:t>
      </w:r>
      <w:r w:rsidRPr="00CF101F">
        <w:rPr>
          <w:sz w:val="24"/>
        </w:rPr>
        <w:t>。在本试验中</w:t>
      </w:r>
      <w:r w:rsidRPr="00CF101F">
        <w:rPr>
          <w:rFonts w:hint="eastAsia"/>
          <w:sz w:val="24"/>
        </w:rPr>
        <w:t>,</w:t>
      </w:r>
      <w:r w:rsidRPr="00CF101F">
        <w:rPr>
          <w:sz w:val="24"/>
        </w:rPr>
        <w:t>相较于正常鱼粉组</w:t>
      </w:r>
      <w:r w:rsidRPr="00CF101F">
        <w:rPr>
          <w:rFonts w:hint="eastAsia"/>
          <w:sz w:val="24"/>
        </w:rPr>
        <w:t>,</w:t>
      </w:r>
      <w:r w:rsidRPr="00CF101F">
        <w:rPr>
          <w:sz w:val="24"/>
        </w:rPr>
        <w:t>低鱼粉高脂饲料较高的脂肪水平诱使黄鳝血脂水平上升</w:t>
      </w:r>
      <w:r w:rsidRPr="00CF101F">
        <w:rPr>
          <w:rFonts w:hint="eastAsia"/>
          <w:sz w:val="24"/>
        </w:rPr>
        <w:t>,</w:t>
      </w:r>
      <w:r w:rsidRPr="00CF101F">
        <w:rPr>
          <w:sz w:val="24"/>
        </w:rPr>
        <w:t>并影响肝脏脂质转运相关代谢酶含量</w:t>
      </w:r>
      <w:r w:rsidRPr="00CF101F">
        <w:rPr>
          <w:rFonts w:hint="eastAsia"/>
          <w:sz w:val="24"/>
        </w:rPr>
        <w:t>,</w:t>
      </w:r>
      <w:r w:rsidRPr="00CF101F">
        <w:rPr>
          <w:sz w:val="24"/>
        </w:rPr>
        <w:t>而大豆卵磷脂的添加有效的改善了黄鳝血脂水平</w:t>
      </w:r>
      <w:r w:rsidRPr="00CF101F">
        <w:rPr>
          <w:rFonts w:hint="eastAsia"/>
          <w:sz w:val="24"/>
        </w:rPr>
        <w:t>,</w:t>
      </w:r>
      <w:r w:rsidRPr="00CF101F">
        <w:rPr>
          <w:sz w:val="24"/>
        </w:rPr>
        <w:t>促进肝脏脂肪转运</w:t>
      </w:r>
      <w:r w:rsidRPr="00CF101F">
        <w:rPr>
          <w:rFonts w:hint="eastAsia"/>
          <w:sz w:val="24"/>
        </w:rPr>
        <w:t>,</w:t>
      </w:r>
      <w:r w:rsidRPr="00CF101F">
        <w:rPr>
          <w:sz w:val="24"/>
        </w:rPr>
        <w:t>此与大豆卵磷脂饲喂斜带石斑鱼</w:t>
      </w:r>
      <w:r w:rsidRPr="00CF101F">
        <w:rPr>
          <w:sz w:val="24"/>
        </w:rPr>
        <w:t>(</w:t>
      </w:r>
      <w:proofErr w:type="spellStart"/>
      <w:r w:rsidRPr="00CF101F">
        <w:rPr>
          <w:i/>
          <w:iCs/>
          <w:sz w:val="24"/>
        </w:rPr>
        <w:t>Epinephelus</w:t>
      </w:r>
      <w:proofErr w:type="spellEnd"/>
      <w:r w:rsidRPr="00CF101F">
        <w:rPr>
          <w:i/>
          <w:iCs/>
          <w:sz w:val="24"/>
        </w:rPr>
        <w:t xml:space="preserve"> </w:t>
      </w:r>
      <w:proofErr w:type="spellStart"/>
      <w:r w:rsidRPr="00CF101F">
        <w:rPr>
          <w:i/>
          <w:iCs/>
          <w:sz w:val="24"/>
        </w:rPr>
        <w:t>coioides</w:t>
      </w:r>
      <w:proofErr w:type="spellEnd"/>
      <w:r w:rsidRPr="00CF101F">
        <w:rPr>
          <w:sz w:val="24"/>
        </w:rPr>
        <w:t>)</w:t>
      </w:r>
      <w:r w:rsidRPr="00CF101F">
        <w:rPr>
          <w:sz w:val="24"/>
          <w:vertAlign w:val="superscript"/>
        </w:rPr>
        <w:t>[28]</w:t>
      </w:r>
      <w:r w:rsidRPr="00CF101F">
        <w:rPr>
          <w:sz w:val="24"/>
        </w:rPr>
        <w:t>上研究类似</w:t>
      </w:r>
      <w:r w:rsidRPr="00CF101F">
        <w:rPr>
          <w:rFonts w:hint="eastAsia"/>
          <w:sz w:val="24"/>
        </w:rPr>
        <w:t>,</w:t>
      </w:r>
      <w:r w:rsidRPr="00CF101F">
        <w:rPr>
          <w:sz w:val="24"/>
        </w:rPr>
        <w:t>可能因卵磷脂的乳化特性</w:t>
      </w:r>
      <w:r w:rsidRPr="00CF101F">
        <w:rPr>
          <w:rFonts w:hint="eastAsia"/>
          <w:sz w:val="24"/>
        </w:rPr>
        <w:t>,</w:t>
      </w:r>
      <w:r w:rsidRPr="00CF101F">
        <w:rPr>
          <w:sz w:val="24"/>
        </w:rPr>
        <w:t>促进血脂转运</w:t>
      </w:r>
      <w:r w:rsidRPr="00CF101F">
        <w:rPr>
          <w:rFonts w:hint="eastAsia"/>
          <w:sz w:val="24"/>
        </w:rPr>
        <w:t>,</w:t>
      </w:r>
      <w:r w:rsidRPr="00CF101F">
        <w:rPr>
          <w:sz w:val="24"/>
        </w:rPr>
        <w:t>从而改善鱼体血脂水平</w:t>
      </w:r>
      <w:r w:rsidRPr="00CF101F">
        <w:rPr>
          <w:sz w:val="24"/>
          <w:vertAlign w:val="superscript"/>
        </w:rPr>
        <w:t>[29]</w:t>
      </w:r>
      <w:r w:rsidRPr="00CF101F">
        <w:rPr>
          <w:rFonts w:hint="eastAsia"/>
          <w:sz w:val="24"/>
        </w:rPr>
        <w:t>,</w:t>
      </w:r>
      <w:r w:rsidRPr="00CF101F">
        <w:rPr>
          <w:sz w:val="24"/>
        </w:rPr>
        <w:t>同时大豆卵磷脂通过调控黄鳝脂蛋白产生</w:t>
      </w:r>
      <w:r w:rsidRPr="00CF101F">
        <w:rPr>
          <w:rFonts w:hint="eastAsia"/>
          <w:sz w:val="24"/>
        </w:rPr>
        <w:t>,</w:t>
      </w:r>
      <w:r w:rsidRPr="00CF101F">
        <w:rPr>
          <w:sz w:val="24"/>
        </w:rPr>
        <w:t>增强黄鳝肝脏与周围组织胆固醇的交换</w:t>
      </w:r>
      <w:r w:rsidRPr="00CF101F">
        <w:rPr>
          <w:rFonts w:hint="eastAsia"/>
          <w:sz w:val="24"/>
        </w:rPr>
        <w:t>,</w:t>
      </w:r>
      <w:r w:rsidRPr="00CF101F">
        <w:rPr>
          <w:sz w:val="24"/>
        </w:rPr>
        <w:t>进而调控机体脂质分布</w:t>
      </w:r>
      <w:r w:rsidRPr="00CF101F">
        <w:rPr>
          <w:rFonts w:hint="eastAsia"/>
          <w:sz w:val="24"/>
        </w:rPr>
        <w:t>,</w:t>
      </w:r>
      <w:r w:rsidRPr="00CF101F">
        <w:rPr>
          <w:sz w:val="24"/>
        </w:rPr>
        <w:t>改善低鱼粉高脂饲料引起的黄鳝脂肪紊乱。血氨为氨基酸脱氨作用主要产物</w:t>
      </w:r>
      <w:r w:rsidRPr="00CF101F">
        <w:rPr>
          <w:rFonts w:hint="eastAsia"/>
          <w:sz w:val="24"/>
        </w:rPr>
        <w:t>,</w:t>
      </w:r>
      <w:r w:rsidRPr="00CF101F">
        <w:rPr>
          <w:sz w:val="24"/>
        </w:rPr>
        <w:t>尿素氮是过量的氨基酸分解成的氨和</w:t>
      </w:r>
      <w:proofErr w:type="gramStart"/>
      <w:r w:rsidRPr="00CF101F">
        <w:rPr>
          <w:sz w:val="24"/>
        </w:rPr>
        <w:t>碳骨架</w:t>
      </w:r>
      <w:proofErr w:type="gramEnd"/>
      <w:r w:rsidRPr="00CF101F">
        <w:rPr>
          <w:rFonts w:hint="eastAsia"/>
          <w:sz w:val="24"/>
        </w:rPr>
        <w:t>,</w:t>
      </w:r>
      <w:proofErr w:type="gramStart"/>
      <w:r w:rsidRPr="00CF101F">
        <w:rPr>
          <w:sz w:val="24"/>
        </w:rPr>
        <w:t>而氨会进一步</w:t>
      </w:r>
      <w:proofErr w:type="gramEnd"/>
      <w:r w:rsidRPr="00CF101F">
        <w:rPr>
          <w:sz w:val="24"/>
        </w:rPr>
        <w:t>代谢为尿素氮</w:t>
      </w:r>
      <w:r w:rsidRPr="00CF101F">
        <w:rPr>
          <w:rFonts w:hint="eastAsia"/>
          <w:sz w:val="24"/>
        </w:rPr>
        <w:t>,</w:t>
      </w:r>
      <w:r w:rsidRPr="00CF101F">
        <w:rPr>
          <w:sz w:val="24"/>
        </w:rPr>
        <w:t>间接反映机体蛋白利用程度。从本试验结果看</w:t>
      </w:r>
      <w:r w:rsidRPr="00CF101F">
        <w:rPr>
          <w:rFonts w:hint="eastAsia"/>
          <w:sz w:val="24"/>
        </w:rPr>
        <w:t>,</w:t>
      </w:r>
      <w:r w:rsidRPr="00CF101F">
        <w:rPr>
          <w:sz w:val="24"/>
        </w:rPr>
        <w:t>低鱼粉高脂饲料组的营养搭配不利于鱼体对饲料蛋白的利用</w:t>
      </w:r>
      <w:r w:rsidRPr="00CF101F">
        <w:rPr>
          <w:rFonts w:hint="eastAsia"/>
          <w:sz w:val="24"/>
        </w:rPr>
        <w:t>,</w:t>
      </w:r>
      <w:r w:rsidRPr="00CF101F">
        <w:rPr>
          <w:sz w:val="24"/>
        </w:rPr>
        <w:t>阻碍了蛋白沉积。而在金头</w:t>
      </w:r>
      <w:proofErr w:type="gramStart"/>
      <w:r w:rsidRPr="00CF101F">
        <w:rPr>
          <w:sz w:val="24"/>
        </w:rPr>
        <w:t>鲷</w:t>
      </w:r>
      <w:proofErr w:type="gramEnd"/>
      <w:r w:rsidRPr="00CF101F">
        <w:rPr>
          <w:i/>
          <w:iCs/>
          <w:sz w:val="24"/>
        </w:rPr>
        <w:t xml:space="preserve">(Sparus </w:t>
      </w:r>
      <w:proofErr w:type="spellStart"/>
      <w:r w:rsidRPr="00CF101F">
        <w:rPr>
          <w:i/>
          <w:iCs/>
          <w:sz w:val="24"/>
        </w:rPr>
        <w:t>aurata</w:t>
      </w:r>
      <w:proofErr w:type="spellEnd"/>
      <w:r w:rsidRPr="00CF101F">
        <w:rPr>
          <w:sz w:val="24"/>
        </w:rPr>
        <w:t>)</w:t>
      </w:r>
      <w:r w:rsidRPr="00CF101F">
        <w:rPr>
          <w:sz w:val="24"/>
          <w:vertAlign w:val="superscript"/>
        </w:rPr>
        <w:t>[30]</w:t>
      </w:r>
      <w:r w:rsidRPr="00CF101F">
        <w:rPr>
          <w:sz w:val="24"/>
        </w:rPr>
        <w:t>幼鱼中已表明大豆卵磷脂可以调控鱼体不饱和脂肪酸代谢的功能</w:t>
      </w:r>
      <w:r w:rsidRPr="00CF101F">
        <w:rPr>
          <w:rFonts w:hint="eastAsia"/>
          <w:sz w:val="24"/>
        </w:rPr>
        <w:t>,</w:t>
      </w:r>
      <w:r w:rsidRPr="00CF101F">
        <w:rPr>
          <w:sz w:val="24"/>
        </w:rPr>
        <w:t>因此本试验中大豆卵磷脂可能通过促进机体脂质供能</w:t>
      </w:r>
      <w:r w:rsidRPr="00CF101F">
        <w:rPr>
          <w:rFonts w:hint="eastAsia"/>
          <w:sz w:val="24"/>
        </w:rPr>
        <w:t>,</w:t>
      </w:r>
      <w:r w:rsidRPr="00CF101F">
        <w:rPr>
          <w:sz w:val="24"/>
        </w:rPr>
        <w:t>以降低机体蛋白质分解供能</w:t>
      </w:r>
      <w:r w:rsidRPr="00CF101F">
        <w:rPr>
          <w:sz w:val="24"/>
        </w:rPr>
        <w:t>,</w:t>
      </w:r>
      <w:r w:rsidRPr="00CF101F">
        <w:rPr>
          <w:sz w:val="24"/>
        </w:rPr>
        <w:t>来</w:t>
      </w:r>
      <w:proofErr w:type="gramStart"/>
      <w:r w:rsidRPr="00CF101F">
        <w:rPr>
          <w:sz w:val="24"/>
        </w:rPr>
        <w:t>减缓低</w:t>
      </w:r>
      <w:proofErr w:type="gramEnd"/>
      <w:r w:rsidRPr="00CF101F">
        <w:rPr>
          <w:sz w:val="24"/>
        </w:rPr>
        <w:t>鱼粉高脂饲料对蛋白沉积的抑制作用</w:t>
      </w:r>
      <w:r w:rsidRPr="00CF101F">
        <w:rPr>
          <w:rFonts w:hint="eastAsia"/>
          <w:sz w:val="24"/>
        </w:rPr>
        <w:t>,</w:t>
      </w:r>
      <w:r w:rsidRPr="00CF101F">
        <w:rPr>
          <w:sz w:val="24"/>
        </w:rPr>
        <w:t>在一定程度上提高对蛋白的利用</w:t>
      </w:r>
      <w:r w:rsidRPr="00CF101F">
        <w:rPr>
          <w:rFonts w:hint="eastAsia"/>
          <w:sz w:val="24"/>
        </w:rPr>
        <w:t>,</w:t>
      </w:r>
      <w:r w:rsidRPr="00CF101F">
        <w:rPr>
          <w:sz w:val="24"/>
        </w:rPr>
        <w:t>以缓解低鱼粉高脂饲料的负面影响</w:t>
      </w:r>
      <w:r w:rsidRPr="00CF101F">
        <w:rPr>
          <w:rFonts w:hint="eastAsia"/>
          <w:sz w:val="24"/>
        </w:rPr>
        <w:t>,</w:t>
      </w:r>
      <w:r w:rsidRPr="00CF101F">
        <w:rPr>
          <w:sz w:val="24"/>
        </w:rPr>
        <w:t>此结果也与鱼体的生长指标相印证。</w:t>
      </w:r>
    </w:p>
    <w:p w14:paraId="064191B4" w14:textId="77777777" w:rsidR="00CF101F" w:rsidRDefault="00CF101F" w:rsidP="00CF101F">
      <w:pPr>
        <w:spacing w:line="360" w:lineRule="auto"/>
        <w:ind w:firstLine="480"/>
        <w:rPr>
          <w:sz w:val="24"/>
        </w:rPr>
      </w:pPr>
      <w:r w:rsidRPr="00CF101F">
        <w:rPr>
          <w:sz w:val="24"/>
        </w:rPr>
        <w:t>谷草转氨酶和谷丙转氨酶为衡量肝脏损伤的指标。谷草转氨酶和谷丙转氨酶由肝脏产生</w:t>
      </w:r>
      <w:r w:rsidRPr="00CF101F">
        <w:rPr>
          <w:rFonts w:hint="eastAsia"/>
          <w:sz w:val="24"/>
        </w:rPr>
        <w:t>,</w:t>
      </w:r>
      <w:r w:rsidRPr="00CF101F">
        <w:rPr>
          <w:sz w:val="24"/>
        </w:rPr>
        <w:t>其为大分子蛋白物质</w:t>
      </w:r>
      <w:r w:rsidRPr="00CF101F">
        <w:rPr>
          <w:rFonts w:hint="eastAsia"/>
          <w:sz w:val="24"/>
        </w:rPr>
        <w:t>,</w:t>
      </w:r>
      <w:r w:rsidRPr="00CF101F">
        <w:rPr>
          <w:sz w:val="24"/>
        </w:rPr>
        <w:t>当肝细胞损坏或细胞膜通透性发生变化时</w:t>
      </w:r>
      <w:r w:rsidRPr="00CF101F">
        <w:rPr>
          <w:rFonts w:hint="eastAsia"/>
          <w:sz w:val="24"/>
        </w:rPr>
        <w:t>,</w:t>
      </w:r>
      <w:r w:rsidRPr="00CF101F">
        <w:rPr>
          <w:sz w:val="24"/>
        </w:rPr>
        <w:t>血液中含量才会大量提</w:t>
      </w:r>
      <w:r w:rsidRPr="00CF101F">
        <w:rPr>
          <w:sz w:val="24"/>
        </w:rPr>
        <w:lastRenderedPageBreak/>
        <w:t>升</w:t>
      </w:r>
      <w:r w:rsidRPr="00CF101F">
        <w:rPr>
          <w:sz w:val="24"/>
          <w:vertAlign w:val="superscript"/>
        </w:rPr>
        <w:t>[31]</w:t>
      </w:r>
      <w:r w:rsidRPr="00CF101F">
        <w:rPr>
          <w:sz w:val="24"/>
        </w:rPr>
        <w:t>。与红罗非鱼</w:t>
      </w:r>
      <w:r w:rsidRPr="00CF101F">
        <w:rPr>
          <w:sz w:val="24"/>
        </w:rPr>
        <w:t>(</w:t>
      </w:r>
      <w:r w:rsidRPr="00CF101F">
        <w:rPr>
          <w:i/>
          <w:iCs/>
          <w:sz w:val="24"/>
        </w:rPr>
        <w:t xml:space="preserve">Red </w:t>
      </w:r>
      <w:proofErr w:type="spellStart"/>
      <w:r w:rsidRPr="00CF101F">
        <w:rPr>
          <w:i/>
          <w:iCs/>
          <w:sz w:val="24"/>
        </w:rPr>
        <w:t>Tilmpa</w:t>
      </w:r>
      <w:proofErr w:type="spellEnd"/>
      <w:r w:rsidRPr="00CF101F">
        <w:rPr>
          <w:sz w:val="24"/>
        </w:rPr>
        <w:t>)</w:t>
      </w:r>
      <w:r w:rsidRPr="00CF101F">
        <w:rPr>
          <w:sz w:val="24"/>
          <w:vertAlign w:val="superscript"/>
        </w:rPr>
        <w:t>[32]</w:t>
      </w:r>
      <w:proofErr w:type="gramStart"/>
      <w:r w:rsidRPr="00CF101F">
        <w:rPr>
          <w:sz w:val="24"/>
        </w:rPr>
        <w:t>稚</w:t>
      </w:r>
      <w:proofErr w:type="gramEnd"/>
      <w:r w:rsidRPr="00CF101F">
        <w:rPr>
          <w:sz w:val="24"/>
        </w:rPr>
        <w:t>鱼上研究类似</w:t>
      </w:r>
      <w:r w:rsidRPr="00CF101F">
        <w:rPr>
          <w:rFonts w:hint="eastAsia"/>
          <w:sz w:val="24"/>
        </w:rPr>
        <w:t>,</w:t>
      </w:r>
      <w:r w:rsidRPr="00CF101F">
        <w:rPr>
          <w:sz w:val="24"/>
        </w:rPr>
        <w:t>饲料中过高脂肪水平促使黄鳝肝细胞发生损伤</w:t>
      </w:r>
      <w:r w:rsidRPr="00CF101F">
        <w:rPr>
          <w:rFonts w:hint="eastAsia"/>
          <w:sz w:val="24"/>
        </w:rPr>
        <w:t>,</w:t>
      </w:r>
      <w:r w:rsidRPr="00CF101F">
        <w:rPr>
          <w:sz w:val="24"/>
        </w:rPr>
        <w:t>血清中谷草转氨酶与谷丙转氨酶含量上升。大豆卵磷脂的添加使黄鳝的肝脏功能得到保护与恢复</w:t>
      </w:r>
      <w:r w:rsidRPr="00CF101F">
        <w:rPr>
          <w:rFonts w:hint="eastAsia"/>
          <w:sz w:val="24"/>
        </w:rPr>
        <w:t>,</w:t>
      </w:r>
      <w:r w:rsidRPr="00CF101F">
        <w:rPr>
          <w:sz w:val="24"/>
        </w:rPr>
        <w:t>血清中转氨酶减少</w:t>
      </w:r>
      <w:r w:rsidRPr="00CF101F">
        <w:rPr>
          <w:rFonts w:hint="eastAsia"/>
          <w:sz w:val="24"/>
        </w:rPr>
        <w:t>,</w:t>
      </w:r>
      <w:r w:rsidRPr="00CF101F">
        <w:rPr>
          <w:sz w:val="24"/>
        </w:rPr>
        <w:t>推测大豆卵磷脂通过减少肝脏脂肪沉积</w:t>
      </w:r>
      <w:r w:rsidRPr="00CF101F">
        <w:rPr>
          <w:rFonts w:hint="eastAsia"/>
          <w:sz w:val="24"/>
        </w:rPr>
        <w:t>,</w:t>
      </w:r>
      <w:r w:rsidRPr="00CF101F">
        <w:rPr>
          <w:sz w:val="24"/>
        </w:rPr>
        <w:t>降低肝脏细胞过氧化风险</w:t>
      </w:r>
      <w:r w:rsidRPr="00CF101F">
        <w:rPr>
          <w:rFonts w:hint="eastAsia"/>
          <w:sz w:val="24"/>
        </w:rPr>
        <w:t>,</w:t>
      </w:r>
      <w:r w:rsidRPr="00CF101F">
        <w:rPr>
          <w:sz w:val="24"/>
        </w:rPr>
        <w:t>从而减缓肝脏细胞的营养压力</w:t>
      </w:r>
      <w:r w:rsidRPr="00CF101F">
        <w:rPr>
          <w:sz w:val="24"/>
          <w:vertAlign w:val="superscript"/>
        </w:rPr>
        <w:t>[33]</w:t>
      </w:r>
      <w:r w:rsidRPr="00CF101F">
        <w:rPr>
          <w:sz w:val="24"/>
        </w:rPr>
        <w:t>。碱性磷酸酶、酸性磷酸酶和免疫球蛋白</w:t>
      </w:r>
      <w:r w:rsidRPr="00CF101F">
        <w:rPr>
          <w:sz w:val="24"/>
        </w:rPr>
        <w:t>M,</w:t>
      </w:r>
      <w:r w:rsidRPr="00CF101F">
        <w:rPr>
          <w:sz w:val="24"/>
        </w:rPr>
        <w:t>三者为机体重要的免疫指标。碱性磷酸酶为免疫防御重要的</w:t>
      </w:r>
      <w:proofErr w:type="gramStart"/>
      <w:r w:rsidRPr="00CF101F">
        <w:rPr>
          <w:sz w:val="24"/>
        </w:rPr>
        <w:t>磷酸单脂水解酶</w:t>
      </w:r>
      <w:proofErr w:type="gramEnd"/>
      <w:r w:rsidRPr="00CF101F">
        <w:rPr>
          <w:rFonts w:hint="eastAsia"/>
          <w:sz w:val="24"/>
        </w:rPr>
        <w:t>,</w:t>
      </w:r>
      <w:r w:rsidRPr="00CF101F">
        <w:rPr>
          <w:sz w:val="24"/>
        </w:rPr>
        <w:t>其可增强细菌的异己性</w:t>
      </w:r>
      <w:r w:rsidRPr="00CF101F">
        <w:rPr>
          <w:rFonts w:hint="eastAsia"/>
          <w:sz w:val="24"/>
        </w:rPr>
        <w:t>,</w:t>
      </w:r>
      <w:r w:rsidRPr="00CF101F">
        <w:rPr>
          <w:sz w:val="24"/>
        </w:rPr>
        <w:t>从而增强吞噬细胞的降解能力</w:t>
      </w:r>
      <w:r w:rsidRPr="00CF101F">
        <w:rPr>
          <w:rFonts w:hint="eastAsia"/>
          <w:sz w:val="24"/>
        </w:rPr>
        <w:t>,</w:t>
      </w:r>
      <w:r w:rsidRPr="00CF101F">
        <w:rPr>
          <w:sz w:val="24"/>
        </w:rPr>
        <w:t>进而增强机体免疫性能</w:t>
      </w:r>
      <w:r w:rsidRPr="00CF101F">
        <w:rPr>
          <w:sz w:val="24"/>
          <w:vertAlign w:val="superscript"/>
        </w:rPr>
        <w:t>[34]</w:t>
      </w:r>
      <w:r w:rsidRPr="00CF101F">
        <w:rPr>
          <w:rFonts w:hint="eastAsia"/>
          <w:sz w:val="24"/>
        </w:rPr>
        <w:t>,</w:t>
      </w:r>
      <w:r w:rsidRPr="00CF101F">
        <w:rPr>
          <w:sz w:val="24"/>
        </w:rPr>
        <w:t>酸性磷酸酶参与蛋白质胞饮作用和细胞内消化</w:t>
      </w:r>
      <w:r w:rsidRPr="00CF101F">
        <w:rPr>
          <w:sz w:val="24"/>
          <w:vertAlign w:val="superscript"/>
        </w:rPr>
        <w:t>[35]</w:t>
      </w:r>
      <w:r w:rsidRPr="00CF101F">
        <w:rPr>
          <w:rFonts w:hint="eastAsia"/>
          <w:sz w:val="24"/>
        </w:rPr>
        <w:t>,</w:t>
      </w:r>
      <w:r w:rsidRPr="00CF101F">
        <w:rPr>
          <w:sz w:val="24"/>
        </w:rPr>
        <w:t>免疫球蛋白</w:t>
      </w:r>
      <w:r w:rsidRPr="00CF101F">
        <w:rPr>
          <w:sz w:val="24"/>
        </w:rPr>
        <w:t>M</w:t>
      </w:r>
      <w:r w:rsidRPr="00CF101F">
        <w:rPr>
          <w:sz w:val="24"/>
        </w:rPr>
        <w:t>为机体循环性抗体</w:t>
      </w:r>
      <w:r w:rsidRPr="00CF101F">
        <w:rPr>
          <w:rFonts w:hint="eastAsia"/>
          <w:sz w:val="24"/>
        </w:rPr>
        <w:t>,</w:t>
      </w:r>
      <w:r w:rsidRPr="00CF101F">
        <w:rPr>
          <w:sz w:val="24"/>
        </w:rPr>
        <w:t>常用于衡量机体感染程度</w:t>
      </w:r>
      <w:r w:rsidRPr="00CF101F">
        <w:rPr>
          <w:sz w:val="24"/>
          <w:vertAlign w:val="superscript"/>
        </w:rPr>
        <w:t>[36]</w:t>
      </w:r>
      <w:r w:rsidRPr="00CF101F">
        <w:rPr>
          <w:sz w:val="24"/>
        </w:rPr>
        <w:t>。在本试验中</w:t>
      </w:r>
      <w:r w:rsidRPr="00CF101F">
        <w:rPr>
          <w:rFonts w:hint="eastAsia"/>
          <w:sz w:val="24"/>
        </w:rPr>
        <w:t>,</w:t>
      </w:r>
      <w:r w:rsidRPr="00CF101F">
        <w:rPr>
          <w:sz w:val="24"/>
        </w:rPr>
        <w:t>相较于正常鱼粉水平</w:t>
      </w:r>
      <w:r w:rsidRPr="00CF101F">
        <w:rPr>
          <w:rFonts w:hint="eastAsia"/>
          <w:sz w:val="24"/>
        </w:rPr>
        <w:t>,</w:t>
      </w:r>
      <w:r w:rsidRPr="00CF101F">
        <w:rPr>
          <w:sz w:val="24"/>
        </w:rPr>
        <w:t>低鱼粉高脂饲料干扰鱼体免疫代谢</w:t>
      </w:r>
      <w:r w:rsidRPr="00CF101F">
        <w:rPr>
          <w:sz w:val="24"/>
        </w:rPr>
        <w:t>,</w:t>
      </w:r>
      <w:r w:rsidRPr="00CF101F">
        <w:rPr>
          <w:sz w:val="24"/>
        </w:rPr>
        <w:t>下调免疫识别机能。而随着大豆卵磷脂加量增加</w:t>
      </w:r>
      <w:r w:rsidRPr="00CF101F">
        <w:rPr>
          <w:sz w:val="24"/>
        </w:rPr>
        <w:t>,</w:t>
      </w:r>
      <w:r w:rsidRPr="00CF101F">
        <w:rPr>
          <w:sz w:val="24"/>
        </w:rPr>
        <w:t>其有效提高黄鳝血清中碱性磷酸酶的活性</w:t>
      </w:r>
      <w:r w:rsidRPr="00CF101F">
        <w:rPr>
          <w:rFonts w:hint="eastAsia"/>
          <w:sz w:val="24"/>
        </w:rPr>
        <w:t>,</w:t>
      </w:r>
      <w:r w:rsidRPr="00CF101F">
        <w:rPr>
          <w:sz w:val="24"/>
        </w:rPr>
        <w:t>改善了黄鳝血清免疫识别的机能</w:t>
      </w:r>
      <w:r w:rsidRPr="00CF101F">
        <w:rPr>
          <w:rFonts w:hint="eastAsia"/>
          <w:sz w:val="24"/>
        </w:rPr>
        <w:t>,</w:t>
      </w:r>
      <w:r w:rsidRPr="00CF101F">
        <w:rPr>
          <w:sz w:val="24"/>
        </w:rPr>
        <w:t>而酸性磷酸酶活性的下降</w:t>
      </w:r>
      <w:r w:rsidRPr="00CF101F">
        <w:rPr>
          <w:rFonts w:hint="eastAsia"/>
          <w:sz w:val="24"/>
        </w:rPr>
        <w:t>,</w:t>
      </w:r>
      <w:r w:rsidRPr="00CF101F">
        <w:rPr>
          <w:sz w:val="24"/>
        </w:rPr>
        <w:t>可能因磷脂参与细胞膜构成</w:t>
      </w:r>
      <w:r w:rsidRPr="00CF101F">
        <w:rPr>
          <w:rFonts w:hint="eastAsia"/>
          <w:sz w:val="24"/>
        </w:rPr>
        <w:t>,</w:t>
      </w:r>
      <w:r w:rsidRPr="00CF101F">
        <w:rPr>
          <w:sz w:val="24"/>
        </w:rPr>
        <w:t>改善细胞膜通透性</w:t>
      </w:r>
      <w:r w:rsidRPr="00CF101F">
        <w:rPr>
          <w:rFonts w:hint="eastAsia"/>
          <w:sz w:val="24"/>
        </w:rPr>
        <w:t>,</w:t>
      </w:r>
      <w:r w:rsidRPr="00CF101F">
        <w:rPr>
          <w:sz w:val="24"/>
        </w:rPr>
        <w:t>减少了酸性磷酸酶胞外释放量</w:t>
      </w:r>
      <w:r w:rsidRPr="00CF101F">
        <w:rPr>
          <w:sz w:val="24"/>
        </w:rPr>
        <w:t xml:space="preserve">; </w:t>
      </w:r>
      <w:r w:rsidRPr="00CF101F">
        <w:rPr>
          <w:sz w:val="24"/>
        </w:rPr>
        <w:t>同时血清中免疫球蛋白</w:t>
      </w:r>
      <w:r w:rsidRPr="00CF101F">
        <w:rPr>
          <w:sz w:val="24"/>
        </w:rPr>
        <w:t>M</w:t>
      </w:r>
      <w:r w:rsidRPr="00CF101F">
        <w:rPr>
          <w:sz w:val="24"/>
        </w:rPr>
        <w:t>水平下降</w:t>
      </w:r>
      <w:r w:rsidRPr="00CF101F">
        <w:rPr>
          <w:rFonts w:hint="eastAsia"/>
          <w:sz w:val="24"/>
        </w:rPr>
        <w:t>,</w:t>
      </w:r>
      <w:r w:rsidRPr="00CF101F">
        <w:rPr>
          <w:sz w:val="24"/>
        </w:rPr>
        <w:t>可能因豆</w:t>
      </w:r>
      <w:proofErr w:type="gramStart"/>
      <w:r w:rsidRPr="00CF101F">
        <w:rPr>
          <w:sz w:val="24"/>
        </w:rPr>
        <w:t>粕</w:t>
      </w:r>
      <w:proofErr w:type="gramEnd"/>
      <w:r w:rsidRPr="00CF101F">
        <w:rPr>
          <w:sz w:val="24"/>
        </w:rPr>
        <w:t>的抗原性难以消解</w:t>
      </w:r>
      <w:r w:rsidRPr="00CF101F">
        <w:rPr>
          <w:sz w:val="24"/>
          <w:vertAlign w:val="superscript"/>
        </w:rPr>
        <w:t>[2]</w:t>
      </w:r>
      <w:r w:rsidRPr="00CF101F">
        <w:rPr>
          <w:rFonts w:hint="eastAsia"/>
          <w:sz w:val="24"/>
        </w:rPr>
        <w:t>,</w:t>
      </w:r>
      <w:r w:rsidRPr="00CF101F">
        <w:rPr>
          <w:sz w:val="24"/>
        </w:rPr>
        <w:t>黄鳝对豆</w:t>
      </w:r>
      <w:proofErr w:type="gramStart"/>
      <w:r w:rsidRPr="00CF101F">
        <w:rPr>
          <w:sz w:val="24"/>
        </w:rPr>
        <w:t>粕</w:t>
      </w:r>
      <w:proofErr w:type="gramEnd"/>
      <w:r w:rsidRPr="00CF101F">
        <w:rPr>
          <w:sz w:val="24"/>
        </w:rPr>
        <w:t>产生抗性导致免疫球蛋白</w:t>
      </w:r>
      <w:r w:rsidRPr="00CF101F">
        <w:rPr>
          <w:sz w:val="24"/>
        </w:rPr>
        <w:t>M</w:t>
      </w:r>
      <w:r w:rsidRPr="00CF101F">
        <w:rPr>
          <w:sz w:val="24"/>
        </w:rPr>
        <w:t>水平上升</w:t>
      </w:r>
      <w:r w:rsidRPr="00CF101F">
        <w:rPr>
          <w:rFonts w:hint="eastAsia"/>
          <w:sz w:val="24"/>
        </w:rPr>
        <w:t>,</w:t>
      </w:r>
      <w:r w:rsidRPr="00CF101F">
        <w:rPr>
          <w:sz w:val="24"/>
        </w:rPr>
        <w:t>而随着大豆卵磷脂添加缓解了此类现象</w:t>
      </w:r>
      <w:r w:rsidRPr="00CF101F">
        <w:rPr>
          <w:rFonts w:hint="eastAsia"/>
          <w:sz w:val="24"/>
        </w:rPr>
        <w:t>,</w:t>
      </w:r>
      <w:r w:rsidRPr="00CF101F">
        <w:rPr>
          <w:sz w:val="24"/>
        </w:rPr>
        <w:t>但具体机制有待进一步研究。</w:t>
      </w:r>
    </w:p>
    <w:p w14:paraId="6616DAB8" w14:textId="77777777" w:rsidR="00FA5F37" w:rsidRPr="00CF101F" w:rsidRDefault="00FA5F37" w:rsidP="00CF101F">
      <w:pPr>
        <w:spacing w:line="360" w:lineRule="auto"/>
        <w:ind w:firstLine="480"/>
        <w:rPr>
          <w:sz w:val="24"/>
        </w:rPr>
      </w:pPr>
    </w:p>
    <w:p w14:paraId="1C7F542D" w14:textId="77777777" w:rsidR="00CF101F" w:rsidRPr="00CF101F" w:rsidRDefault="00CF101F" w:rsidP="00CF101F">
      <w:pPr>
        <w:spacing w:line="360" w:lineRule="auto"/>
        <w:rPr>
          <w:sz w:val="24"/>
        </w:rPr>
      </w:pPr>
      <w:r w:rsidRPr="00CF101F">
        <w:rPr>
          <w:sz w:val="24"/>
        </w:rPr>
        <w:t xml:space="preserve">3.3  </w:t>
      </w:r>
      <w:r w:rsidRPr="00CF101F">
        <w:rPr>
          <w:sz w:val="24"/>
        </w:rPr>
        <w:t>低鱼粉高脂饲料中添加大豆卵磷脂对黄鳝肠道结构与菌群的影响</w:t>
      </w:r>
    </w:p>
    <w:p w14:paraId="5BCCF526" w14:textId="77777777" w:rsidR="00CF101F" w:rsidRPr="00CF101F" w:rsidRDefault="00CF101F" w:rsidP="00CF101F">
      <w:pPr>
        <w:spacing w:line="360" w:lineRule="auto"/>
        <w:ind w:firstLine="480"/>
        <w:rPr>
          <w:sz w:val="24"/>
        </w:rPr>
      </w:pPr>
      <w:r w:rsidRPr="00CF101F">
        <w:rPr>
          <w:sz w:val="24"/>
        </w:rPr>
        <w:t>肠道为鱼体营养物质吸收的主要场所</w:t>
      </w:r>
      <w:r w:rsidRPr="00CF101F">
        <w:rPr>
          <w:rFonts w:hint="eastAsia"/>
          <w:sz w:val="24"/>
        </w:rPr>
        <w:t>,</w:t>
      </w:r>
      <w:r w:rsidRPr="00CF101F">
        <w:rPr>
          <w:sz w:val="24"/>
        </w:rPr>
        <w:t>肠道结构对动物的整体健康状况和营养素的利用具有重要作用</w:t>
      </w:r>
      <w:r w:rsidRPr="00CF101F">
        <w:rPr>
          <w:sz w:val="24"/>
          <w:vertAlign w:val="superscript"/>
        </w:rPr>
        <w:t>[37]</w:t>
      </w:r>
      <w:r w:rsidRPr="00CF101F">
        <w:rPr>
          <w:sz w:val="24"/>
        </w:rPr>
        <w:t>。对比正常鱼粉组</w:t>
      </w:r>
      <w:r w:rsidRPr="00CF101F">
        <w:rPr>
          <w:rFonts w:hint="eastAsia"/>
          <w:sz w:val="24"/>
        </w:rPr>
        <w:t>,</w:t>
      </w:r>
      <w:r w:rsidRPr="00CF101F">
        <w:rPr>
          <w:sz w:val="24"/>
        </w:rPr>
        <w:t>低鱼粉高脂饲料中高豆</w:t>
      </w:r>
      <w:proofErr w:type="gramStart"/>
      <w:r w:rsidRPr="00CF101F">
        <w:rPr>
          <w:sz w:val="24"/>
        </w:rPr>
        <w:t>粕</w:t>
      </w:r>
      <w:proofErr w:type="gramEnd"/>
      <w:r w:rsidRPr="00CF101F">
        <w:rPr>
          <w:sz w:val="24"/>
        </w:rPr>
        <w:t>的摄入导致黄鳝肠道皱襞断裂损伤严重</w:t>
      </w:r>
      <w:r w:rsidRPr="00CF101F">
        <w:rPr>
          <w:rFonts w:hint="eastAsia"/>
          <w:sz w:val="24"/>
        </w:rPr>
        <w:t>,</w:t>
      </w:r>
      <w:r w:rsidRPr="00CF101F">
        <w:rPr>
          <w:sz w:val="24"/>
        </w:rPr>
        <w:t>肠道多处皱襞出现破裂</w:t>
      </w:r>
      <w:r w:rsidRPr="00CF101F">
        <w:rPr>
          <w:rFonts w:hint="eastAsia"/>
          <w:sz w:val="24"/>
        </w:rPr>
        <w:t>,</w:t>
      </w:r>
      <w:r w:rsidRPr="00CF101F">
        <w:rPr>
          <w:sz w:val="24"/>
        </w:rPr>
        <w:t>从而严重影响黄鳝的肠道健康。而大豆卵磷脂的添加并未显著改善过量豆</w:t>
      </w:r>
      <w:proofErr w:type="gramStart"/>
      <w:r w:rsidRPr="00CF101F">
        <w:rPr>
          <w:sz w:val="24"/>
        </w:rPr>
        <w:t>粕</w:t>
      </w:r>
      <w:proofErr w:type="gramEnd"/>
      <w:r w:rsidRPr="00CF101F">
        <w:rPr>
          <w:sz w:val="24"/>
        </w:rPr>
        <w:t>配置引起的肠道结构损伤</w:t>
      </w:r>
      <w:r w:rsidRPr="00CF101F">
        <w:rPr>
          <w:rFonts w:hint="eastAsia"/>
          <w:sz w:val="24"/>
        </w:rPr>
        <w:t>,</w:t>
      </w:r>
      <w:r w:rsidRPr="00CF101F">
        <w:rPr>
          <w:sz w:val="24"/>
        </w:rPr>
        <w:t>但使肠皱襞完整性与密集性一定程度上得到恢复</w:t>
      </w:r>
      <w:r w:rsidRPr="00CF101F">
        <w:rPr>
          <w:rFonts w:hint="eastAsia"/>
          <w:sz w:val="24"/>
        </w:rPr>
        <w:t>,</w:t>
      </w:r>
      <w:r w:rsidRPr="00CF101F">
        <w:rPr>
          <w:sz w:val="24"/>
        </w:rPr>
        <w:t>可能因饲料中大豆抗原蛋白等抗营养因子持续破坏肠皱襞结构</w:t>
      </w:r>
      <w:r w:rsidRPr="00CF101F">
        <w:rPr>
          <w:rFonts w:hint="eastAsia"/>
          <w:sz w:val="24"/>
        </w:rPr>
        <w:t>,</w:t>
      </w:r>
      <w:r w:rsidRPr="00CF101F">
        <w:rPr>
          <w:sz w:val="24"/>
        </w:rPr>
        <w:t>以至大豆卵磷脂难以完全修复肠皱襞其损伤</w:t>
      </w:r>
      <w:r w:rsidRPr="00CF101F">
        <w:rPr>
          <w:sz w:val="24"/>
          <w:vertAlign w:val="superscript"/>
        </w:rPr>
        <w:t>[33]</w:t>
      </w:r>
      <w:r w:rsidRPr="00CF101F">
        <w:rPr>
          <w:sz w:val="24"/>
        </w:rPr>
        <w:t>。此外</w:t>
      </w:r>
      <w:r w:rsidRPr="00CF101F">
        <w:rPr>
          <w:rFonts w:hint="eastAsia"/>
          <w:sz w:val="24"/>
        </w:rPr>
        <w:t>,</w:t>
      </w:r>
      <w:r w:rsidRPr="00CF101F">
        <w:rPr>
          <w:sz w:val="24"/>
        </w:rPr>
        <w:t>适宜的</w:t>
      </w:r>
      <w:proofErr w:type="gramStart"/>
      <w:r w:rsidRPr="00CF101F">
        <w:rPr>
          <w:sz w:val="24"/>
        </w:rPr>
        <w:t>肠刺激</w:t>
      </w:r>
      <w:proofErr w:type="gramEnd"/>
      <w:r w:rsidRPr="00CF101F">
        <w:rPr>
          <w:sz w:val="24"/>
        </w:rPr>
        <w:t>可促进杯状细胞分化</w:t>
      </w:r>
      <w:r w:rsidRPr="00CF101F">
        <w:rPr>
          <w:rFonts w:hint="eastAsia"/>
          <w:sz w:val="24"/>
        </w:rPr>
        <w:t>,</w:t>
      </w:r>
      <w:r w:rsidRPr="00CF101F">
        <w:rPr>
          <w:sz w:val="24"/>
        </w:rPr>
        <w:t>而低鱼粉高脂饲料组由于黄鳝</w:t>
      </w:r>
      <w:proofErr w:type="gramStart"/>
      <w:r w:rsidRPr="00CF101F">
        <w:rPr>
          <w:sz w:val="24"/>
        </w:rPr>
        <w:t>肠结构</w:t>
      </w:r>
      <w:proofErr w:type="gramEnd"/>
      <w:r w:rsidRPr="00CF101F">
        <w:rPr>
          <w:sz w:val="24"/>
        </w:rPr>
        <w:t>持续遭受的高豆</w:t>
      </w:r>
      <w:proofErr w:type="gramStart"/>
      <w:r w:rsidRPr="00CF101F">
        <w:rPr>
          <w:sz w:val="24"/>
        </w:rPr>
        <w:t>粕</w:t>
      </w:r>
      <w:proofErr w:type="gramEnd"/>
      <w:r w:rsidRPr="00CF101F">
        <w:rPr>
          <w:sz w:val="24"/>
        </w:rPr>
        <w:t>饲料刺激</w:t>
      </w:r>
      <w:r w:rsidRPr="00CF101F">
        <w:rPr>
          <w:rFonts w:hint="eastAsia"/>
          <w:sz w:val="24"/>
        </w:rPr>
        <w:t>,</w:t>
      </w:r>
      <w:r w:rsidRPr="00CF101F">
        <w:rPr>
          <w:sz w:val="24"/>
        </w:rPr>
        <w:t>使肠道自我防御失衡</w:t>
      </w:r>
      <w:r w:rsidRPr="00CF101F">
        <w:rPr>
          <w:rFonts w:hint="eastAsia"/>
          <w:sz w:val="24"/>
        </w:rPr>
        <w:t>,</w:t>
      </w:r>
      <w:r w:rsidRPr="00CF101F">
        <w:rPr>
          <w:sz w:val="24"/>
        </w:rPr>
        <w:t>导致肠道杯状细胞数目减少</w:t>
      </w:r>
      <w:r w:rsidRPr="00CF101F">
        <w:rPr>
          <w:sz w:val="24"/>
        </w:rPr>
        <w:t>,</w:t>
      </w:r>
      <w:r w:rsidRPr="00CF101F">
        <w:rPr>
          <w:sz w:val="24"/>
        </w:rPr>
        <w:t>以至于大豆卵磷脂的添加并不能显著改善其数目</w:t>
      </w:r>
      <w:r w:rsidRPr="00CF101F">
        <w:rPr>
          <w:sz w:val="24"/>
        </w:rPr>
        <w:t>;</w:t>
      </w:r>
      <w:r w:rsidRPr="00CF101F">
        <w:rPr>
          <w:sz w:val="24"/>
        </w:rPr>
        <w:t>而低鱼粉高脂饲料组的肌层厚度显著上升</w:t>
      </w:r>
      <w:r w:rsidRPr="00CF101F">
        <w:rPr>
          <w:rFonts w:hint="eastAsia"/>
          <w:sz w:val="24"/>
        </w:rPr>
        <w:t>,</w:t>
      </w:r>
      <w:r w:rsidRPr="00CF101F">
        <w:rPr>
          <w:sz w:val="24"/>
        </w:rPr>
        <w:t>可能是因高纤维素饲料有使肠道肥大的作用</w:t>
      </w:r>
      <w:r w:rsidRPr="00CF101F">
        <w:rPr>
          <w:sz w:val="24"/>
          <w:vertAlign w:val="superscript"/>
        </w:rPr>
        <w:t>[38]</w:t>
      </w:r>
      <w:r w:rsidRPr="00CF101F">
        <w:rPr>
          <w:rFonts w:hint="eastAsia"/>
          <w:sz w:val="24"/>
        </w:rPr>
        <w:t>,</w:t>
      </w:r>
      <w:r w:rsidRPr="00CF101F">
        <w:rPr>
          <w:sz w:val="24"/>
        </w:rPr>
        <w:t>而大豆卵磷脂可润滑肠道内容物</w:t>
      </w:r>
      <w:r w:rsidRPr="00CF101F">
        <w:rPr>
          <w:rFonts w:hint="eastAsia"/>
          <w:sz w:val="24"/>
        </w:rPr>
        <w:t>,</w:t>
      </w:r>
      <w:r w:rsidRPr="00CF101F">
        <w:rPr>
          <w:sz w:val="24"/>
        </w:rPr>
        <w:t>减轻肠道蠕动压力</w:t>
      </w:r>
      <w:r w:rsidRPr="00CF101F">
        <w:rPr>
          <w:rFonts w:hint="eastAsia"/>
          <w:sz w:val="24"/>
        </w:rPr>
        <w:t>,</w:t>
      </w:r>
      <w:r w:rsidRPr="00CF101F">
        <w:rPr>
          <w:sz w:val="24"/>
        </w:rPr>
        <w:t>促使肌层厚度适应性下降。总的来说</w:t>
      </w:r>
      <w:r w:rsidRPr="00CF101F">
        <w:rPr>
          <w:rFonts w:hint="eastAsia"/>
          <w:sz w:val="24"/>
        </w:rPr>
        <w:t>,</w:t>
      </w:r>
      <w:r w:rsidRPr="00CF101F">
        <w:rPr>
          <w:sz w:val="24"/>
        </w:rPr>
        <w:t>大豆卵磷脂改善肠道不利影响的特性在前言已述</w:t>
      </w:r>
      <w:r w:rsidRPr="00CF101F">
        <w:rPr>
          <w:rFonts w:hint="eastAsia"/>
          <w:sz w:val="24"/>
        </w:rPr>
        <w:t>,</w:t>
      </w:r>
      <w:r w:rsidRPr="00CF101F">
        <w:rPr>
          <w:sz w:val="24"/>
        </w:rPr>
        <w:t>如果选用去除大部分抗原因子</w:t>
      </w:r>
      <w:proofErr w:type="gramStart"/>
      <w:r w:rsidRPr="00CF101F">
        <w:rPr>
          <w:sz w:val="24"/>
        </w:rPr>
        <w:t>的植源性</w:t>
      </w:r>
      <w:proofErr w:type="gramEnd"/>
      <w:r w:rsidRPr="00CF101F">
        <w:rPr>
          <w:sz w:val="24"/>
        </w:rPr>
        <w:t>蛋白</w:t>
      </w:r>
      <w:r w:rsidRPr="00CF101F">
        <w:rPr>
          <w:rFonts w:hint="eastAsia"/>
          <w:sz w:val="24"/>
        </w:rPr>
        <w:t>,</w:t>
      </w:r>
      <w:r w:rsidRPr="00CF101F">
        <w:rPr>
          <w:sz w:val="24"/>
        </w:rPr>
        <w:t>应可缓解黄鳝肠道损伤</w:t>
      </w:r>
      <w:r w:rsidRPr="00CF101F">
        <w:rPr>
          <w:rFonts w:hint="eastAsia"/>
          <w:sz w:val="24"/>
        </w:rPr>
        <w:t>,</w:t>
      </w:r>
      <w:proofErr w:type="gramStart"/>
      <w:r w:rsidRPr="00CF101F">
        <w:rPr>
          <w:sz w:val="24"/>
        </w:rPr>
        <w:t>推进低</w:t>
      </w:r>
      <w:proofErr w:type="gramEnd"/>
      <w:r w:rsidRPr="00CF101F">
        <w:rPr>
          <w:sz w:val="24"/>
        </w:rPr>
        <w:t>鱼粉高脂饲料的应用。</w:t>
      </w:r>
    </w:p>
    <w:p w14:paraId="60E5927D" w14:textId="77777777" w:rsidR="00CF101F" w:rsidRPr="00CF101F" w:rsidRDefault="00CF101F" w:rsidP="00CF101F">
      <w:pPr>
        <w:spacing w:line="360" w:lineRule="auto"/>
        <w:ind w:firstLine="480"/>
        <w:rPr>
          <w:sz w:val="24"/>
        </w:rPr>
      </w:pPr>
      <w:r w:rsidRPr="00CF101F">
        <w:rPr>
          <w:sz w:val="24"/>
        </w:rPr>
        <w:t>肠道微生物与机体免疫系统是协同进化的。结合上面的组织结构和免疫指标变化</w:t>
      </w:r>
      <w:r w:rsidRPr="00CF101F">
        <w:rPr>
          <w:rFonts w:hint="eastAsia"/>
          <w:sz w:val="24"/>
        </w:rPr>
        <w:t>,</w:t>
      </w:r>
      <w:r w:rsidRPr="00CF101F">
        <w:rPr>
          <w:sz w:val="24"/>
        </w:rPr>
        <w:t>本试验中</w:t>
      </w:r>
      <w:proofErr w:type="gramStart"/>
      <w:r w:rsidRPr="00CF101F">
        <w:rPr>
          <w:sz w:val="24"/>
        </w:rPr>
        <w:t>摄食低</w:t>
      </w:r>
      <w:proofErr w:type="gramEnd"/>
      <w:r w:rsidRPr="00CF101F">
        <w:rPr>
          <w:sz w:val="24"/>
        </w:rPr>
        <w:t>鱼粉高脂饲料的黄鳝可能发生了肠道菌群失调。研究发现</w:t>
      </w:r>
      <w:r w:rsidRPr="00CF101F">
        <w:rPr>
          <w:rFonts w:hint="eastAsia"/>
          <w:sz w:val="24"/>
        </w:rPr>
        <w:t>,</w:t>
      </w:r>
      <w:r w:rsidRPr="00CF101F">
        <w:rPr>
          <w:sz w:val="24"/>
        </w:rPr>
        <w:t>营养条件的改变</w:t>
      </w:r>
      <w:r w:rsidRPr="00CF101F">
        <w:rPr>
          <w:rFonts w:hint="eastAsia"/>
          <w:sz w:val="24"/>
        </w:rPr>
        <w:t>,</w:t>
      </w:r>
      <w:r w:rsidRPr="00CF101F">
        <w:rPr>
          <w:sz w:val="24"/>
        </w:rPr>
        <w:t>诱使</w:t>
      </w:r>
      <w:r w:rsidRPr="00CF101F">
        <w:rPr>
          <w:sz w:val="24"/>
        </w:rPr>
        <w:lastRenderedPageBreak/>
        <w:t>肠道菌群失调</w:t>
      </w:r>
      <w:r w:rsidRPr="00CF101F">
        <w:rPr>
          <w:rFonts w:hint="eastAsia"/>
          <w:sz w:val="24"/>
        </w:rPr>
        <w:t>,</w:t>
      </w:r>
      <w:r w:rsidRPr="00CF101F">
        <w:rPr>
          <w:sz w:val="24"/>
        </w:rPr>
        <w:t>去除互作弱相关的菌种</w:t>
      </w:r>
      <w:r w:rsidRPr="00CF101F">
        <w:rPr>
          <w:rFonts w:hint="eastAsia"/>
          <w:sz w:val="24"/>
        </w:rPr>
        <w:t>,</w:t>
      </w:r>
      <w:r w:rsidRPr="00CF101F">
        <w:rPr>
          <w:sz w:val="24"/>
        </w:rPr>
        <w:t>筛选或促生互作强相关菌种</w:t>
      </w:r>
      <w:r w:rsidRPr="00CF101F">
        <w:rPr>
          <w:rFonts w:hint="eastAsia"/>
          <w:sz w:val="24"/>
        </w:rPr>
        <w:t>,</w:t>
      </w:r>
      <w:r w:rsidRPr="00CF101F">
        <w:rPr>
          <w:sz w:val="24"/>
        </w:rPr>
        <w:t>长期干预下形成新的群落稳态</w:t>
      </w:r>
      <w:r w:rsidRPr="00CF101F">
        <w:rPr>
          <w:sz w:val="24"/>
          <w:vertAlign w:val="superscript"/>
        </w:rPr>
        <w:t>[39]</w:t>
      </w:r>
      <w:r w:rsidRPr="00CF101F">
        <w:rPr>
          <w:sz w:val="24"/>
        </w:rPr>
        <w:t>。在本试验中</w:t>
      </w:r>
      <w:r w:rsidRPr="00CF101F">
        <w:rPr>
          <w:rFonts w:hint="eastAsia"/>
          <w:sz w:val="24"/>
        </w:rPr>
        <w:t>,</w:t>
      </w:r>
      <w:r w:rsidRPr="00CF101F">
        <w:rPr>
          <w:sz w:val="24"/>
        </w:rPr>
        <w:t>低鱼粉高脂饲料促使肠道微生物菌落多样性改变</w:t>
      </w:r>
      <w:r w:rsidRPr="00CF101F">
        <w:rPr>
          <w:rFonts w:hint="eastAsia"/>
          <w:sz w:val="24"/>
        </w:rPr>
        <w:t>,</w:t>
      </w:r>
      <w:r w:rsidRPr="00CF101F">
        <w:rPr>
          <w:sz w:val="24"/>
        </w:rPr>
        <w:t>而低鱼粉高脂饲料中大豆卵磷脂的添加进一步提高了黄鳝肠道微生物群落丰富度与多样性</w:t>
      </w:r>
      <w:r w:rsidRPr="00CF101F">
        <w:rPr>
          <w:rFonts w:hint="eastAsia"/>
          <w:sz w:val="24"/>
        </w:rPr>
        <w:t>,</w:t>
      </w:r>
      <w:r w:rsidRPr="00CF101F">
        <w:rPr>
          <w:sz w:val="24"/>
        </w:rPr>
        <w:t>促使特有物种数目增多。</w:t>
      </w:r>
    </w:p>
    <w:p w14:paraId="62319D86" w14:textId="77777777" w:rsidR="00CF101F" w:rsidRPr="00CF101F" w:rsidRDefault="00CF101F" w:rsidP="00CF101F">
      <w:pPr>
        <w:spacing w:line="360" w:lineRule="auto"/>
        <w:ind w:firstLine="480"/>
        <w:rPr>
          <w:sz w:val="24"/>
        </w:rPr>
      </w:pPr>
      <w:r w:rsidRPr="00CF101F">
        <w:rPr>
          <w:sz w:val="24"/>
        </w:rPr>
        <w:t>本研究中变形菌门、厚壁菌门、放线菌门和</w:t>
      </w:r>
      <w:proofErr w:type="gramStart"/>
      <w:r w:rsidRPr="00CF101F">
        <w:rPr>
          <w:sz w:val="24"/>
        </w:rPr>
        <w:t>绿弯菌门</w:t>
      </w:r>
      <w:proofErr w:type="gramEnd"/>
      <w:r w:rsidRPr="00CF101F">
        <w:rPr>
          <w:sz w:val="24"/>
        </w:rPr>
        <w:t>为黄鳝肠道中</w:t>
      </w:r>
      <w:proofErr w:type="gramStart"/>
      <w:r w:rsidRPr="00CF101F">
        <w:rPr>
          <w:sz w:val="24"/>
        </w:rPr>
        <w:t>主要菌门</w:t>
      </w:r>
      <w:proofErr w:type="gramEnd"/>
      <w:r w:rsidRPr="00CF101F">
        <w:rPr>
          <w:rFonts w:hint="eastAsia"/>
          <w:sz w:val="24"/>
        </w:rPr>
        <w:t>,</w:t>
      </w:r>
      <w:r w:rsidRPr="00CF101F">
        <w:rPr>
          <w:sz w:val="24"/>
        </w:rPr>
        <w:t>其中</w:t>
      </w:r>
      <w:proofErr w:type="gramStart"/>
      <w:r w:rsidRPr="00CF101F">
        <w:rPr>
          <w:sz w:val="24"/>
        </w:rPr>
        <w:t>变形菌门为</w:t>
      </w:r>
      <w:proofErr w:type="gramEnd"/>
      <w:r w:rsidRPr="00CF101F">
        <w:rPr>
          <w:sz w:val="24"/>
        </w:rPr>
        <w:t>所有试验组最占优势的菌门。</w:t>
      </w:r>
      <w:proofErr w:type="gramStart"/>
      <w:r w:rsidRPr="00CF101F">
        <w:rPr>
          <w:sz w:val="24"/>
        </w:rPr>
        <w:t>变形菌门多</w:t>
      </w:r>
      <w:proofErr w:type="gramEnd"/>
      <w:r w:rsidRPr="00CF101F">
        <w:rPr>
          <w:sz w:val="24"/>
        </w:rPr>
        <w:t>为兼性厌氧性的革兰阴性菌</w:t>
      </w:r>
      <w:r w:rsidRPr="00CF101F">
        <w:rPr>
          <w:rFonts w:hint="eastAsia"/>
          <w:sz w:val="24"/>
        </w:rPr>
        <w:t>,</w:t>
      </w:r>
      <w:r w:rsidRPr="00CF101F">
        <w:rPr>
          <w:sz w:val="24"/>
        </w:rPr>
        <w:t>可产生脂多糖与促炎症蛋白物质</w:t>
      </w:r>
      <w:r w:rsidRPr="00CF101F">
        <w:rPr>
          <w:rFonts w:hint="eastAsia"/>
          <w:sz w:val="24"/>
        </w:rPr>
        <w:t>,</w:t>
      </w:r>
      <w:r w:rsidRPr="00CF101F">
        <w:rPr>
          <w:sz w:val="24"/>
        </w:rPr>
        <w:t>影响机体免疫状态</w:t>
      </w:r>
      <w:r w:rsidRPr="00CF101F">
        <w:rPr>
          <w:sz w:val="24"/>
          <w:vertAlign w:val="superscript"/>
        </w:rPr>
        <w:t>[40]</w:t>
      </w:r>
      <w:r w:rsidRPr="00CF101F">
        <w:rPr>
          <w:sz w:val="24"/>
        </w:rPr>
        <w:t>。放线菌门的微生物能合成抗生素次级代谢物</w:t>
      </w:r>
      <w:r w:rsidRPr="00CF101F">
        <w:rPr>
          <w:rFonts w:hint="eastAsia"/>
          <w:sz w:val="24"/>
        </w:rPr>
        <w:t>,</w:t>
      </w:r>
      <w:r w:rsidRPr="00CF101F">
        <w:rPr>
          <w:sz w:val="24"/>
        </w:rPr>
        <w:t>从而抑制肠道中有害菌的生长</w:t>
      </w:r>
      <w:r w:rsidRPr="00CF101F">
        <w:rPr>
          <w:rFonts w:hint="eastAsia"/>
          <w:sz w:val="24"/>
        </w:rPr>
        <w:t>,</w:t>
      </w:r>
      <w:r w:rsidRPr="00CF101F">
        <w:rPr>
          <w:sz w:val="24"/>
        </w:rPr>
        <w:t>维护肠道健康</w:t>
      </w:r>
      <w:r w:rsidRPr="00CF101F">
        <w:rPr>
          <w:sz w:val="24"/>
          <w:vertAlign w:val="superscript"/>
        </w:rPr>
        <w:t>[41]</w:t>
      </w:r>
      <w:r w:rsidRPr="00CF101F">
        <w:rPr>
          <w:sz w:val="24"/>
        </w:rPr>
        <w:t>。</w:t>
      </w:r>
      <w:proofErr w:type="gramStart"/>
      <w:r w:rsidRPr="00CF101F">
        <w:rPr>
          <w:sz w:val="24"/>
        </w:rPr>
        <w:t>绿弯菌门</w:t>
      </w:r>
      <w:proofErr w:type="gramEnd"/>
      <w:r w:rsidRPr="00CF101F">
        <w:rPr>
          <w:sz w:val="24"/>
        </w:rPr>
        <w:t>在水生动物上鲜有研究</w:t>
      </w:r>
      <w:r w:rsidRPr="00CF101F">
        <w:rPr>
          <w:rFonts w:hint="eastAsia"/>
          <w:sz w:val="24"/>
        </w:rPr>
        <w:t>,</w:t>
      </w:r>
      <w:r w:rsidRPr="00CF101F">
        <w:rPr>
          <w:sz w:val="24"/>
        </w:rPr>
        <w:t>其菌属可能参与碳水化合物分解利用</w:t>
      </w:r>
      <w:r w:rsidRPr="00CF101F">
        <w:rPr>
          <w:rFonts w:hint="eastAsia"/>
          <w:sz w:val="24"/>
        </w:rPr>
        <w:t>,</w:t>
      </w:r>
      <w:r w:rsidRPr="00CF101F">
        <w:rPr>
          <w:sz w:val="24"/>
        </w:rPr>
        <w:t>产生多糖和黄酮类化合物等活性物质</w:t>
      </w:r>
      <w:r w:rsidRPr="00CF101F">
        <w:rPr>
          <w:rFonts w:hint="eastAsia"/>
          <w:sz w:val="24"/>
        </w:rPr>
        <w:t>,</w:t>
      </w:r>
      <w:r w:rsidRPr="00CF101F">
        <w:rPr>
          <w:sz w:val="24"/>
        </w:rPr>
        <w:t>对肠道免疫系统进行调节</w:t>
      </w:r>
      <w:r w:rsidRPr="00CF101F">
        <w:rPr>
          <w:sz w:val="24"/>
          <w:vertAlign w:val="superscript"/>
        </w:rPr>
        <w:t>[42]</w:t>
      </w:r>
      <w:r w:rsidRPr="00CF101F">
        <w:rPr>
          <w:sz w:val="24"/>
        </w:rPr>
        <w:t>。在低鱼粉高脂饲料中添加大豆卵磷促使肠道菌群组成改变</w:t>
      </w:r>
      <w:r w:rsidRPr="00CF101F">
        <w:rPr>
          <w:rFonts w:hint="eastAsia"/>
          <w:sz w:val="24"/>
        </w:rPr>
        <w:t>,</w:t>
      </w:r>
      <w:r w:rsidRPr="00CF101F">
        <w:rPr>
          <w:sz w:val="24"/>
        </w:rPr>
        <w:t>这与</w:t>
      </w:r>
      <w:proofErr w:type="spellStart"/>
      <w:r w:rsidRPr="00CF101F">
        <w:rPr>
          <w:sz w:val="24"/>
        </w:rPr>
        <w:t>Tilocca</w:t>
      </w:r>
      <w:proofErr w:type="spellEnd"/>
      <w:r w:rsidRPr="00CF101F">
        <w:rPr>
          <w:sz w:val="24"/>
        </w:rPr>
        <w:t>等</w:t>
      </w:r>
      <w:r w:rsidRPr="00CF101F">
        <w:rPr>
          <w:sz w:val="24"/>
          <w:vertAlign w:val="superscript"/>
        </w:rPr>
        <w:t>[39]</w:t>
      </w:r>
      <w:r w:rsidRPr="00CF101F">
        <w:rPr>
          <w:sz w:val="24"/>
        </w:rPr>
        <w:t>提出的饲料成分可影响机体肠道菌群组成的研究结果相似</w:t>
      </w:r>
      <w:r w:rsidRPr="00CF101F">
        <w:rPr>
          <w:rFonts w:hint="eastAsia"/>
          <w:sz w:val="24"/>
        </w:rPr>
        <w:t>,</w:t>
      </w:r>
      <w:r w:rsidRPr="00CF101F">
        <w:rPr>
          <w:sz w:val="24"/>
        </w:rPr>
        <w:t>大豆卵磷脂可能通过调控短链脂肪酸分解代谢</w:t>
      </w:r>
      <w:r w:rsidRPr="00CF101F">
        <w:rPr>
          <w:sz w:val="24"/>
        </w:rPr>
        <w:t>,</w:t>
      </w:r>
      <w:r w:rsidRPr="00CF101F">
        <w:rPr>
          <w:sz w:val="24"/>
        </w:rPr>
        <w:t>来限制兼性厌氧性菌的能量获取</w:t>
      </w:r>
      <w:r w:rsidRPr="00CF101F">
        <w:rPr>
          <w:rFonts w:hint="eastAsia"/>
          <w:sz w:val="24"/>
        </w:rPr>
        <w:t>,</w:t>
      </w:r>
      <w:r w:rsidRPr="00CF101F">
        <w:rPr>
          <w:sz w:val="24"/>
        </w:rPr>
        <w:t>从而下调肠道菌群内</w:t>
      </w:r>
      <w:proofErr w:type="gramStart"/>
      <w:r w:rsidRPr="00CF101F">
        <w:rPr>
          <w:sz w:val="24"/>
        </w:rPr>
        <w:t>变形菌门的</w:t>
      </w:r>
      <w:proofErr w:type="gramEnd"/>
      <w:r w:rsidRPr="00CF101F">
        <w:rPr>
          <w:sz w:val="24"/>
        </w:rPr>
        <w:t>相对丰度</w:t>
      </w:r>
      <w:r w:rsidRPr="00CF101F">
        <w:rPr>
          <w:rFonts w:hint="eastAsia"/>
          <w:sz w:val="24"/>
        </w:rPr>
        <w:t>,</w:t>
      </w:r>
      <w:r w:rsidRPr="00CF101F">
        <w:rPr>
          <w:sz w:val="24"/>
        </w:rPr>
        <w:t>进而增加放线菌门与</w:t>
      </w:r>
      <w:proofErr w:type="gramStart"/>
      <w:r w:rsidRPr="00CF101F">
        <w:rPr>
          <w:sz w:val="24"/>
        </w:rPr>
        <w:t>绿弯菌门生态</w:t>
      </w:r>
      <w:proofErr w:type="gramEnd"/>
      <w:r w:rsidRPr="00CF101F">
        <w:rPr>
          <w:sz w:val="24"/>
        </w:rPr>
        <w:t>空间</w:t>
      </w:r>
      <w:r w:rsidRPr="00CF101F">
        <w:rPr>
          <w:rFonts w:hint="eastAsia"/>
          <w:sz w:val="24"/>
        </w:rPr>
        <w:t>,</w:t>
      </w:r>
      <w:proofErr w:type="gramStart"/>
      <w:r w:rsidRPr="00CF101F">
        <w:rPr>
          <w:sz w:val="24"/>
        </w:rPr>
        <w:t>减缓低</w:t>
      </w:r>
      <w:proofErr w:type="gramEnd"/>
      <w:r w:rsidRPr="00CF101F">
        <w:rPr>
          <w:sz w:val="24"/>
        </w:rPr>
        <w:t>鱼粉高脂饲料对黄鳝肠道菌群的压力</w:t>
      </w:r>
      <w:r w:rsidRPr="00CF101F">
        <w:rPr>
          <w:sz w:val="24"/>
          <w:vertAlign w:val="superscript"/>
        </w:rPr>
        <w:t>[43]</w:t>
      </w:r>
      <w:r w:rsidRPr="00CF101F">
        <w:rPr>
          <w:sz w:val="24"/>
        </w:rPr>
        <w:t>。而在</w:t>
      </w:r>
      <w:proofErr w:type="gramStart"/>
      <w:r w:rsidRPr="00CF101F">
        <w:rPr>
          <w:sz w:val="24"/>
        </w:rPr>
        <w:t>属水平</w:t>
      </w:r>
      <w:proofErr w:type="gramEnd"/>
      <w:r w:rsidRPr="00CF101F">
        <w:rPr>
          <w:sz w:val="24"/>
        </w:rPr>
        <w:t>上来看</w:t>
      </w:r>
      <w:r w:rsidRPr="00CF101F">
        <w:rPr>
          <w:rFonts w:hint="eastAsia"/>
          <w:sz w:val="24"/>
        </w:rPr>
        <w:t>,</w:t>
      </w:r>
      <w:r w:rsidRPr="00CF101F">
        <w:rPr>
          <w:sz w:val="24"/>
        </w:rPr>
        <w:t>相对丰度前四的菌属依次为不动杆菌属、假单</w:t>
      </w:r>
      <w:proofErr w:type="gramStart"/>
      <w:r w:rsidRPr="00CF101F">
        <w:rPr>
          <w:sz w:val="24"/>
        </w:rPr>
        <w:t>胞</w:t>
      </w:r>
      <w:proofErr w:type="gramEnd"/>
      <w:r w:rsidRPr="00CF101F">
        <w:rPr>
          <w:sz w:val="24"/>
        </w:rPr>
        <w:t>菌属、红杆菌属、考克氏菌属</w:t>
      </w:r>
      <w:r w:rsidRPr="00CF101F">
        <w:rPr>
          <w:rFonts w:hint="eastAsia"/>
          <w:sz w:val="24"/>
        </w:rPr>
        <w:t>,</w:t>
      </w:r>
      <w:r w:rsidRPr="00CF101F">
        <w:rPr>
          <w:sz w:val="24"/>
        </w:rPr>
        <w:t>这些菌属皆属于变形菌门。不动杆菌属下多为致病菌</w:t>
      </w:r>
      <w:r w:rsidRPr="00CF101F">
        <w:rPr>
          <w:rFonts w:hint="eastAsia"/>
          <w:sz w:val="24"/>
        </w:rPr>
        <w:t>,</w:t>
      </w:r>
      <w:r w:rsidRPr="00CF101F">
        <w:rPr>
          <w:sz w:val="24"/>
        </w:rPr>
        <w:t>菌种产生毒力因子</w:t>
      </w:r>
      <w:r w:rsidRPr="00CF101F">
        <w:rPr>
          <w:rFonts w:hint="eastAsia"/>
          <w:sz w:val="24"/>
        </w:rPr>
        <w:t>,</w:t>
      </w:r>
      <w:r w:rsidRPr="00CF101F">
        <w:rPr>
          <w:sz w:val="24"/>
        </w:rPr>
        <w:t>参与抗生素耐药性与免疫逃避</w:t>
      </w:r>
      <w:r w:rsidRPr="00CF101F">
        <w:rPr>
          <w:sz w:val="24"/>
          <w:vertAlign w:val="superscript"/>
        </w:rPr>
        <w:t>[44]</w:t>
      </w:r>
      <w:r w:rsidRPr="00CF101F">
        <w:rPr>
          <w:rFonts w:hint="eastAsia"/>
          <w:sz w:val="24"/>
        </w:rPr>
        <w:t>,</w:t>
      </w:r>
      <w:r w:rsidRPr="00CF101F">
        <w:rPr>
          <w:sz w:val="24"/>
        </w:rPr>
        <w:t>而考克菌属的菌种能溶解角质</w:t>
      </w:r>
      <w:r w:rsidRPr="00CF101F">
        <w:rPr>
          <w:rFonts w:hint="eastAsia"/>
          <w:sz w:val="24"/>
        </w:rPr>
        <w:t>,</w:t>
      </w:r>
      <w:r w:rsidRPr="00CF101F">
        <w:rPr>
          <w:sz w:val="24"/>
        </w:rPr>
        <w:t>大多发现于哺乳动物致病部位</w:t>
      </w:r>
      <w:r w:rsidRPr="00CF101F">
        <w:rPr>
          <w:rFonts w:hint="eastAsia"/>
          <w:sz w:val="24"/>
        </w:rPr>
        <w:t>,</w:t>
      </w:r>
      <w:r w:rsidRPr="00CF101F">
        <w:rPr>
          <w:sz w:val="24"/>
        </w:rPr>
        <w:t>对肠道稳态有胁迫作用</w:t>
      </w:r>
      <w:r w:rsidRPr="00CF101F">
        <w:rPr>
          <w:sz w:val="24"/>
          <w:vertAlign w:val="superscript"/>
        </w:rPr>
        <w:t>[45]</w:t>
      </w:r>
      <w:r w:rsidRPr="00CF101F">
        <w:rPr>
          <w:sz w:val="24"/>
        </w:rPr>
        <w:t>。本试验低鱼粉高脂饲料组因饲料中豆</w:t>
      </w:r>
      <w:proofErr w:type="gramStart"/>
      <w:r w:rsidRPr="00CF101F">
        <w:rPr>
          <w:sz w:val="24"/>
        </w:rPr>
        <w:t>粕</w:t>
      </w:r>
      <w:proofErr w:type="gramEnd"/>
      <w:r w:rsidRPr="00CF101F">
        <w:rPr>
          <w:sz w:val="24"/>
        </w:rPr>
        <w:t>与高脂的影响</w:t>
      </w:r>
      <w:r w:rsidRPr="00CF101F">
        <w:rPr>
          <w:rFonts w:hint="eastAsia"/>
          <w:sz w:val="24"/>
        </w:rPr>
        <w:t>,</w:t>
      </w:r>
      <w:r w:rsidRPr="00CF101F">
        <w:rPr>
          <w:sz w:val="24"/>
        </w:rPr>
        <w:t>诱使肠道微生物氧化应激与炎症风险增加</w:t>
      </w:r>
      <w:r w:rsidRPr="00CF101F">
        <w:rPr>
          <w:rFonts w:hint="eastAsia"/>
          <w:sz w:val="24"/>
        </w:rPr>
        <w:t>,</w:t>
      </w:r>
      <w:r w:rsidRPr="00CF101F">
        <w:rPr>
          <w:sz w:val="24"/>
        </w:rPr>
        <w:t>从而有害菌种丰度上升</w:t>
      </w:r>
      <w:r w:rsidRPr="00CF101F">
        <w:rPr>
          <w:rFonts w:hint="eastAsia"/>
          <w:sz w:val="24"/>
        </w:rPr>
        <w:t>,</w:t>
      </w:r>
      <w:r w:rsidRPr="00CF101F">
        <w:rPr>
          <w:sz w:val="24"/>
        </w:rPr>
        <w:t>而大豆卵磷脂的添加显著下调此类致病性属相对丰度</w:t>
      </w:r>
      <w:r w:rsidRPr="00CF101F">
        <w:rPr>
          <w:rFonts w:hint="eastAsia"/>
          <w:sz w:val="24"/>
        </w:rPr>
        <w:t>,</w:t>
      </w:r>
      <w:r w:rsidRPr="00CF101F">
        <w:rPr>
          <w:sz w:val="24"/>
        </w:rPr>
        <w:t>红杆菌属相对丰度显著上升。在中华绒</w:t>
      </w:r>
      <w:proofErr w:type="gramStart"/>
      <w:r w:rsidRPr="00CF101F">
        <w:rPr>
          <w:sz w:val="24"/>
        </w:rPr>
        <w:t>螯</w:t>
      </w:r>
      <w:proofErr w:type="gramEnd"/>
      <w:r w:rsidRPr="00CF101F">
        <w:rPr>
          <w:sz w:val="24"/>
        </w:rPr>
        <w:t>蟹</w:t>
      </w:r>
      <w:r w:rsidRPr="00CF101F">
        <w:rPr>
          <w:sz w:val="24"/>
          <w:vertAlign w:val="superscript"/>
        </w:rPr>
        <w:t>[46]</w:t>
      </w:r>
      <w:r w:rsidRPr="00CF101F">
        <w:rPr>
          <w:sz w:val="24"/>
        </w:rPr>
        <w:t>中及赵志平等</w:t>
      </w:r>
      <w:r w:rsidRPr="00CF101F">
        <w:rPr>
          <w:sz w:val="24"/>
          <w:vertAlign w:val="superscript"/>
        </w:rPr>
        <w:t>[47]</w:t>
      </w:r>
      <w:r w:rsidRPr="00CF101F">
        <w:rPr>
          <w:sz w:val="24"/>
        </w:rPr>
        <w:t>的研究发现</w:t>
      </w:r>
      <w:r w:rsidRPr="00CF101F">
        <w:rPr>
          <w:rFonts w:hint="eastAsia"/>
          <w:sz w:val="24"/>
        </w:rPr>
        <w:t>,</w:t>
      </w:r>
      <w:r w:rsidRPr="00CF101F">
        <w:rPr>
          <w:sz w:val="24"/>
        </w:rPr>
        <w:t>红杆菌属下菌种多为固氮抗病菌</w:t>
      </w:r>
      <w:r w:rsidRPr="00CF101F">
        <w:rPr>
          <w:rFonts w:hint="eastAsia"/>
          <w:sz w:val="24"/>
        </w:rPr>
        <w:t>,</w:t>
      </w:r>
      <w:r w:rsidRPr="00CF101F">
        <w:rPr>
          <w:sz w:val="24"/>
        </w:rPr>
        <w:t>可降解多环芳烃等有毒有害物质</w:t>
      </w:r>
      <w:r w:rsidRPr="00CF101F">
        <w:rPr>
          <w:rFonts w:hint="eastAsia"/>
          <w:sz w:val="24"/>
        </w:rPr>
        <w:t>,</w:t>
      </w:r>
      <w:r w:rsidRPr="00CF101F">
        <w:rPr>
          <w:sz w:val="24"/>
        </w:rPr>
        <w:t>说明大豆卵磷脂的添加可一定范围内控制有害菌与有益菌的丰度</w:t>
      </w:r>
      <w:r w:rsidRPr="00CF101F">
        <w:rPr>
          <w:rFonts w:hint="eastAsia"/>
          <w:sz w:val="24"/>
        </w:rPr>
        <w:t>,</w:t>
      </w:r>
      <w:r w:rsidRPr="00CF101F">
        <w:rPr>
          <w:sz w:val="24"/>
        </w:rPr>
        <w:t>从而调控肠道环境</w:t>
      </w:r>
      <w:r w:rsidRPr="00CF101F">
        <w:rPr>
          <w:rFonts w:hint="eastAsia"/>
          <w:sz w:val="24"/>
        </w:rPr>
        <w:t>,</w:t>
      </w:r>
      <w:r w:rsidRPr="00CF101F">
        <w:rPr>
          <w:sz w:val="24"/>
        </w:rPr>
        <w:t>促使肠道菌群丰富度与多样性增加</w:t>
      </w:r>
      <w:r w:rsidRPr="00CF101F">
        <w:rPr>
          <w:rFonts w:hint="eastAsia"/>
          <w:sz w:val="24"/>
        </w:rPr>
        <w:t>,</w:t>
      </w:r>
      <w:r w:rsidRPr="00CF101F">
        <w:rPr>
          <w:sz w:val="24"/>
        </w:rPr>
        <w:t>在一定范围内缓解低鱼粉高脂饲料对黄鳝肠道菌群的影响。</w:t>
      </w:r>
    </w:p>
    <w:p w14:paraId="24750EE6" w14:textId="77777777" w:rsidR="00CF101F" w:rsidRPr="00CF101F" w:rsidRDefault="00CF101F" w:rsidP="00CF101F">
      <w:pPr>
        <w:spacing w:line="360" w:lineRule="auto"/>
        <w:ind w:firstLine="480"/>
        <w:rPr>
          <w:sz w:val="24"/>
        </w:rPr>
      </w:pPr>
      <w:r w:rsidRPr="00CF101F">
        <w:rPr>
          <w:sz w:val="24"/>
        </w:rPr>
        <w:t>综上</w:t>
      </w:r>
      <w:r w:rsidRPr="00CF101F">
        <w:rPr>
          <w:rFonts w:hint="eastAsia"/>
          <w:sz w:val="24"/>
        </w:rPr>
        <w:t>,</w:t>
      </w:r>
      <w:r w:rsidRPr="00CF101F">
        <w:rPr>
          <w:sz w:val="24"/>
        </w:rPr>
        <w:t>在</w:t>
      </w:r>
      <w:r w:rsidRPr="00CF101F">
        <w:rPr>
          <w:sz w:val="24"/>
        </w:rPr>
        <w:t>22%</w:t>
      </w:r>
      <w:r w:rsidRPr="00CF101F">
        <w:rPr>
          <w:sz w:val="24"/>
        </w:rPr>
        <w:t>鱼粉、</w:t>
      </w:r>
      <w:r w:rsidRPr="00CF101F">
        <w:rPr>
          <w:sz w:val="24"/>
        </w:rPr>
        <w:t>52%</w:t>
      </w:r>
      <w:r w:rsidRPr="00CF101F">
        <w:rPr>
          <w:sz w:val="24"/>
        </w:rPr>
        <w:t>豆</w:t>
      </w:r>
      <w:proofErr w:type="gramStart"/>
      <w:r w:rsidRPr="00CF101F">
        <w:rPr>
          <w:sz w:val="24"/>
        </w:rPr>
        <w:t>粕</w:t>
      </w:r>
      <w:proofErr w:type="gramEnd"/>
      <w:r w:rsidRPr="00CF101F">
        <w:rPr>
          <w:sz w:val="24"/>
        </w:rPr>
        <w:t>、</w:t>
      </w:r>
      <w:r w:rsidRPr="00CF101F">
        <w:rPr>
          <w:sz w:val="24"/>
        </w:rPr>
        <w:t>9%</w:t>
      </w:r>
      <w:r w:rsidRPr="00CF101F">
        <w:rPr>
          <w:sz w:val="24"/>
        </w:rPr>
        <w:t>粗脂肪的饲料条件下</w:t>
      </w:r>
      <w:r w:rsidRPr="00CF101F">
        <w:rPr>
          <w:rFonts w:hint="eastAsia"/>
          <w:sz w:val="24"/>
        </w:rPr>
        <w:t>,</w:t>
      </w:r>
      <w:r w:rsidRPr="00CF101F">
        <w:rPr>
          <w:sz w:val="24"/>
        </w:rPr>
        <w:t>添加</w:t>
      </w:r>
      <w:r w:rsidRPr="00CF101F">
        <w:rPr>
          <w:sz w:val="24"/>
        </w:rPr>
        <w:t>2%</w:t>
      </w:r>
      <w:r w:rsidRPr="00CF101F">
        <w:rPr>
          <w:sz w:val="24"/>
        </w:rPr>
        <w:t>大豆卵磷脂可促进脂肪代谢和提高机体免疫性能</w:t>
      </w:r>
      <w:r w:rsidRPr="00CF101F">
        <w:rPr>
          <w:rFonts w:hint="eastAsia"/>
          <w:sz w:val="24"/>
        </w:rPr>
        <w:t>,</w:t>
      </w:r>
      <w:r w:rsidRPr="00CF101F">
        <w:rPr>
          <w:sz w:val="24"/>
        </w:rPr>
        <w:t>并修复肠道组织结构与维持菌群稳态</w:t>
      </w:r>
      <w:r w:rsidRPr="00CF101F">
        <w:rPr>
          <w:rFonts w:hint="eastAsia"/>
          <w:sz w:val="24"/>
        </w:rPr>
        <w:t>,</w:t>
      </w:r>
      <w:r w:rsidRPr="00CF101F">
        <w:rPr>
          <w:sz w:val="24"/>
        </w:rPr>
        <w:t>进而缓解低鱼粉高脂饲料对黄鳝生长的负面影响。</w:t>
      </w:r>
    </w:p>
    <w:p w14:paraId="39C952A4" w14:textId="77777777" w:rsidR="00CF101F" w:rsidRPr="00CF101F" w:rsidRDefault="00CF101F" w:rsidP="00CF101F">
      <w:pPr>
        <w:spacing w:line="360" w:lineRule="auto"/>
        <w:rPr>
          <w:sz w:val="24"/>
        </w:rPr>
      </w:pPr>
      <w:r w:rsidRPr="00CF101F">
        <w:rPr>
          <w:rFonts w:hint="eastAsia"/>
          <w:sz w:val="24"/>
        </w:rPr>
        <w:t>参考文献</w:t>
      </w:r>
      <w:r w:rsidRPr="00CF101F">
        <w:rPr>
          <w:rFonts w:hint="eastAsia"/>
          <w:sz w:val="24"/>
        </w:rPr>
        <w:t>:</w:t>
      </w:r>
      <w:r w:rsidRPr="00CF101F">
        <w:rPr>
          <w:rFonts w:hint="eastAsia"/>
          <w:sz w:val="24"/>
        </w:rPr>
        <w:t>略</w:t>
      </w:r>
    </w:p>
    <w:p w14:paraId="52DFC716" w14:textId="6A53174A" w:rsidR="008127FA" w:rsidRPr="00CF101F" w:rsidRDefault="00CF101F" w:rsidP="00CF101F">
      <w:pPr>
        <w:ind w:firstLine="420"/>
        <w:jc w:val="right"/>
        <w:rPr>
          <w:szCs w:val="21"/>
        </w:rPr>
      </w:pPr>
      <w:r w:rsidRPr="00CF101F">
        <w:rPr>
          <w:szCs w:val="21"/>
        </w:rPr>
        <w:t>原文刊登在《水生生物学报》</w:t>
      </w:r>
      <w:r w:rsidR="00B65A2D">
        <w:rPr>
          <w:rFonts w:hint="eastAsia"/>
          <w:szCs w:val="21"/>
        </w:rPr>
        <w:t>2024</w:t>
      </w:r>
      <w:r w:rsidR="00B65A2D">
        <w:rPr>
          <w:rFonts w:hint="eastAsia"/>
          <w:szCs w:val="21"/>
        </w:rPr>
        <w:t>年第</w:t>
      </w:r>
      <w:r w:rsidR="00B65A2D">
        <w:rPr>
          <w:rFonts w:hint="eastAsia"/>
          <w:szCs w:val="21"/>
        </w:rPr>
        <w:t>3</w:t>
      </w:r>
      <w:r w:rsidR="00B65A2D">
        <w:rPr>
          <w:rFonts w:hint="eastAsia"/>
          <w:szCs w:val="21"/>
        </w:rPr>
        <w:t>期</w:t>
      </w:r>
    </w:p>
    <w:sectPr w:rsidR="008127FA" w:rsidRPr="00CF101F" w:rsidSect="005A033C">
      <w:footerReference w:type="default" r:id="rId56"/>
      <w:pgSz w:w="11906" w:h="16838"/>
      <w:pgMar w:top="1440" w:right="1247" w:bottom="1440" w:left="1247" w:header="283" w:footer="1134"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6E093" w14:textId="77777777" w:rsidR="005A033C" w:rsidRDefault="005A033C" w:rsidP="004D5B96">
      <w:pPr>
        <w:ind w:firstLine="420"/>
      </w:pPr>
      <w:r>
        <w:separator/>
      </w:r>
    </w:p>
    <w:p w14:paraId="2BC26176" w14:textId="77777777" w:rsidR="005A033C" w:rsidRDefault="005A033C">
      <w:pPr>
        <w:ind w:firstLine="420"/>
      </w:pPr>
    </w:p>
    <w:p w14:paraId="5B21C195" w14:textId="77777777" w:rsidR="005A033C" w:rsidRDefault="005A033C" w:rsidP="00390D63">
      <w:pPr>
        <w:ind w:firstLine="420"/>
      </w:pPr>
    </w:p>
    <w:p w14:paraId="390C698A" w14:textId="77777777" w:rsidR="005A033C" w:rsidRDefault="005A033C" w:rsidP="00390D63">
      <w:pPr>
        <w:ind w:firstLine="420"/>
      </w:pPr>
    </w:p>
    <w:p w14:paraId="2C39A901" w14:textId="77777777" w:rsidR="005A033C" w:rsidRDefault="005A033C" w:rsidP="00390D63">
      <w:pPr>
        <w:ind w:firstLine="420"/>
      </w:pPr>
    </w:p>
    <w:p w14:paraId="3B1544FC" w14:textId="77777777" w:rsidR="005A033C" w:rsidRDefault="005A033C" w:rsidP="009A2588">
      <w:pPr>
        <w:ind w:firstLine="420"/>
      </w:pPr>
    </w:p>
    <w:p w14:paraId="3A04452C" w14:textId="77777777" w:rsidR="005A033C" w:rsidRDefault="005A033C" w:rsidP="00E42587">
      <w:pPr>
        <w:ind w:firstLine="420"/>
      </w:pPr>
    </w:p>
    <w:p w14:paraId="50DE89B7" w14:textId="77777777" w:rsidR="005A033C" w:rsidRDefault="005A033C" w:rsidP="00B65A2D">
      <w:pPr>
        <w:ind w:firstLine="420"/>
      </w:pPr>
    </w:p>
    <w:p w14:paraId="04561E6E" w14:textId="77777777" w:rsidR="005A033C" w:rsidRDefault="005A033C" w:rsidP="004734F0">
      <w:pPr>
        <w:ind w:firstLine="420"/>
      </w:pPr>
    </w:p>
    <w:p w14:paraId="76DA197B" w14:textId="77777777" w:rsidR="005A033C" w:rsidRDefault="005A033C" w:rsidP="00FA5F37">
      <w:pPr>
        <w:ind w:firstLine="420"/>
      </w:pPr>
    </w:p>
    <w:p w14:paraId="28107461" w14:textId="77777777" w:rsidR="005A033C" w:rsidRDefault="005A033C">
      <w:pPr>
        <w:ind w:firstLine="420"/>
      </w:pPr>
    </w:p>
    <w:p w14:paraId="1A4D67E9" w14:textId="77777777" w:rsidR="005A033C" w:rsidRDefault="005A033C" w:rsidP="00D46945">
      <w:pPr>
        <w:ind w:firstLine="420"/>
      </w:pPr>
    </w:p>
    <w:p w14:paraId="269811BD" w14:textId="77777777" w:rsidR="005A033C" w:rsidRDefault="005A033C" w:rsidP="00D46945">
      <w:pPr>
        <w:ind w:firstLine="420"/>
      </w:pPr>
    </w:p>
    <w:p w14:paraId="32ED4D10" w14:textId="77777777" w:rsidR="005A033C" w:rsidRDefault="005A033C" w:rsidP="00D46945">
      <w:pPr>
        <w:ind w:firstLine="420"/>
      </w:pPr>
    </w:p>
    <w:p w14:paraId="54B22AA4" w14:textId="77777777" w:rsidR="005A033C" w:rsidRDefault="005A033C" w:rsidP="00D46945">
      <w:pPr>
        <w:ind w:firstLine="420"/>
      </w:pPr>
    </w:p>
    <w:p w14:paraId="521AA886" w14:textId="77777777" w:rsidR="005A033C" w:rsidRDefault="005A033C" w:rsidP="00A04F49">
      <w:pPr>
        <w:ind w:firstLine="420"/>
      </w:pPr>
    </w:p>
    <w:p w14:paraId="63BFF970" w14:textId="77777777" w:rsidR="005A033C" w:rsidRDefault="005A033C" w:rsidP="00C55D31"/>
    <w:p w14:paraId="56D138F2" w14:textId="77777777" w:rsidR="005A033C" w:rsidRDefault="005A033C" w:rsidP="00C55D31"/>
    <w:p w14:paraId="33826E09" w14:textId="77777777" w:rsidR="005A033C" w:rsidRDefault="005A033C" w:rsidP="00C55D31"/>
    <w:p w14:paraId="2DC42C1B" w14:textId="77777777" w:rsidR="005A033C" w:rsidRDefault="005A033C"/>
    <w:p w14:paraId="59DCE3AB" w14:textId="77777777" w:rsidR="005A033C" w:rsidRDefault="005A033C" w:rsidP="00D26133"/>
    <w:p w14:paraId="0A170B7D" w14:textId="77777777" w:rsidR="005A033C" w:rsidRDefault="005A033C" w:rsidP="00D26133"/>
    <w:p w14:paraId="31207142" w14:textId="77777777" w:rsidR="005A033C" w:rsidRDefault="005A033C" w:rsidP="00D26133"/>
    <w:p w14:paraId="44A5C951" w14:textId="77777777" w:rsidR="005A033C" w:rsidRDefault="005A033C" w:rsidP="00D26133"/>
  </w:endnote>
  <w:endnote w:type="continuationSeparator" w:id="0">
    <w:p w14:paraId="6C2BD228" w14:textId="77777777" w:rsidR="005A033C" w:rsidRDefault="005A033C" w:rsidP="004D5B96">
      <w:pPr>
        <w:ind w:firstLine="420"/>
      </w:pPr>
      <w:r>
        <w:continuationSeparator/>
      </w:r>
    </w:p>
    <w:p w14:paraId="682A35A0" w14:textId="77777777" w:rsidR="005A033C" w:rsidRDefault="005A033C">
      <w:pPr>
        <w:ind w:firstLine="420"/>
      </w:pPr>
    </w:p>
    <w:p w14:paraId="365826F3" w14:textId="77777777" w:rsidR="005A033C" w:rsidRDefault="005A033C" w:rsidP="00390D63">
      <w:pPr>
        <w:ind w:firstLine="420"/>
      </w:pPr>
    </w:p>
    <w:p w14:paraId="6EDAFA5D" w14:textId="77777777" w:rsidR="005A033C" w:rsidRDefault="005A033C" w:rsidP="00390D63">
      <w:pPr>
        <w:ind w:firstLine="420"/>
      </w:pPr>
    </w:p>
    <w:p w14:paraId="61C3A391" w14:textId="77777777" w:rsidR="005A033C" w:rsidRDefault="005A033C" w:rsidP="00390D63">
      <w:pPr>
        <w:ind w:firstLine="420"/>
      </w:pPr>
    </w:p>
    <w:p w14:paraId="2966CD2A" w14:textId="77777777" w:rsidR="005A033C" w:rsidRDefault="005A033C" w:rsidP="009A2588">
      <w:pPr>
        <w:ind w:firstLine="420"/>
      </w:pPr>
    </w:p>
    <w:p w14:paraId="67D995C7" w14:textId="77777777" w:rsidR="005A033C" w:rsidRDefault="005A033C" w:rsidP="00E42587">
      <w:pPr>
        <w:ind w:firstLine="420"/>
      </w:pPr>
    </w:p>
    <w:p w14:paraId="2153E51C" w14:textId="77777777" w:rsidR="005A033C" w:rsidRDefault="005A033C" w:rsidP="00B65A2D">
      <w:pPr>
        <w:ind w:firstLine="420"/>
      </w:pPr>
    </w:p>
    <w:p w14:paraId="2A8939A4" w14:textId="77777777" w:rsidR="005A033C" w:rsidRDefault="005A033C" w:rsidP="004734F0">
      <w:pPr>
        <w:ind w:firstLine="420"/>
      </w:pPr>
    </w:p>
    <w:p w14:paraId="6D751394" w14:textId="77777777" w:rsidR="005A033C" w:rsidRDefault="005A033C" w:rsidP="00FA5F37">
      <w:pPr>
        <w:ind w:firstLine="420"/>
      </w:pPr>
    </w:p>
    <w:p w14:paraId="3F7D0E26" w14:textId="77777777" w:rsidR="005A033C" w:rsidRDefault="005A033C">
      <w:pPr>
        <w:ind w:firstLine="420"/>
      </w:pPr>
    </w:p>
    <w:p w14:paraId="3B94AB89" w14:textId="77777777" w:rsidR="005A033C" w:rsidRDefault="005A033C" w:rsidP="00D46945">
      <w:pPr>
        <w:ind w:firstLine="420"/>
      </w:pPr>
    </w:p>
    <w:p w14:paraId="5185778B" w14:textId="77777777" w:rsidR="005A033C" w:rsidRDefault="005A033C" w:rsidP="00D46945">
      <w:pPr>
        <w:ind w:firstLine="420"/>
      </w:pPr>
    </w:p>
    <w:p w14:paraId="0847E1FF" w14:textId="77777777" w:rsidR="005A033C" w:rsidRDefault="005A033C" w:rsidP="00D46945">
      <w:pPr>
        <w:ind w:firstLine="420"/>
      </w:pPr>
    </w:p>
    <w:p w14:paraId="48B5A696" w14:textId="77777777" w:rsidR="005A033C" w:rsidRDefault="005A033C" w:rsidP="00D46945">
      <w:pPr>
        <w:ind w:firstLine="420"/>
      </w:pPr>
    </w:p>
    <w:p w14:paraId="7BC4B61C" w14:textId="77777777" w:rsidR="005A033C" w:rsidRDefault="005A033C" w:rsidP="00A04F49">
      <w:pPr>
        <w:ind w:firstLine="420"/>
      </w:pPr>
    </w:p>
    <w:p w14:paraId="448B4669" w14:textId="77777777" w:rsidR="005A033C" w:rsidRDefault="005A033C" w:rsidP="00C55D31"/>
    <w:p w14:paraId="2E18F5E6" w14:textId="77777777" w:rsidR="005A033C" w:rsidRDefault="005A033C" w:rsidP="00C55D31"/>
    <w:p w14:paraId="0E9E4489" w14:textId="77777777" w:rsidR="005A033C" w:rsidRDefault="005A033C" w:rsidP="00C55D31"/>
    <w:p w14:paraId="68B7F649" w14:textId="77777777" w:rsidR="005A033C" w:rsidRDefault="005A033C"/>
    <w:p w14:paraId="74704966" w14:textId="77777777" w:rsidR="005A033C" w:rsidRDefault="005A033C" w:rsidP="00D26133"/>
    <w:p w14:paraId="12BCCA10" w14:textId="77777777" w:rsidR="005A033C" w:rsidRDefault="005A033C" w:rsidP="00D26133"/>
    <w:p w14:paraId="6FA092F7" w14:textId="77777777" w:rsidR="005A033C" w:rsidRDefault="005A033C" w:rsidP="00D26133"/>
    <w:p w14:paraId="7E32EEAF" w14:textId="77777777" w:rsidR="005A033C" w:rsidRDefault="005A033C" w:rsidP="00D261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roman"/>
    <w:pitch w:val="default"/>
    <w:sig w:usb0="00000000" w:usb1="00000000" w:usb2="00000010" w:usb3="00000000" w:csb0="00040000" w:csb1="00000000"/>
  </w:font>
  <w:font w:name="TimesNewRomanPS-ItalicMT">
    <w:altName w:val="Times New Roman"/>
    <w:charset w:val="00"/>
    <w:family w:val="auto"/>
    <w:pitch w:val="default"/>
  </w:font>
  <w:font w:name="FZHTK--GBK1-0">
    <w:altName w:val="Segoe Print"/>
    <w:charset w:val="00"/>
    <w:family w:val="auto"/>
    <w:pitch w:val="default"/>
  </w:font>
  <w:font w:name="NEU-BZ-S92-Regular">
    <w:altName w:val="Segoe Print"/>
    <w:charset w:val="00"/>
    <w:family w:val="auto"/>
    <w:pitch w:val="default"/>
  </w:font>
  <w:font w:name="FZKTK--GBK1-0">
    <w:altName w:val="Segoe Print"/>
    <w:charset w:val="00"/>
    <w:family w:val="auto"/>
    <w:pitch w:val="default"/>
  </w:font>
  <w:font w:name="FZSSK--GBK1-0">
    <w:altName w:val="Segoe Print"/>
    <w:charset w:val="00"/>
    <w:family w:val="auto"/>
    <w:pitch w:val="default"/>
  </w:font>
  <w:font w:name="FZCSJW--GB1-0">
    <w:altName w:val="Segoe Print"/>
    <w:charset w:val="00"/>
    <w:family w:val="auto"/>
    <w:pitch w:val="default"/>
  </w:font>
  <w:font w:name="FZS3K--GBK1-0">
    <w:altName w:val="Segoe Print"/>
    <w:charset w:val="00"/>
    <w:family w:val="auto"/>
    <w:pitch w:val="default"/>
  </w:font>
  <w:font w:name="NEU-HZ-S92-Regular">
    <w:altName w:val="Segoe Print"/>
    <w:charset w:val="00"/>
    <w:family w:val="auto"/>
    <w:pitch w:val="default"/>
  </w:font>
  <w:font w:name="NEU-FZ-S92-Regular">
    <w:altName w:val="Segoe Print"/>
    <w:charset w:val="00"/>
    <w:family w:val="auto"/>
    <w:pitch w:val="default"/>
  </w:font>
  <w:font w:name="NEU-BZ-Regular">
    <w:altName w:val="Segoe Print"/>
    <w:charset w:val="00"/>
    <w:family w:val="auto"/>
    <w:pitch w:val="default"/>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Times-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5817539"/>
      <w:docPartObj>
        <w:docPartGallery w:val="Page Numbers (Bottom of Page)"/>
        <w:docPartUnique/>
      </w:docPartObj>
    </w:sdtPr>
    <w:sdtContent>
      <w:p w14:paraId="63831E09" w14:textId="715E76AB" w:rsidR="0081023E" w:rsidRDefault="004D5B96" w:rsidP="00D26133">
        <w:pPr>
          <w:pStyle w:val="a9"/>
          <w:ind w:firstLine="360"/>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68913" w14:textId="77777777" w:rsidR="005A033C" w:rsidRDefault="005A033C" w:rsidP="004D5B96">
      <w:pPr>
        <w:ind w:firstLine="420"/>
      </w:pPr>
      <w:r>
        <w:separator/>
      </w:r>
    </w:p>
    <w:p w14:paraId="61C582E8" w14:textId="77777777" w:rsidR="005A033C" w:rsidRDefault="005A033C">
      <w:pPr>
        <w:ind w:firstLine="420"/>
      </w:pPr>
    </w:p>
    <w:p w14:paraId="713BE96D" w14:textId="77777777" w:rsidR="005A033C" w:rsidRDefault="005A033C" w:rsidP="00390D63">
      <w:pPr>
        <w:ind w:firstLine="420"/>
      </w:pPr>
    </w:p>
    <w:p w14:paraId="2276F110" w14:textId="77777777" w:rsidR="005A033C" w:rsidRDefault="005A033C" w:rsidP="00390D63">
      <w:pPr>
        <w:ind w:firstLine="420"/>
      </w:pPr>
    </w:p>
    <w:p w14:paraId="480AAD08" w14:textId="77777777" w:rsidR="005A033C" w:rsidRDefault="005A033C" w:rsidP="00390D63">
      <w:pPr>
        <w:ind w:firstLine="420"/>
      </w:pPr>
    </w:p>
    <w:p w14:paraId="5C9CEAEA" w14:textId="77777777" w:rsidR="005A033C" w:rsidRDefault="005A033C" w:rsidP="009A2588">
      <w:pPr>
        <w:ind w:firstLine="420"/>
      </w:pPr>
    </w:p>
    <w:p w14:paraId="0AECF923" w14:textId="77777777" w:rsidR="005A033C" w:rsidRDefault="005A033C" w:rsidP="00E42587">
      <w:pPr>
        <w:ind w:firstLine="420"/>
      </w:pPr>
    </w:p>
    <w:p w14:paraId="401E7D4B" w14:textId="77777777" w:rsidR="005A033C" w:rsidRDefault="005A033C" w:rsidP="00B65A2D">
      <w:pPr>
        <w:ind w:firstLine="420"/>
      </w:pPr>
    </w:p>
    <w:p w14:paraId="6CB98E52" w14:textId="77777777" w:rsidR="005A033C" w:rsidRDefault="005A033C" w:rsidP="004734F0">
      <w:pPr>
        <w:ind w:firstLine="420"/>
      </w:pPr>
    </w:p>
    <w:p w14:paraId="2595C518" w14:textId="77777777" w:rsidR="005A033C" w:rsidRDefault="005A033C" w:rsidP="00FA5F37">
      <w:pPr>
        <w:ind w:firstLine="420"/>
      </w:pPr>
    </w:p>
    <w:p w14:paraId="7DB6F35F" w14:textId="77777777" w:rsidR="005A033C" w:rsidRDefault="005A033C">
      <w:pPr>
        <w:ind w:firstLine="420"/>
      </w:pPr>
    </w:p>
    <w:p w14:paraId="6EA3728E" w14:textId="77777777" w:rsidR="005A033C" w:rsidRDefault="005A033C" w:rsidP="00D46945">
      <w:pPr>
        <w:ind w:firstLine="420"/>
      </w:pPr>
    </w:p>
    <w:p w14:paraId="0F6E92EC" w14:textId="77777777" w:rsidR="005A033C" w:rsidRDefault="005A033C" w:rsidP="00D46945">
      <w:pPr>
        <w:ind w:firstLine="420"/>
      </w:pPr>
    </w:p>
    <w:p w14:paraId="2007196A" w14:textId="77777777" w:rsidR="005A033C" w:rsidRDefault="005A033C" w:rsidP="00D46945">
      <w:pPr>
        <w:ind w:firstLine="420"/>
      </w:pPr>
    </w:p>
    <w:p w14:paraId="4B66BB64" w14:textId="77777777" w:rsidR="005A033C" w:rsidRDefault="005A033C" w:rsidP="00D46945">
      <w:pPr>
        <w:ind w:firstLine="420"/>
      </w:pPr>
    </w:p>
    <w:p w14:paraId="3F2FDAE6" w14:textId="77777777" w:rsidR="005A033C" w:rsidRDefault="005A033C" w:rsidP="00A04F49">
      <w:pPr>
        <w:ind w:firstLine="420"/>
      </w:pPr>
    </w:p>
    <w:p w14:paraId="29ED6ECA" w14:textId="77777777" w:rsidR="005A033C" w:rsidRDefault="005A033C" w:rsidP="00C55D31"/>
    <w:p w14:paraId="14C00EEE" w14:textId="77777777" w:rsidR="005A033C" w:rsidRDefault="005A033C" w:rsidP="00C55D31"/>
    <w:p w14:paraId="2709883E" w14:textId="77777777" w:rsidR="005A033C" w:rsidRDefault="005A033C" w:rsidP="00C55D31"/>
    <w:p w14:paraId="33BC8CD0" w14:textId="77777777" w:rsidR="005A033C" w:rsidRDefault="005A033C"/>
    <w:p w14:paraId="6372DCAE" w14:textId="77777777" w:rsidR="005A033C" w:rsidRDefault="005A033C" w:rsidP="00D26133"/>
    <w:p w14:paraId="4888E63D" w14:textId="77777777" w:rsidR="005A033C" w:rsidRDefault="005A033C" w:rsidP="00D26133"/>
    <w:p w14:paraId="46F582A2" w14:textId="77777777" w:rsidR="005A033C" w:rsidRDefault="005A033C" w:rsidP="00D26133"/>
    <w:p w14:paraId="53A15DD6" w14:textId="77777777" w:rsidR="005A033C" w:rsidRDefault="005A033C" w:rsidP="00D26133"/>
  </w:footnote>
  <w:footnote w:type="continuationSeparator" w:id="0">
    <w:p w14:paraId="5615CE41" w14:textId="77777777" w:rsidR="005A033C" w:rsidRDefault="005A033C" w:rsidP="004D5B96">
      <w:pPr>
        <w:ind w:firstLine="420"/>
      </w:pPr>
      <w:r>
        <w:continuationSeparator/>
      </w:r>
    </w:p>
    <w:p w14:paraId="1D9671A7" w14:textId="77777777" w:rsidR="005A033C" w:rsidRDefault="005A033C">
      <w:pPr>
        <w:ind w:firstLine="420"/>
      </w:pPr>
    </w:p>
    <w:p w14:paraId="2F92C592" w14:textId="77777777" w:rsidR="005A033C" w:rsidRDefault="005A033C" w:rsidP="00390D63">
      <w:pPr>
        <w:ind w:firstLine="420"/>
      </w:pPr>
    </w:p>
    <w:p w14:paraId="2CB24AD5" w14:textId="77777777" w:rsidR="005A033C" w:rsidRDefault="005A033C" w:rsidP="00390D63">
      <w:pPr>
        <w:ind w:firstLine="420"/>
      </w:pPr>
    </w:p>
    <w:p w14:paraId="4EED8A38" w14:textId="77777777" w:rsidR="005A033C" w:rsidRDefault="005A033C" w:rsidP="00390D63">
      <w:pPr>
        <w:ind w:firstLine="420"/>
      </w:pPr>
    </w:p>
    <w:p w14:paraId="09DC7311" w14:textId="77777777" w:rsidR="005A033C" w:rsidRDefault="005A033C" w:rsidP="009A2588">
      <w:pPr>
        <w:ind w:firstLine="420"/>
      </w:pPr>
    </w:p>
    <w:p w14:paraId="69371C27" w14:textId="77777777" w:rsidR="005A033C" w:rsidRDefault="005A033C" w:rsidP="00E42587">
      <w:pPr>
        <w:ind w:firstLine="420"/>
      </w:pPr>
    </w:p>
    <w:p w14:paraId="0240013A" w14:textId="77777777" w:rsidR="005A033C" w:rsidRDefault="005A033C" w:rsidP="00B65A2D">
      <w:pPr>
        <w:ind w:firstLine="420"/>
      </w:pPr>
    </w:p>
    <w:p w14:paraId="6C7BC79D" w14:textId="77777777" w:rsidR="005A033C" w:rsidRDefault="005A033C" w:rsidP="004734F0">
      <w:pPr>
        <w:ind w:firstLine="420"/>
      </w:pPr>
    </w:p>
    <w:p w14:paraId="63A5BF0E" w14:textId="77777777" w:rsidR="005A033C" w:rsidRDefault="005A033C" w:rsidP="00FA5F37">
      <w:pPr>
        <w:ind w:firstLine="420"/>
      </w:pPr>
    </w:p>
    <w:p w14:paraId="689F77F1" w14:textId="77777777" w:rsidR="005A033C" w:rsidRDefault="005A033C">
      <w:pPr>
        <w:ind w:firstLine="420"/>
      </w:pPr>
    </w:p>
    <w:p w14:paraId="48C93C0E" w14:textId="77777777" w:rsidR="005A033C" w:rsidRDefault="005A033C" w:rsidP="00D46945">
      <w:pPr>
        <w:ind w:firstLine="420"/>
      </w:pPr>
    </w:p>
    <w:p w14:paraId="6B11C751" w14:textId="77777777" w:rsidR="005A033C" w:rsidRDefault="005A033C" w:rsidP="00D46945">
      <w:pPr>
        <w:ind w:firstLine="420"/>
      </w:pPr>
    </w:p>
    <w:p w14:paraId="24184D49" w14:textId="77777777" w:rsidR="005A033C" w:rsidRDefault="005A033C" w:rsidP="00D46945">
      <w:pPr>
        <w:ind w:firstLine="420"/>
      </w:pPr>
    </w:p>
    <w:p w14:paraId="5359C1DC" w14:textId="77777777" w:rsidR="005A033C" w:rsidRDefault="005A033C" w:rsidP="00D46945">
      <w:pPr>
        <w:ind w:firstLine="420"/>
      </w:pPr>
    </w:p>
    <w:p w14:paraId="356EF4AE" w14:textId="77777777" w:rsidR="005A033C" w:rsidRDefault="005A033C" w:rsidP="00A04F49">
      <w:pPr>
        <w:ind w:firstLine="420"/>
      </w:pPr>
    </w:p>
    <w:p w14:paraId="7CAD964B" w14:textId="77777777" w:rsidR="005A033C" w:rsidRDefault="005A033C" w:rsidP="00C55D31"/>
    <w:p w14:paraId="2A6BA858" w14:textId="77777777" w:rsidR="005A033C" w:rsidRDefault="005A033C" w:rsidP="00C55D31"/>
    <w:p w14:paraId="7F25FD6C" w14:textId="77777777" w:rsidR="005A033C" w:rsidRDefault="005A033C" w:rsidP="00C55D31"/>
    <w:p w14:paraId="6F78270C" w14:textId="77777777" w:rsidR="005A033C" w:rsidRDefault="005A033C"/>
    <w:p w14:paraId="6F7ED94A" w14:textId="77777777" w:rsidR="005A033C" w:rsidRDefault="005A033C" w:rsidP="00D26133"/>
    <w:p w14:paraId="7062D54E" w14:textId="77777777" w:rsidR="005A033C" w:rsidRDefault="005A033C" w:rsidP="00D26133"/>
    <w:p w14:paraId="1A9E010E" w14:textId="77777777" w:rsidR="005A033C" w:rsidRDefault="005A033C" w:rsidP="00D26133"/>
    <w:p w14:paraId="3A9B4955" w14:textId="77777777" w:rsidR="005A033C" w:rsidRDefault="005A033C" w:rsidP="00D26133"/>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mirrorMargins/>
  <w:bordersDoNotSurroundHeader/>
  <w:bordersDoNotSurroundFooter/>
  <w:hideSpellingErrors/>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WViMzQ5M2ZlYTk3N2UxYjU3MDlmMDQwNmI3MjNiYWIifQ=="/>
  </w:docVars>
  <w:rsids>
    <w:rsidRoot w:val="00172A27"/>
    <w:rsid w:val="00002115"/>
    <w:rsid w:val="00002BFE"/>
    <w:rsid w:val="00002E4A"/>
    <w:rsid w:val="0000389A"/>
    <w:rsid w:val="00006E4D"/>
    <w:rsid w:val="000078F8"/>
    <w:rsid w:val="000140DD"/>
    <w:rsid w:val="000162CE"/>
    <w:rsid w:val="00016E06"/>
    <w:rsid w:val="0001799F"/>
    <w:rsid w:val="00022032"/>
    <w:rsid w:val="0002235E"/>
    <w:rsid w:val="00023879"/>
    <w:rsid w:val="00024430"/>
    <w:rsid w:val="00024780"/>
    <w:rsid w:val="00024F8D"/>
    <w:rsid w:val="00026CC6"/>
    <w:rsid w:val="00032EB0"/>
    <w:rsid w:val="00035281"/>
    <w:rsid w:val="00036EAA"/>
    <w:rsid w:val="00037F8A"/>
    <w:rsid w:val="00041E32"/>
    <w:rsid w:val="0004228A"/>
    <w:rsid w:val="00042301"/>
    <w:rsid w:val="00042A93"/>
    <w:rsid w:val="00043457"/>
    <w:rsid w:val="00045296"/>
    <w:rsid w:val="00046763"/>
    <w:rsid w:val="000507D7"/>
    <w:rsid w:val="00051224"/>
    <w:rsid w:val="000546FE"/>
    <w:rsid w:val="00054B42"/>
    <w:rsid w:val="00056AC4"/>
    <w:rsid w:val="00057A43"/>
    <w:rsid w:val="000601F4"/>
    <w:rsid w:val="00060368"/>
    <w:rsid w:val="00060549"/>
    <w:rsid w:val="000639F4"/>
    <w:rsid w:val="00067060"/>
    <w:rsid w:val="000674B3"/>
    <w:rsid w:val="00067CC5"/>
    <w:rsid w:val="00072F23"/>
    <w:rsid w:val="00074B36"/>
    <w:rsid w:val="00075DD3"/>
    <w:rsid w:val="000778A5"/>
    <w:rsid w:val="0008258D"/>
    <w:rsid w:val="00082714"/>
    <w:rsid w:val="0008527C"/>
    <w:rsid w:val="00086944"/>
    <w:rsid w:val="00086B20"/>
    <w:rsid w:val="00086BED"/>
    <w:rsid w:val="00087A85"/>
    <w:rsid w:val="00087D57"/>
    <w:rsid w:val="00091B87"/>
    <w:rsid w:val="00092844"/>
    <w:rsid w:val="000932DF"/>
    <w:rsid w:val="00095841"/>
    <w:rsid w:val="00097448"/>
    <w:rsid w:val="000A1544"/>
    <w:rsid w:val="000A2CB9"/>
    <w:rsid w:val="000A383F"/>
    <w:rsid w:val="000A3E04"/>
    <w:rsid w:val="000A45CC"/>
    <w:rsid w:val="000A5B38"/>
    <w:rsid w:val="000A615C"/>
    <w:rsid w:val="000A75D7"/>
    <w:rsid w:val="000B362C"/>
    <w:rsid w:val="000B3A02"/>
    <w:rsid w:val="000B3B35"/>
    <w:rsid w:val="000B3DB4"/>
    <w:rsid w:val="000B4EA4"/>
    <w:rsid w:val="000B4F43"/>
    <w:rsid w:val="000B5E61"/>
    <w:rsid w:val="000B7C99"/>
    <w:rsid w:val="000C000C"/>
    <w:rsid w:val="000C1E70"/>
    <w:rsid w:val="000C1F1B"/>
    <w:rsid w:val="000C2535"/>
    <w:rsid w:val="000C38D1"/>
    <w:rsid w:val="000C4200"/>
    <w:rsid w:val="000C4DD7"/>
    <w:rsid w:val="000C5A7E"/>
    <w:rsid w:val="000C5F62"/>
    <w:rsid w:val="000C6194"/>
    <w:rsid w:val="000C6B67"/>
    <w:rsid w:val="000C7025"/>
    <w:rsid w:val="000D0748"/>
    <w:rsid w:val="000D0869"/>
    <w:rsid w:val="000D0B84"/>
    <w:rsid w:val="000D10F7"/>
    <w:rsid w:val="000D17DD"/>
    <w:rsid w:val="000D1B49"/>
    <w:rsid w:val="000D64CA"/>
    <w:rsid w:val="000D688D"/>
    <w:rsid w:val="000D6ACA"/>
    <w:rsid w:val="000D7731"/>
    <w:rsid w:val="000D7991"/>
    <w:rsid w:val="000E1DEF"/>
    <w:rsid w:val="000E2BBA"/>
    <w:rsid w:val="000E4383"/>
    <w:rsid w:val="000E6948"/>
    <w:rsid w:val="000E6DAE"/>
    <w:rsid w:val="000F0055"/>
    <w:rsid w:val="000F0FCE"/>
    <w:rsid w:val="000F2DCC"/>
    <w:rsid w:val="000F30A4"/>
    <w:rsid w:val="000F3844"/>
    <w:rsid w:val="000F425B"/>
    <w:rsid w:val="000F6254"/>
    <w:rsid w:val="000F6417"/>
    <w:rsid w:val="000F642F"/>
    <w:rsid w:val="000F6E36"/>
    <w:rsid w:val="001000FA"/>
    <w:rsid w:val="001028F0"/>
    <w:rsid w:val="00102DB7"/>
    <w:rsid w:val="0010350D"/>
    <w:rsid w:val="00104062"/>
    <w:rsid w:val="00104A05"/>
    <w:rsid w:val="00104F42"/>
    <w:rsid w:val="00105674"/>
    <w:rsid w:val="00105C63"/>
    <w:rsid w:val="00107626"/>
    <w:rsid w:val="00107696"/>
    <w:rsid w:val="00107B43"/>
    <w:rsid w:val="00107F13"/>
    <w:rsid w:val="00107F29"/>
    <w:rsid w:val="001109D0"/>
    <w:rsid w:val="00112132"/>
    <w:rsid w:val="00113EBF"/>
    <w:rsid w:val="001142B8"/>
    <w:rsid w:val="00114ABC"/>
    <w:rsid w:val="00114AF2"/>
    <w:rsid w:val="00114AF4"/>
    <w:rsid w:val="00115440"/>
    <w:rsid w:val="001164E0"/>
    <w:rsid w:val="001172CF"/>
    <w:rsid w:val="001178F0"/>
    <w:rsid w:val="00121953"/>
    <w:rsid w:val="001226B3"/>
    <w:rsid w:val="0012398F"/>
    <w:rsid w:val="0012437E"/>
    <w:rsid w:val="001255FE"/>
    <w:rsid w:val="00125783"/>
    <w:rsid w:val="001264F7"/>
    <w:rsid w:val="00130158"/>
    <w:rsid w:val="00130955"/>
    <w:rsid w:val="001323EA"/>
    <w:rsid w:val="0013329F"/>
    <w:rsid w:val="00133D64"/>
    <w:rsid w:val="001410FA"/>
    <w:rsid w:val="00141929"/>
    <w:rsid w:val="0014286D"/>
    <w:rsid w:val="00142DB1"/>
    <w:rsid w:val="00143A57"/>
    <w:rsid w:val="00144A33"/>
    <w:rsid w:val="00144A8E"/>
    <w:rsid w:val="00144F0E"/>
    <w:rsid w:val="00147484"/>
    <w:rsid w:val="00147815"/>
    <w:rsid w:val="00147A4B"/>
    <w:rsid w:val="00147D9B"/>
    <w:rsid w:val="00147FE6"/>
    <w:rsid w:val="0015008E"/>
    <w:rsid w:val="00151281"/>
    <w:rsid w:val="00151762"/>
    <w:rsid w:val="00151DBA"/>
    <w:rsid w:val="00151DDB"/>
    <w:rsid w:val="001525A7"/>
    <w:rsid w:val="0015316B"/>
    <w:rsid w:val="00155FA9"/>
    <w:rsid w:val="00156460"/>
    <w:rsid w:val="001571FA"/>
    <w:rsid w:val="00160661"/>
    <w:rsid w:val="00161685"/>
    <w:rsid w:val="0016314A"/>
    <w:rsid w:val="00164ECD"/>
    <w:rsid w:val="00165B8B"/>
    <w:rsid w:val="00171CD2"/>
    <w:rsid w:val="00171ED9"/>
    <w:rsid w:val="00172A27"/>
    <w:rsid w:val="00172E0D"/>
    <w:rsid w:val="00176536"/>
    <w:rsid w:val="001765D4"/>
    <w:rsid w:val="00177FBF"/>
    <w:rsid w:val="00181DD6"/>
    <w:rsid w:val="00183729"/>
    <w:rsid w:val="0018379B"/>
    <w:rsid w:val="00185F05"/>
    <w:rsid w:val="00186AEA"/>
    <w:rsid w:val="00187D22"/>
    <w:rsid w:val="001901B0"/>
    <w:rsid w:val="001918A0"/>
    <w:rsid w:val="0019190F"/>
    <w:rsid w:val="001920E0"/>
    <w:rsid w:val="0019272A"/>
    <w:rsid w:val="00193590"/>
    <w:rsid w:val="00193B81"/>
    <w:rsid w:val="001947D3"/>
    <w:rsid w:val="00195B86"/>
    <w:rsid w:val="00195CAE"/>
    <w:rsid w:val="001969D8"/>
    <w:rsid w:val="001974DA"/>
    <w:rsid w:val="001A14D9"/>
    <w:rsid w:val="001A1E4D"/>
    <w:rsid w:val="001A559B"/>
    <w:rsid w:val="001A5FAD"/>
    <w:rsid w:val="001A7F16"/>
    <w:rsid w:val="001B036A"/>
    <w:rsid w:val="001B1379"/>
    <w:rsid w:val="001B1408"/>
    <w:rsid w:val="001B2750"/>
    <w:rsid w:val="001B34BE"/>
    <w:rsid w:val="001B70C5"/>
    <w:rsid w:val="001C07B8"/>
    <w:rsid w:val="001C136B"/>
    <w:rsid w:val="001C1FB2"/>
    <w:rsid w:val="001C3405"/>
    <w:rsid w:val="001C3A5B"/>
    <w:rsid w:val="001C3F5B"/>
    <w:rsid w:val="001C4E29"/>
    <w:rsid w:val="001C5FD7"/>
    <w:rsid w:val="001C7EC0"/>
    <w:rsid w:val="001D0EA1"/>
    <w:rsid w:val="001D53B7"/>
    <w:rsid w:val="001D61B6"/>
    <w:rsid w:val="001E01CB"/>
    <w:rsid w:val="001E3265"/>
    <w:rsid w:val="001E60D4"/>
    <w:rsid w:val="001E6BB5"/>
    <w:rsid w:val="001E7BCF"/>
    <w:rsid w:val="001F1948"/>
    <w:rsid w:val="001F1E7F"/>
    <w:rsid w:val="001F343D"/>
    <w:rsid w:val="001F4ED0"/>
    <w:rsid w:val="001F60FD"/>
    <w:rsid w:val="001F61F5"/>
    <w:rsid w:val="001F65FA"/>
    <w:rsid w:val="001F7857"/>
    <w:rsid w:val="001F7F30"/>
    <w:rsid w:val="00200A87"/>
    <w:rsid w:val="00202D44"/>
    <w:rsid w:val="00202E7A"/>
    <w:rsid w:val="00205034"/>
    <w:rsid w:val="00205060"/>
    <w:rsid w:val="00206202"/>
    <w:rsid w:val="002079E0"/>
    <w:rsid w:val="002101F2"/>
    <w:rsid w:val="00210424"/>
    <w:rsid w:val="00210903"/>
    <w:rsid w:val="00210C08"/>
    <w:rsid w:val="00211E4F"/>
    <w:rsid w:val="0021214D"/>
    <w:rsid w:val="002134B2"/>
    <w:rsid w:val="00213B07"/>
    <w:rsid w:val="002154D2"/>
    <w:rsid w:val="00215661"/>
    <w:rsid w:val="002156F9"/>
    <w:rsid w:val="00215CD7"/>
    <w:rsid w:val="002177A1"/>
    <w:rsid w:val="00217AD4"/>
    <w:rsid w:val="002200C7"/>
    <w:rsid w:val="00221185"/>
    <w:rsid w:val="002219EF"/>
    <w:rsid w:val="0022243A"/>
    <w:rsid w:val="00222C72"/>
    <w:rsid w:val="00224612"/>
    <w:rsid w:val="00224A4B"/>
    <w:rsid w:val="002252BC"/>
    <w:rsid w:val="00226309"/>
    <w:rsid w:val="00226D0A"/>
    <w:rsid w:val="00226EFE"/>
    <w:rsid w:val="002302A1"/>
    <w:rsid w:val="00230958"/>
    <w:rsid w:val="00231324"/>
    <w:rsid w:val="00231625"/>
    <w:rsid w:val="0023213D"/>
    <w:rsid w:val="00232B41"/>
    <w:rsid w:val="00232DCA"/>
    <w:rsid w:val="00233A57"/>
    <w:rsid w:val="00235A3C"/>
    <w:rsid w:val="00236078"/>
    <w:rsid w:val="00236AE3"/>
    <w:rsid w:val="00236ED9"/>
    <w:rsid w:val="00237CC3"/>
    <w:rsid w:val="00237E29"/>
    <w:rsid w:val="00240D6D"/>
    <w:rsid w:val="0024125E"/>
    <w:rsid w:val="00242377"/>
    <w:rsid w:val="00242686"/>
    <w:rsid w:val="002428B3"/>
    <w:rsid w:val="00244407"/>
    <w:rsid w:val="00244B43"/>
    <w:rsid w:val="00246ED3"/>
    <w:rsid w:val="0024777C"/>
    <w:rsid w:val="0025113D"/>
    <w:rsid w:val="00252BD2"/>
    <w:rsid w:val="00253683"/>
    <w:rsid w:val="00253761"/>
    <w:rsid w:val="00253F7D"/>
    <w:rsid w:val="002541A3"/>
    <w:rsid w:val="002546DC"/>
    <w:rsid w:val="0026078F"/>
    <w:rsid w:val="002613DB"/>
    <w:rsid w:val="00261A0C"/>
    <w:rsid w:val="00263ECA"/>
    <w:rsid w:val="00263FFB"/>
    <w:rsid w:val="0027180E"/>
    <w:rsid w:val="002739B1"/>
    <w:rsid w:val="00273F53"/>
    <w:rsid w:val="002744E5"/>
    <w:rsid w:val="0027618B"/>
    <w:rsid w:val="00276648"/>
    <w:rsid w:val="00276E5F"/>
    <w:rsid w:val="00277A84"/>
    <w:rsid w:val="002807D3"/>
    <w:rsid w:val="00280947"/>
    <w:rsid w:val="002811F2"/>
    <w:rsid w:val="002818C3"/>
    <w:rsid w:val="00282030"/>
    <w:rsid w:val="0028211E"/>
    <w:rsid w:val="002825C7"/>
    <w:rsid w:val="00283CB0"/>
    <w:rsid w:val="0028488A"/>
    <w:rsid w:val="00285D4B"/>
    <w:rsid w:val="00286DFF"/>
    <w:rsid w:val="00292870"/>
    <w:rsid w:val="00292FC4"/>
    <w:rsid w:val="00293983"/>
    <w:rsid w:val="00293A08"/>
    <w:rsid w:val="00295B4C"/>
    <w:rsid w:val="00295B85"/>
    <w:rsid w:val="002966E9"/>
    <w:rsid w:val="00296760"/>
    <w:rsid w:val="0029698D"/>
    <w:rsid w:val="0029710F"/>
    <w:rsid w:val="00297DA6"/>
    <w:rsid w:val="002A0BD2"/>
    <w:rsid w:val="002A0E86"/>
    <w:rsid w:val="002A1C62"/>
    <w:rsid w:val="002A1FC2"/>
    <w:rsid w:val="002A2269"/>
    <w:rsid w:val="002A2850"/>
    <w:rsid w:val="002A451D"/>
    <w:rsid w:val="002B3AD5"/>
    <w:rsid w:val="002B4030"/>
    <w:rsid w:val="002B445F"/>
    <w:rsid w:val="002B455D"/>
    <w:rsid w:val="002B4B32"/>
    <w:rsid w:val="002B56F6"/>
    <w:rsid w:val="002B6020"/>
    <w:rsid w:val="002B65FB"/>
    <w:rsid w:val="002B6805"/>
    <w:rsid w:val="002B6A0A"/>
    <w:rsid w:val="002B7EA9"/>
    <w:rsid w:val="002C089B"/>
    <w:rsid w:val="002C31BB"/>
    <w:rsid w:val="002C4A76"/>
    <w:rsid w:val="002C6917"/>
    <w:rsid w:val="002C6BC0"/>
    <w:rsid w:val="002C70E6"/>
    <w:rsid w:val="002D06A5"/>
    <w:rsid w:val="002D1F0C"/>
    <w:rsid w:val="002D2E29"/>
    <w:rsid w:val="002D302C"/>
    <w:rsid w:val="002D5AB5"/>
    <w:rsid w:val="002D5C3F"/>
    <w:rsid w:val="002D6938"/>
    <w:rsid w:val="002D7969"/>
    <w:rsid w:val="002D7BF7"/>
    <w:rsid w:val="002E0157"/>
    <w:rsid w:val="002E104E"/>
    <w:rsid w:val="002E3AB3"/>
    <w:rsid w:val="002E492F"/>
    <w:rsid w:val="002E5994"/>
    <w:rsid w:val="002E6505"/>
    <w:rsid w:val="002E773C"/>
    <w:rsid w:val="002F19EF"/>
    <w:rsid w:val="002F3797"/>
    <w:rsid w:val="002F3D8B"/>
    <w:rsid w:val="002F4B8E"/>
    <w:rsid w:val="002F53F8"/>
    <w:rsid w:val="002F587F"/>
    <w:rsid w:val="002F642E"/>
    <w:rsid w:val="002F6848"/>
    <w:rsid w:val="0030036F"/>
    <w:rsid w:val="00300469"/>
    <w:rsid w:val="0030176B"/>
    <w:rsid w:val="00301E3D"/>
    <w:rsid w:val="00303F9C"/>
    <w:rsid w:val="003047CB"/>
    <w:rsid w:val="003047E1"/>
    <w:rsid w:val="00304B2C"/>
    <w:rsid w:val="0030515C"/>
    <w:rsid w:val="00305D81"/>
    <w:rsid w:val="00310E5F"/>
    <w:rsid w:val="00311521"/>
    <w:rsid w:val="0031195C"/>
    <w:rsid w:val="003121CC"/>
    <w:rsid w:val="00312355"/>
    <w:rsid w:val="003133FA"/>
    <w:rsid w:val="00313F0F"/>
    <w:rsid w:val="0031414D"/>
    <w:rsid w:val="003150E5"/>
    <w:rsid w:val="00315176"/>
    <w:rsid w:val="003151F8"/>
    <w:rsid w:val="00315E65"/>
    <w:rsid w:val="003209C6"/>
    <w:rsid w:val="003213D2"/>
    <w:rsid w:val="00321753"/>
    <w:rsid w:val="0032346B"/>
    <w:rsid w:val="003235C3"/>
    <w:rsid w:val="00324714"/>
    <w:rsid w:val="00325FA3"/>
    <w:rsid w:val="00330A01"/>
    <w:rsid w:val="00331A39"/>
    <w:rsid w:val="0033358D"/>
    <w:rsid w:val="0033387B"/>
    <w:rsid w:val="003340F9"/>
    <w:rsid w:val="003352A9"/>
    <w:rsid w:val="00335A51"/>
    <w:rsid w:val="00341AB4"/>
    <w:rsid w:val="0034265A"/>
    <w:rsid w:val="0034293A"/>
    <w:rsid w:val="00342B08"/>
    <w:rsid w:val="00342B84"/>
    <w:rsid w:val="003438F4"/>
    <w:rsid w:val="00344540"/>
    <w:rsid w:val="003461C6"/>
    <w:rsid w:val="00346521"/>
    <w:rsid w:val="0034702D"/>
    <w:rsid w:val="0034773C"/>
    <w:rsid w:val="00351F8D"/>
    <w:rsid w:val="00353746"/>
    <w:rsid w:val="00353FC8"/>
    <w:rsid w:val="003540E2"/>
    <w:rsid w:val="0035430E"/>
    <w:rsid w:val="003552DE"/>
    <w:rsid w:val="003556F1"/>
    <w:rsid w:val="0035671B"/>
    <w:rsid w:val="00357202"/>
    <w:rsid w:val="003619C5"/>
    <w:rsid w:val="00362017"/>
    <w:rsid w:val="00363FC6"/>
    <w:rsid w:val="00367E06"/>
    <w:rsid w:val="003717E5"/>
    <w:rsid w:val="0037230F"/>
    <w:rsid w:val="003723C4"/>
    <w:rsid w:val="003731B4"/>
    <w:rsid w:val="0037344F"/>
    <w:rsid w:val="003742F0"/>
    <w:rsid w:val="003760B7"/>
    <w:rsid w:val="003769C8"/>
    <w:rsid w:val="0037710B"/>
    <w:rsid w:val="0037746A"/>
    <w:rsid w:val="003777A9"/>
    <w:rsid w:val="00377896"/>
    <w:rsid w:val="00382D82"/>
    <w:rsid w:val="00383085"/>
    <w:rsid w:val="00384D19"/>
    <w:rsid w:val="00390D63"/>
    <w:rsid w:val="0039220D"/>
    <w:rsid w:val="00392211"/>
    <w:rsid w:val="003928A0"/>
    <w:rsid w:val="0039500C"/>
    <w:rsid w:val="00395691"/>
    <w:rsid w:val="00396194"/>
    <w:rsid w:val="003967CE"/>
    <w:rsid w:val="003978E0"/>
    <w:rsid w:val="003A0DFA"/>
    <w:rsid w:val="003A1756"/>
    <w:rsid w:val="003A2A90"/>
    <w:rsid w:val="003A3951"/>
    <w:rsid w:val="003A5602"/>
    <w:rsid w:val="003B056E"/>
    <w:rsid w:val="003B1646"/>
    <w:rsid w:val="003B1C42"/>
    <w:rsid w:val="003B2EA9"/>
    <w:rsid w:val="003B319C"/>
    <w:rsid w:val="003B4345"/>
    <w:rsid w:val="003B53A9"/>
    <w:rsid w:val="003B5CE4"/>
    <w:rsid w:val="003B7223"/>
    <w:rsid w:val="003B7EDB"/>
    <w:rsid w:val="003C20D7"/>
    <w:rsid w:val="003C28AE"/>
    <w:rsid w:val="003C3330"/>
    <w:rsid w:val="003C4573"/>
    <w:rsid w:val="003C4BAD"/>
    <w:rsid w:val="003C72D8"/>
    <w:rsid w:val="003D3AFA"/>
    <w:rsid w:val="003D3D82"/>
    <w:rsid w:val="003D6A6E"/>
    <w:rsid w:val="003D6ACB"/>
    <w:rsid w:val="003D6F23"/>
    <w:rsid w:val="003D76DA"/>
    <w:rsid w:val="003E0704"/>
    <w:rsid w:val="003E0E5E"/>
    <w:rsid w:val="003E1429"/>
    <w:rsid w:val="003E191F"/>
    <w:rsid w:val="003E1F7F"/>
    <w:rsid w:val="003E20AD"/>
    <w:rsid w:val="003E2185"/>
    <w:rsid w:val="003E21BF"/>
    <w:rsid w:val="003E3581"/>
    <w:rsid w:val="003E470D"/>
    <w:rsid w:val="003E513B"/>
    <w:rsid w:val="003E6E28"/>
    <w:rsid w:val="003E74D0"/>
    <w:rsid w:val="003F0F3E"/>
    <w:rsid w:val="003F1372"/>
    <w:rsid w:val="003F366D"/>
    <w:rsid w:val="003F3D62"/>
    <w:rsid w:val="003F5232"/>
    <w:rsid w:val="00400693"/>
    <w:rsid w:val="00401B64"/>
    <w:rsid w:val="00402029"/>
    <w:rsid w:val="00402577"/>
    <w:rsid w:val="00402C8B"/>
    <w:rsid w:val="004034A8"/>
    <w:rsid w:val="00403775"/>
    <w:rsid w:val="00403AFA"/>
    <w:rsid w:val="00405824"/>
    <w:rsid w:val="00405844"/>
    <w:rsid w:val="00406215"/>
    <w:rsid w:val="00410441"/>
    <w:rsid w:val="00411276"/>
    <w:rsid w:val="00413245"/>
    <w:rsid w:val="004148FF"/>
    <w:rsid w:val="00414E6F"/>
    <w:rsid w:val="00414EF5"/>
    <w:rsid w:val="00414F24"/>
    <w:rsid w:val="004151C2"/>
    <w:rsid w:val="00415FC5"/>
    <w:rsid w:val="00416E34"/>
    <w:rsid w:val="00421268"/>
    <w:rsid w:val="00421302"/>
    <w:rsid w:val="00421EEE"/>
    <w:rsid w:val="004227EA"/>
    <w:rsid w:val="00422CC3"/>
    <w:rsid w:val="00424857"/>
    <w:rsid w:val="00424FF0"/>
    <w:rsid w:val="004259A9"/>
    <w:rsid w:val="00425C14"/>
    <w:rsid w:val="00425E59"/>
    <w:rsid w:val="00426191"/>
    <w:rsid w:val="00430134"/>
    <w:rsid w:val="00431953"/>
    <w:rsid w:val="0043219C"/>
    <w:rsid w:val="00432241"/>
    <w:rsid w:val="00432641"/>
    <w:rsid w:val="0043351C"/>
    <w:rsid w:val="00433AF3"/>
    <w:rsid w:val="0043465C"/>
    <w:rsid w:val="00435617"/>
    <w:rsid w:val="00441FA6"/>
    <w:rsid w:val="00442A99"/>
    <w:rsid w:val="00442F16"/>
    <w:rsid w:val="00443ECC"/>
    <w:rsid w:val="004514C8"/>
    <w:rsid w:val="00451E16"/>
    <w:rsid w:val="00453ED7"/>
    <w:rsid w:val="004545F5"/>
    <w:rsid w:val="0045601B"/>
    <w:rsid w:val="00456CD5"/>
    <w:rsid w:val="004601A5"/>
    <w:rsid w:val="00460822"/>
    <w:rsid w:val="00462E48"/>
    <w:rsid w:val="00463A84"/>
    <w:rsid w:val="00464C28"/>
    <w:rsid w:val="00464F17"/>
    <w:rsid w:val="0046548B"/>
    <w:rsid w:val="00465A03"/>
    <w:rsid w:val="004662D6"/>
    <w:rsid w:val="0046749D"/>
    <w:rsid w:val="00470E14"/>
    <w:rsid w:val="004734F0"/>
    <w:rsid w:val="00474023"/>
    <w:rsid w:val="00474162"/>
    <w:rsid w:val="00474BF2"/>
    <w:rsid w:val="00476D47"/>
    <w:rsid w:val="0047799E"/>
    <w:rsid w:val="00481145"/>
    <w:rsid w:val="00481513"/>
    <w:rsid w:val="00481A98"/>
    <w:rsid w:val="00481E6A"/>
    <w:rsid w:val="00484450"/>
    <w:rsid w:val="00484A62"/>
    <w:rsid w:val="00486A5F"/>
    <w:rsid w:val="004872C3"/>
    <w:rsid w:val="00487442"/>
    <w:rsid w:val="00487553"/>
    <w:rsid w:val="00491B2A"/>
    <w:rsid w:val="00491CA4"/>
    <w:rsid w:val="00492AF7"/>
    <w:rsid w:val="00494E6E"/>
    <w:rsid w:val="00495F48"/>
    <w:rsid w:val="004960F0"/>
    <w:rsid w:val="004973A6"/>
    <w:rsid w:val="00497D0E"/>
    <w:rsid w:val="004A036E"/>
    <w:rsid w:val="004A155F"/>
    <w:rsid w:val="004A2440"/>
    <w:rsid w:val="004A6092"/>
    <w:rsid w:val="004A768E"/>
    <w:rsid w:val="004A7FE3"/>
    <w:rsid w:val="004B0073"/>
    <w:rsid w:val="004B0815"/>
    <w:rsid w:val="004B169B"/>
    <w:rsid w:val="004B1ACF"/>
    <w:rsid w:val="004B2803"/>
    <w:rsid w:val="004B2B9D"/>
    <w:rsid w:val="004B3D85"/>
    <w:rsid w:val="004B50FB"/>
    <w:rsid w:val="004B511D"/>
    <w:rsid w:val="004B7227"/>
    <w:rsid w:val="004C17EC"/>
    <w:rsid w:val="004C1E9A"/>
    <w:rsid w:val="004C2FD9"/>
    <w:rsid w:val="004C58A0"/>
    <w:rsid w:val="004D0AA6"/>
    <w:rsid w:val="004D21F0"/>
    <w:rsid w:val="004D2C00"/>
    <w:rsid w:val="004D3041"/>
    <w:rsid w:val="004D40C2"/>
    <w:rsid w:val="004D483C"/>
    <w:rsid w:val="004D4AF0"/>
    <w:rsid w:val="004D55AC"/>
    <w:rsid w:val="004D5A59"/>
    <w:rsid w:val="004D5B96"/>
    <w:rsid w:val="004E129B"/>
    <w:rsid w:val="004E1B39"/>
    <w:rsid w:val="004E70BA"/>
    <w:rsid w:val="004E71FA"/>
    <w:rsid w:val="004F0AEB"/>
    <w:rsid w:val="004F22BC"/>
    <w:rsid w:val="004F3C8A"/>
    <w:rsid w:val="004F42D4"/>
    <w:rsid w:val="004F4727"/>
    <w:rsid w:val="0050023E"/>
    <w:rsid w:val="00500E1E"/>
    <w:rsid w:val="00501554"/>
    <w:rsid w:val="00501892"/>
    <w:rsid w:val="00501B42"/>
    <w:rsid w:val="00502B7F"/>
    <w:rsid w:val="00504503"/>
    <w:rsid w:val="00504554"/>
    <w:rsid w:val="00507077"/>
    <w:rsid w:val="00507A20"/>
    <w:rsid w:val="00507C4E"/>
    <w:rsid w:val="005100F1"/>
    <w:rsid w:val="00513F5B"/>
    <w:rsid w:val="00514BE6"/>
    <w:rsid w:val="0051501E"/>
    <w:rsid w:val="00515776"/>
    <w:rsid w:val="0051680E"/>
    <w:rsid w:val="00517662"/>
    <w:rsid w:val="00520095"/>
    <w:rsid w:val="00520FFE"/>
    <w:rsid w:val="00521B5F"/>
    <w:rsid w:val="00523607"/>
    <w:rsid w:val="005236DE"/>
    <w:rsid w:val="00524DAC"/>
    <w:rsid w:val="00525950"/>
    <w:rsid w:val="00525EC5"/>
    <w:rsid w:val="00526513"/>
    <w:rsid w:val="005266BB"/>
    <w:rsid w:val="00530C26"/>
    <w:rsid w:val="00531EC3"/>
    <w:rsid w:val="0053360B"/>
    <w:rsid w:val="00533794"/>
    <w:rsid w:val="00533BA7"/>
    <w:rsid w:val="00533D55"/>
    <w:rsid w:val="00534159"/>
    <w:rsid w:val="005344A1"/>
    <w:rsid w:val="00535062"/>
    <w:rsid w:val="00535CCA"/>
    <w:rsid w:val="00540833"/>
    <w:rsid w:val="005422F4"/>
    <w:rsid w:val="00542F72"/>
    <w:rsid w:val="005450CF"/>
    <w:rsid w:val="005458A1"/>
    <w:rsid w:val="00546F0C"/>
    <w:rsid w:val="0054789A"/>
    <w:rsid w:val="00551D94"/>
    <w:rsid w:val="005523E2"/>
    <w:rsid w:val="00554DE6"/>
    <w:rsid w:val="0055568F"/>
    <w:rsid w:val="005605BD"/>
    <w:rsid w:val="00560954"/>
    <w:rsid w:val="00562101"/>
    <w:rsid w:val="00562AB6"/>
    <w:rsid w:val="00564FBF"/>
    <w:rsid w:val="005653B4"/>
    <w:rsid w:val="005654B1"/>
    <w:rsid w:val="00565512"/>
    <w:rsid w:val="00566182"/>
    <w:rsid w:val="005664AE"/>
    <w:rsid w:val="0056688C"/>
    <w:rsid w:val="0056729B"/>
    <w:rsid w:val="0057146A"/>
    <w:rsid w:val="0057278E"/>
    <w:rsid w:val="005730AF"/>
    <w:rsid w:val="0057454F"/>
    <w:rsid w:val="00574AD2"/>
    <w:rsid w:val="00574CD9"/>
    <w:rsid w:val="00575903"/>
    <w:rsid w:val="00576E2D"/>
    <w:rsid w:val="00582B6B"/>
    <w:rsid w:val="0058538A"/>
    <w:rsid w:val="00585AAC"/>
    <w:rsid w:val="00585ECC"/>
    <w:rsid w:val="005864C4"/>
    <w:rsid w:val="00587DA3"/>
    <w:rsid w:val="00590C39"/>
    <w:rsid w:val="00590C6B"/>
    <w:rsid w:val="00591478"/>
    <w:rsid w:val="00591EAD"/>
    <w:rsid w:val="005927A6"/>
    <w:rsid w:val="005928C9"/>
    <w:rsid w:val="00594F65"/>
    <w:rsid w:val="00595356"/>
    <w:rsid w:val="00595548"/>
    <w:rsid w:val="00596379"/>
    <w:rsid w:val="005968DB"/>
    <w:rsid w:val="005A00FC"/>
    <w:rsid w:val="005A033C"/>
    <w:rsid w:val="005A19A7"/>
    <w:rsid w:val="005A1FF7"/>
    <w:rsid w:val="005A6DDC"/>
    <w:rsid w:val="005A6E64"/>
    <w:rsid w:val="005A7DCB"/>
    <w:rsid w:val="005B1798"/>
    <w:rsid w:val="005B1D33"/>
    <w:rsid w:val="005B22B1"/>
    <w:rsid w:val="005B343C"/>
    <w:rsid w:val="005B46B8"/>
    <w:rsid w:val="005B57BA"/>
    <w:rsid w:val="005B5FA3"/>
    <w:rsid w:val="005C136B"/>
    <w:rsid w:val="005C174A"/>
    <w:rsid w:val="005C2A23"/>
    <w:rsid w:val="005C2B21"/>
    <w:rsid w:val="005C3896"/>
    <w:rsid w:val="005C3E78"/>
    <w:rsid w:val="005D00A0"/>
    <w:rsid w:val="005D1AA2"/>
    <w:rsid w:val="005D52B6"/>
    <w:rsid w:val="005D7E57"/>
    <w:rsid w:val="005E1DD2"/>
    <w:rsid w:val="005E2E18"/>
    <w:rsid w:val="005E369F"/>
    <w:rsid w:val="005E493E"/>
    <w:rsid w:val="005E4EAF"/>
    <w:rsid w:val="005E5084"/>
    <w:rsid w:val="005E59BD"/>
    <w:rsid w:val="005E5D3B"/>
    <w:rsid w:val="005E641B"/>
    <w:rsid w:val="005E7629"/>
    <w:rsid w:val="005F329B"/>
    <w:rsid w:val="005F35FF"/>
    <w:rsid w:val="005F5768"/>
    <w:rsid w:val="005F5F44"/>
    <w:rsid w:val="005F62E7"/>
    <w:rsid w:val="005F6E17"/>
    <w:rsid w:val="005F6E3C"/>
    <w:rsid w:val="00600212"/>
    <w:rsid w:val="00601307"/>
    <w:rsid w:val="006016B6"/>
    <w:rsid w:val="00601DB6"/>
    <w:rsid w:val="00603115"/>
    <w:rsid w:val="00603184"/>
    <w:rsid w:val="006046B1"/>
    <w:rsid w:val="00605107"/>
    <w:rsid w:val="0060515F"/>
    <w:rsid w:val="006054F0"/>
    <w:rsid w:val="00605878"/>
    <w:rsid w:val="00605CE0"/>
    <w:rsid w:val="0060628F"/>
    <w:rsid w:val="00606FC6"/>
    <w:rsid w:val="00613EB0"/>
    <w:rsid w:val="006142E7"/>
    <w:rsid w:val="00614BF8"/>
    <w:rsid w:val="00620BC2"/>
    <w:rsid w:val="00621093"/>
    <w:rsid w:val="00623F8C"/>
    <w:rsid w:val="00624F4B"/>
    <w:rsid w:val="006261A1"/>
    <w:rsid w:val="0062741C"/>
    <w:rsid w:val="00627782"/>
    <w:rsid w:val="00627A37"/>
    <w:rsid w:val="00630903"/>
    <w:rsid w:val="00632922"/>
    <w:rsid w:val="00633E72"/>
    <w:rsid w:val="00635067"/>
    <w:rsid w:val="00635D0C"/>
    <w:rsid w:val="006364D6"/>
    <w:rsid w:val="006366B5"/>
    <w:rsid w:val="00637FAC"/>
    <w:rsid w:val="00640463"/>
    <w:rsid w:val="00641D7E"/>
    <w:rsid w:val="00646F30"/>
    <w:rsid w:val="00646F55"/>
    <w:rsid w:val="00647290"/>
    <w:rsid w:val="006474D3"/>
    <w:rsid w:val="006501A1"/>
    <w:rsid w:val="00651A2E"/>
    <w:rsid w:val="00652551"/>
    <w:rsid w:val="00653F07"/>
    <w:rsid w:val="0065478F"/>
    <w:rsid w:val="00654B98"/>
    <w:rsid w:val="00656708"/>
    <w:rsid w:val="006568E7"/>
    <w:rsid w:val="0065753E"/>
    <w:rsid w:val="00661943"/>
    <w:rsid w:val="00661DED"/>
    <w:rsid w:val="00662E42"/>
    <w:rsid w:val="0066326D"/>
    <w:rsid w:val="0066461A"/>
    <w:rsid w:val="006647B0"/>
    <w:rsid w:val="00665091"/>
    <w:rsid w:val="00666052"/>
    <w:rsid w:val="00667BA4"/>
    <w:rsid w:val="00667C63"/>
    <w:rsid w:val="0067047B"/>
    <w:rsid w:val="006708F7"/>
    <w:rsid w:val="0067140C"/>
    <w:rsid w:val="006723E4"/>
    <w:rsid w:val="006727BA"/>
    <w:rsid w:val="0067380D"/>
    <w:rsid w:val="00673985"/>
    <w:rsid w:val="00675070"/>
    <w:rsid w:val="00675CC2"/>
    <w:rsid w:val="00677B2C"/>
    <w:rsid w:val="0068099D"/>
    <w:rsid w:val="00680B7C"/>
    <w:rsid w:val="00681408"/>
    <w:rsid w:val="006828A6"/>
    <w:rsid w:val="00683522"/>
    <w:rsid w:val="00683A27"/>
    <w:rsid w:val="00686A7D"/>
    <w:rsid w:val="00686A8B"/>
    <w:rsid w:val="00687670"/>
    <w:rsid w:val="0069033F"/>
    <w:rsid w:val="006912A9"/>
    <w:rsid w:val="006913D8"/>
    <w:rsid w:val="0069221A"/>
    <w:rsid w:val="006932D4"/>
    <w:rsid w:val="00693CEC"/>
    <w:rsid w:val="00694067"/>
    <w:rsid w:val="0069658E"/>
    <w:rsid w:val="00696977"/>
    <w:rsid w:val="006975E2"/>
    <w:rsid w:val="006A1B56"/>
    <w:rsid w:val="006A24BD"/>
    <w:rsid w:val="006A2947"/>
    <w:rsid w:val="006A2B98"/>
    <w:rsid w:val="006A39A6"/>
    <w:rsid w:val="006A68E7"/>
    <w:rsid w:val="006A7F9E"/>
    <w:rsid w:val="006B022A"/>
    <w:rsid w:val="006B05BA"/>
    <w:rsid w:val="006B0CD0"/>
    <w:rsid w:val="006B105C"/>
    <w:rsid w:val="006B315A"/>
    <w:rsid w:val="006B327C"/>
    <w:rsid w:val="006B3346"/>
    <w:rsid w:val="006B3E6D"/>
    <w:rsid w:val="006B4BE6"/>
    <w:rsid w:val="006B5D12"/>
    <w:rsid w:val="006C30E6"/>
    <w:rsid w:val="006C363F"/>
    <w:rsid w:val="006C4283"/>
    <w:rsid w:val="006C465F"/>
    <w:rsid w:val="006C513F"/>
    <w:rsid w:val="006C5231"/>
    <w:rsid w:val="006C5B90"/>
    <w:rsid w:val="006D04D4"/>
    <w:rsid w:val="006D0948"/>
    <w:rsid w:val="006D1755"/>
    <w:rsid w:val="006D2447"/>
    <w:rsid w:val="006D2D7E"/>
    <w:rsid w:val="006D36D3"/>
    <w:rsid w:val="006D3C31"/>
    <w:rsid w:val="006D50E0"/>
    <w:rsid w:val="006D5192"/>
    <w:rsid w:val="006D6EEC"/>
    <w:rsid w:val="006D7547"/>
    <w:rsid w:val="006E0739"/>
    <w:rsid w:val="006E1274"/>
    <w:rsid w:val="006E19F1"/>
    <w:rsid w:val="006E255F"/>
    <w:rsid w:val="006F287F"/>
    <w:rsid w:val="006F2CE5"/>
    <w:rsid w:val="006F4D05"/>
    <w:rsid w:val="006F5B5C"/>
    <w:rsid w:val="006F5FFC"/>
    <w:rsid w:val="006F6F20"/>
    <w:rsid w:val="006F71E2"/>
    <w:rsid w:val="00700862"/>
    <w:rsid w:val="00700AF5"/>
    <w:rsid w:val="007026BB"/>
    <w:rsid w:val="007037C7"/>
    <w:rsid w:val="00703DB7"/>
    <w:rsid w:val="00705602"/>
    <w:rsid w:val="007112FC"/>
    <w:rsid w:val="007114DE"/>
    <w:rsid w:val="00712722"/>
    <w:rsid w:val="007130EC"/>
    <w:rsid w:val="00713DFA"/>
    <w:rsid w:val="00717555"/>
    <w:rsid w:val="00720CC2"/>
    <w:rsid w:val="00720F8E"/>
    <w:rsid w:val="00721941"/>
    <w:rsid w:val="00722755"/>
    <w:rsid w:val="007233EB"/>
    <w:rsid w:val="00724454"/>
    <w:rsid w:val="007255C5"/>
    <w:rsid w:val="0072593F"/>
    <w:rsid w:val="00726461"/>
    <w:rsid w:val="007266C2"/>
    <w:rsid w:val="00731196"/>
    <w:rsid w:val="00731392"/>
    <w:rsid w:val="00731A7B"/>
    <w:rsid w:val="0073322E"/>
    <w:rsid w:val="00734F3D"/>
    <w:rsid w:val="007365CD"/>
    <w:rsid w:val="00736683"/>
    <w:rsid w:val="0073792D"/>
    <w:rsid w:val="0074056E"/>
    <w:rsid w:val="007405A4"/>
    <w:rsid w:val="00740F25"/>
    <w:rsid w:val="00742DB4"/>
    <w:rsid w:val="00743435"/>
    <w:rsid w:val="00743A11"/>
    <w:rsid w:val="0074495F"/>
    <w:rsid w:val="00746FD5"/>
    <w:rsid w:val="0074719A"/>
    <w:rsid w:val="0075165E"/>
    <w:rsid w:val="007519C3"/>
    <w:rsid w:val="00752213"/>
    <w:rsid w:val="00754622"/>
    <w:rsid w:val="0075556B"/>
    <w:rsid w:val="007560EE"/>
    <w:rsid w:val="00757CCA"/>
    <w:rsid w:val="00761341"/>
    <w:rsid w:val="00761C8B"/>
    <w:rsid w:val="00764E99"/>
    <w:rsid w:val="00765FC1"/>
    <w:rsid w:val="00766D7E"/>
    <w:rsid w:val="00770C04"/>
    <w:rsid w:val="0077349D"/>
    <w:rsid w:val="007768A2"/>
    <w:rsid w:val="00776B71"/>
    <w:rsid w:val="00776C62"/>
    <w:rsid w:val="0077709A"/>
    <w:rsid w:val="00777626"/>
    <w:rsid w:val="00777D21"/>
    <w:rsid w:val="00777D6B"/>
    <w:rsid w:val="00781E94"/>
    <w:rsid w:val="00783E4C"/>
    <w:rsid w:val="0078586A"/>
    <w:rsid w:val="007865A5"/>
    <w:rsid w:val="007870EE"/>
    <w:rsid w:val="007929DA"/>
    <w:rsid w:val="00794336"/>
    <w:rsid w:val="00795A62"/>
    <w:rsid w:val="007965BF"/>
    <w:rsid w:val="00797296"/>
    <w:rsid w:val="007A4A85"/>
    <w:rsid w:val="007A50FB"/>
    <w:rsid w:val="007A59FF"/>
    <w:rsid w:val="007A6730"/>
    <w:rsid w:val="007A69B3"/>
    <w:rsid w:val="007A6C37"/>
    <w:rsid w:val="007A7EF8"/>
    <w:rsid w:val="007B2014"/>
    <w:rsid w:val="007B468E"/>
    <w:rsid w:val="007B4AF0"/>
    <w:rsid w:val="007B67FE"/>
    <w:rsid w:val="007B68C8"/>
    <w:rsid w:val="007B7521"/>
    <w:rsid w:val="007B7E6E"/>
    <w:rsid w:val="007C1142"/>
    <w:rsid w:val="007C232B"/>
    <w:rsid w:val="007C340F"/>
    <w:rsid w:val="007C3C59"/>
    <w:rsid w:val="007C3DE3"/>
    <w:rsid w:val="007C5A60"/>
    <w:rsid w:val="007C7796"/>
    <w:rsid w:val="007D384A"/>
    <w:rsid w:val="007D5134"/>
    <w:rsid w:val="007D5346"/>
    <w:rsid w:val="007D64DF"/>
    <w:rsid w:val="007D6E48"/>
    <w:rsid w:val="007E059B"/>
    <w:rsid w:val="007E07AB"/>
    <w:rsid w:val="007E22E9"/>
    <w:rsid w:val="007E2B7B"/>
    <w:rsid w:val="007E2F10"/>
    <w:rsid w:val="007E30A0"/>
    <w:rsid w:val="007E3B11"/>
    <w:rsid w:val="007E78F9"/>
    <w:rsid w:val="007F10C7"/>
    <w:rsid w:val="007F14BE"/>
    <w:rsid w:val="007F3C4C"/>
    <w:rsid w:val="007F4C42"/>
    <w:rsid w:val="007F5FAF"/>
    <w:rsid w:val="007F704A"/>
    <w:rsid w:val="00800DB3"/>
    <w:rsid w:val="0080112F"/>
    <w:rsid w:val="0080156E"/>
    <w:rsid w:val="00802B6E"/>
    <w:rsid w:val="00804165"/>
    <w:rsid w:val="008042A0"/>
    <w:rsid w:val="008048C0"/>
    <w:rsid w:val="0080661C"/>
    <w:rsid w:val="00807F74"/>
    <w:rsid w:val="0081023E"/>
    <w:rsid w:val="00810A4D"/>
    <w:rsid w:val="00811857"/>
    <w:rsid w:val="008127FA"/>
    <w:rsid w:val="00812AB0"/>
    <w:rsid w:val="00812C0D"/>
    <w:rsid w:val="00812F1D"/>
    <w:rsid w:val="008132FE"/>
    <w:rsid w:val="00814DEB"/>
    <w:rsid w:val="0081545F"/>
    <w:rsid w:val="00816544"/>
    <w:rsid w:val="008165CC"/>
    <w:rsid w:val="00817969"/>
    <w:rsid w:val="00817EDC"/>
    <w:rsid w:val="00821541"/>
    <w:rsid w:val="00821EAC"/>
    <w:rsid w:val="00823280"/>
    <w:rsid w:val="00823832"/>
    <w:rsid w:val="00825494"/>
    <w:rsid w:val="00825C20"/>
    <w:rsid w:val="00826C95"/>
    <w:rsid w:val="008279AE"/>
    <w:rsid w:val="00832870"/>
    <w:rsid w:val="00833C43"/>
    <w:rsid w:val="00833ECF"/>
    <w:rsid w:val="008342F4"/>
    <w:rsid w:val="00835FB9"/>
    <w:rsid w:val="00841C73"/>
    <w:rsid w:val="00841E4F"/>
    <w:rsid w:val="008426FE"/>
    <w:rsid w:val="00842754"/>
    <w:rsid w:val="008432A0"/>
    <w:rsid w:val="00845BDD"/>
    <w:rsid w:val="00845C52"/>
    <w:rsid w:val="00845E7B"/>
    <w:rsid w:val="008463C3"/>
    <w:rsid w:val="008469F8"/>
    <w:rsid w:val="00847AD5"/>
    <w:rsid w:val="0085241A"/>
    <w:rsid w:val="00856A85"/>
    <w:rsid w:val="008575F6"/>
    <w:rsid w:val="0086000A"/>
    <w:rsid w:val="008608A5"/>
    <w:rsid w:val="00866DCD"/>
    <w:rsid w:val="00867760"/>
    <w:rsid w:val="00870F69"/>
    <w:rsid w:val="008729CC"/>
    <w:rsid w:val="008740D0"/>
    <w:rsid w:val="008746D6"/>
    <w:rsid w:val="008759D4"/>
    <w:rsid w:val="0088115C"/>
    <w:rsid w:val="00882CB6"/>
    <w:rsid w:val="0088515D"/>
    <w:rsid w:val="00885A24"/>
    <w:rsid w:val="008873E7"/>
    <w:rsid w:val="008900C3"/>
    <w:rsid w:val="0089025B"/>
    <w:rsid w:val="008916C0"/>
    <w:rsid w:val="00891CD5"/>
    <w:rsid w:val="0089212D"/>
    <w:rsid w:val="008924A9"/>
    <w:rsid w:val="0089303E"/>
    <w:rsid w:val="00894047"/>
    <w:rsid w:val="0089504E"/>
    <w:rsid w:val="008967FD"/>
    <w:rsid w:val="00897ADD"/>
    <w:rsid w:val="008A0F25"/>
    <w:rsid w:val="008A1C5C"/>
    <w:rsid w:val="008A2C10"/>
    <w:rsid w:val="008A2ECD"/>
    <w:rsid w:val="008A2FEF"/>
    <w:rsid w:val="008A3E6D"/>
    <w:rsid w:val="008A6A67"/>
    <w:rsid w:val="008A7014"/>
    <w:rsid w:val="008B051F"/>
    <w:rsid w:val="008B06D1"/>
    <w:rsid w:val="008B1FFB"/>
    <w:rsid w:val="008B20D4"/>
    <w:rsid w:val="008B29AA"/>
    <w:rsid w:val="008B35B0"/>
    <w:rsid w:val="008B4DD4"/>
    <w:rsid w:val="008B5A8C"/>
    <w:rsid w:val="008B65F0"/>
    <w:rsid w:val="008B71FA"/>
    <w:rsid w:val="008C1408"/>
    <w:rsid w:val="008C32BF"/>
    <w:rsid w:val="008C41BD"/>
    <w:rsid w:val="008C51CF"/>
    <w:rsid w:val="008C569B"/>
    <w:rsid w:val="008C6061"/>
    <w:rsid w:val="008D1852"/>
    <w:rsid w:val="008D2482"/>
    <w:rsid w:val="008D2F4E"/>
    <w:rsid w:val="008D4253"/>
    <w:rsid w:val="008D641D"/>
    <w:rsid w:val="008D6B07"/>
    <w:rsid w:val="008D771D"/>
    <w:rsid w:val="008E35A1"/>
    <w:rsid w:val="008E3B44"/>
    <w:rsid w:val="008E548B"/>
    <w:rsid w:val="008E64CA"/>
    <w:rsid w:val="008E668E"/>
    <w:rsid w:val="008E68B7"/>
    <w:rsid w:val="008E698B"/>
    <w:rsid w:val="008F0A99"/>
    <w:rsid w:val="008F1DFC"/>
    <w:rsid w:val="008F2828"/>
    <w:rsid w:val="008F2BA2"/>
    <w:rsid w:val="008F4A2E"/>
    <w:rsid w:val="008F65F2"/>
    <w:rsid w:val="008F74A5"/>
    <w:rsid w:val="008F7F3E"/>
    <w:rsid w:val="00901138"/>
    <w:rsid w:val="00901CB3"/>
    <w:rsid w:val="009025BE"/>
    <w:rsid w:val="00902955"/>
    <w:rsid w:val="009034AC"/>
    <w:rsid w:val="00903935"/>
    <w:rsid w:val="00903B62"/>
    <w:rsid w:val="009040B4"/>
    <w:rsid w:val="0090548F"/>
    <w:rsid w:val="00906CA4"/>
    <w:rsid w:val="00906DE1"/>
    <w:rsid w:val="00906F2E"/>
    <w:rsid w:val="00907EBE"/>
    <w:rsid w:val="00910604"/>
    <w:rsid w:val="00912236"/>
    <w:rsid w:val="009124F3"/>
    <w:rsid w:val="0091344E"/>
    <w:rsid w:val="009153BA"/>
    <w:rsid w:val="009154BD"/>
    <w:rsid w:val="00915CEB"/>
    <w:rsid w:val="0092030A"/>
    <w:rsid w:val="0092069E"/>
    <w:rsid w:val="0092119C"/>
    <w:rsid w:val="009214FB"/>
    <w:rsid w:val="0092220B"/>
    <w:rsid w:val="0092357C"/>
    <w:rsid w:val="009238A1"/>
    <w:rsid w:val="00924749"/>
    <w:rsid w:val="00924F81"/>
    <w:rsid w:val="009256A0"/>
    <w:rsid w:val="00925C53"/>
    <w:rsid w:val="00925DEE"/>
    <w:rsid w:val="00926890"/>
    <w:rsid w:val="009273AA"/>
    <w:rsid w:val="00930B80"/>
    <w:rsid w:val="00931395"/>
    <w:rsid w:val="0093204E"/>
    <w:rsid w:val="00932889"/>
    <w:rsid w:val="00934D7A"/>
    <w:rsid w:val="009357DD"/>
    <w:rsid w:val="00936A21"/>
    <w:rsid w:val="0093757C"/>
    <w:rsid w:val="0094144E"/>
    <w:rsid w:val="00941A03"/>
    <w:rsid w:val="00941F9D"/>
    <w:rsid w:val="00942AD4"/>
    <w:rsid w:val="0094546D"/>
    <w:rsid w:val="00945532"/>
    <w:rsid w:val="00946820"/>
    <w:rsid w:val="00946DFD"/>
    <w:rsid w:val="00951413"/>
    <w:rsid w:val="00952198"/>
    <w:rsid w:val="00953E5D"/>
    <w:rsid w:val="00954D0A"/>
    <w:rsid w:val="0095565E"/>
    <w:rsid w:val="009562E6"/>
    <w:rsid w:val="00956304"/>
    <w:rsid w:val="00956F54"/>
    <w:rsid w:val="00957370"/>
    <w:rsid w:val="009632EF"/>
    <w:rsid w:val="00965D19"/>
    <w:rsid w:val="00967A5B"/>
    <w:rsid w:val="009719ED"/>
    <w:rsid w:val="0097250B"/>
    <w:rsid w:val="009734FD"/>
    <w:rsid w:val="0097385A"/>
    <w:rsid w:val="00973959"/>
    <w:rsid w:val="00973D48"/>
    <w:rsid w:val="00974083"/>
    <w:rsid w:val="009747D0"/>
    <w:rsid w:val="0097511E"/>
    <w:rsid w:val="0097638E"/>
    <w:rsid w:val="009777F2"/>
    <w:rsid w:val="00977C14"/>
    <w:rsid w:val="00980E29"/>
    <w:rsid w:val="00983466"/>
    <w:rsid w:val="00984BE4"/>
    <w:rsid w:val="00984D70"/>
    <w:rsid w:val="00985168"/>
    <w:rsid w:val="00985AC7"/>
    <w:rsid w:val="00987960"/>
    <w:rsid w:val="009921DB"/>
    <w:rsid w:val="00992C24"/>
    <w:rsid w:val="00992F39"/>
    <w:rsid w:val="00993162"/>
    <w:rsid w:val="00994451"/>
    <w:rsid w:val="00994EDD"/>
    <w:rsid w:val="00995AC8"/>
    <w:rsid w:val="00996BEA"/>
    <w:rsid w:val="009A04CD"/>
    <w:rsid w:val="009A0601"/>
    <w:rsid w:val="009A1B3D"/>
    <w:rsid w:val="009A2511"/>
    <w:rsid w:val="009A2588"/>
    <w:rsid w:val="009A34A6"/>
    <w:rsid w:val="009A3956"/>
    <w:rsid w:val="009A4889"/>
    <w:rsid w:val="009A4B86"/>
    <w:rsid w:val="009A795D"/>
    <w:rsid w:val="009B1B86"/>
    <w:rsid w:val="009B2B39"/>
    <w:rsid w:val="009B48AF"/>
    <w:rsid w:val="009B638D"/>
    <w:rsid w:val="009B6C30"/>
    <w:rsid w:val="009B6E43"/>
    <w:rsid w:val="009B79BA"/>
    <w:rsid w:val="009B7F36"/>
    <w:rsid w:val="009C077F"/>
    <w:rsid w:val="009C120D"/>
    <w:rsid w:val="009C1437"/>
    <w:rsid w:val="009C29D8"/>
    <w:rsid w:val="009C3E71"/>
    <w:rsid w:val="009C4D24"/>
    <w:rsid w:val="009C6364"/>
    <w:rsid w:val="009C65A0"/>
    <w:rsid w:val="009D06C6"/>
    <w:rsid w:val="009D3376"/>
    <w:rsid w:val="009D57C9"/>
    <w:rsid w:val="009D78E5"/>
    <w:rsid w:val="009D7E8A"/>
    <w:rsid w:val="009E422B"/>
    <w:rsid w:val="009E4DD5"/>
    <w:rsid w:val="009E4F03"/>
    <w:rsid w:val="009E541A"/>
    <w:rsid w:val="009E55A7"/>
    <w:rsid w:val="009E64DD"/>
    <w:rsid w:val="009E64F6"/>
    <w:rsid w:val="009E671D"/>
    <w:rsid w:val="009E7B45"/>
    <w:rsid w:val="009F023C"/>
    <w:rsid w:val="009F0909"/>
    <w:rsid w:val="009F0E94"/>
    <w:rsid w:val="009F3CC6"/>
    <w:rsid w:val="009F4DE2"/>
    <w:rsid w:val="009F64D0"/>
    <w:rsid w:val="009F66A3"/>
    <w:rsid w:val="009F70F8"/>
    <w:rsid w:val="009F76CE"/>
    <w:rsid w:val="009F78EB"/>
    <w:rsid w:val="00A02EBE"/>
    <w:rsid w:val="00A04DE3"/>
    <w:rsid w:val="00A04F49"/>
    <w:rsid w:val="00A0758B"/>
    <w:rsid w:val="00A078B8"/>
    <w:rsid w:val="00A11B8F"/>
    <w:rsid w:val="00A11EF2"/>
    <w:rsid w:val="00A11F35"/>
    <w:rsid w:val="00A12FB4"/>
    <w:rsid w:val="00A1434E"/>
    <w:rsid w:val="00A15666"/>
    <w:rsid w:val="00A17C6D"/>
    <w:rsid w:val="00A20A2B"/>
    <w:rsid w:val="00A2233B"/>
    <w:rsid w:val="00A23442"/>
    <w:rsid w:val="00A24B8B"/>
    <w:rsid w:val="00A26237"/>
    <w:rsid w:val="00A26335"/>
    <w:rsid w:val="00A26DB3"/>
    <w:rsid w:val="00A27A51"/>
    <w:rsid w:val="00A27EDA"/>
    <w:rsid w:val="00A27FCA"/>
    <w:rsid w:val="00A30AB4"/>
    <w:rsid w:val="00A30B10"/>
    <w:rsid w:val="00A310EA"/>
    <w:rsid w:val="00A31AD4"/>
    <w:rsid w:val="00A31DA6"/>
    <w:rsid w:val="00A329F6"/>
    <w:rsid w:val="00A32BE5"/>
    <w:rsid w:val="00A33DCB"/>
    <w:rsid w:val="00A343A0"/>
    <w:rsid w:val="00A343B8"/>
    <w:rsid w:val="00A358C9"/>
    <w:rsid w:val="00A36025"/>
    <w:rsid w:val="00A36D4B"/>
    <w:rsid w:val="00A43398"/>
    <w:rsid w:val="00A44934"/>
    <w:rsid w:val="00A4510B"/>
    <w:rsid w:val="00A46A0D"/>
    <w:rsid w:val="00A47CAA"/>
    <w:rsid w:val="00A50CD1"/>
    <w:rsid w:val="00A52EFE"/>
    <w:rsid w:val="00A53608"/>
    <w:rsid w:val="00A54172"/>
    <w:rsid w:val="00A55041"/>
    <w:rsid w:val="00A55909"/>
    <w:rsid w:val="00A56278"/>
    <w:rsid w:val="00A61094"/>
    <w:rsid w:val="00A6126A"/>
    <w:rsid w:val="00A627A9"/>
    <w:rsid w:val="00A629E3"/>
    <w:rsid w:val="00A62BF5"/>
    <w:rsid w:val="00A62F9F"/>
    <w:rsid w:val="00A66481"/>
    <w:rsid w:val="00A67C7B"/>
    <w:rsid w:val="00A7039A"/>
    <w:rsid w:val="00A70A79"/>
    <w:rsid w:val="00A70C13"/>
    <w:rsid w:val="00A70C81"/>
    <w:rsid w:val="00A710BB"/>
    <w:rsid w:val="00A7307A"/>
    <w:rsid w:val="00A74655"/>
    <w:rsid w:val="00A76221"/>
    <w:rsid w:val="00A7650F"/>
    <w:rsid w:val="00A77D36"/>
    <w:rsid w:val="00A80EC7"/>
    <w:rsid w:val="00A823AF"/>
    <w:rsid w:val="00A8282D"/>
    <w:rsid w:val="00A83024"/>
    <w:rsid w:val="00A832C0"/>
    <w:rsid w:val="00A8371D"/>
    <w:rsid w:val="00A83FB1"/>
    <w:rsid w:val="00A849A4"/>
    <w:rsid w:val="00A86F74"/>
    <w:rsid w:val="00A901E6"/>
    <w:rsid w:val="00A903D2"/>
    <w:rsid w:val="00A9071E"/>
    <w:rsid w:val="00A909F4"/>
    <w:rsid w:val="00A911D9"/>
    <w:rsid w:val="00A941BC"/>
    <w:rsid w:val="00A96062"/>
    <w:rsid w:val="00A962EF"/>
    <w:rsid w:val="00A967E3"/>
    <w:rsid w:val="00A97A74"/>
    <w:rsid w:val="00AA0AE5"/>
    <w:rsid w:val="00AA0E2A"/>
    <w:rsid w:val="00AA16B6"/>
    <w:rsid w:val="00AA1D71"/>
    <w:rsid w:val="00AA25C4"/>
    <w:rsid w:val="00AA324F"/>
    <w:rsid w:val="00AA334E"/>
    <w:rsid w:val="00AA34B3"/>
    <w:rsid w:val="00AA3BF6"/>
    <w:rsid w:val="00AA465C"/>
    <w:rsid w:val="00AA6AA7"/>
    <w:rsid w:val="00AB3617"/>
    <w:rsid w:val="00AB3E14"/>
    <w:rsid w:val="00AB590F"/>
    <w:rsid w:val="00AB6E44"/>
    <w:rsid w:val="00AB71E7"/>
    <w:rsid w:val="00AC0DBB"/>
    <w:rsid w:val="00AC1A1F"/>
    <w:rsid w:val="00AC1F6C"/>
    <w:rsid w:val="00AC2E24"/>
    <w:rsid w:val="00AC4031"/>
    <w:rsid w:val="00AC4C72"/>
    <w:rsid w:val="00AC53A7"/>
    <w:rsid w:val="00AC6489"/>
    <w:rsid w:val="00AC697B"/>
    <w:rsid w:val="00AD0E86"/>
    <w:rsid w:val="00AD1928"/>
    <w:rsid w:val="00AD2116"/>
    <w:rsid w:val="00AD246C"/>
    <w:rsid w:val="00AD44E7"/>
    <w:rsid w:val="00AD5634"/>
    <w:rsid w:val="00AD60EA"/>
    <w:rsid w:val="00AD7C25"/>
    <w:rsid w:val="00AE07CA"/>
    <w:rsid w:val="00AE0C85"/>
    <w:rsid w:val="00AE2F94"/>
    <w:rsid w:val="00AE3983"/>
    <w:rsid w:val="00AE3ECF"/>
    <w:rsid w:val="00AE5DCF"/>
    <w:rsid w:val="00AE73F2"/>
    <w:rsid w:val="00AE75EB"/>
    <w:rsid w:val="00AF2AC3"/>
    <w:rsid w:val="00AF37E1"/>
    <w:rsid w:val="00AF3A22"/>
    <w:rsid w:val="00AF42C9"/>
    <w:rsid w:val="00AF546D"/>
    <w:rsid w:val="00AF6162"/>
    <w:rsid w:val="00B01EFE"/>
    <w:rsid w:val="00B02222"/>
    <w:rsid w:val="00B025DA"/>
    <w:rsid w:val="00B03BC8"/>
    <w:rsid w:val="00B0534F"/>
    <w:rsid w:val="00B06636"/>
    <w:rsid w:val="00B06C7B"/>
    <w:rsid w:val="00B06FF8"/>
    <w:rsid w:val="00B07124"/>
    <w:rsid w:val="00B07294"/>
    <w:rsid w:val="00B07C46"/>
    <w:rsid w:val="00B103A0"/>
    <w:rsid w:val="00B1141D"/>
    <w:rsid w:val="00B11968"/>
    <w:rsid w:val="00B12A59"/>
    <w:rsid w:val="00B12FA6"/>
    <w:rsid w:val="00B13AF5"/>
    <w:rsid w:val="00B17E35"/>
    <w:rsid w:val="00B17F02"/>
    <w:rsid w:val="00B20C0A"/>
    <w:rsid w:val="00B2242B"/>
    <w:rsid w:val="00B22CF0"/>
    <w:rsid w:val="00B22D4C"/>
    <w:rsid w:val="00B2514D"/>
    <w:rsid w:val="00B268BF"/>
    <w:rsid w:val="00B26A3D"/>
    <w:rsid w:val="00B30650"/>
    <w:rsid w:val="00B3205C"/>
    <w:rsid w:val="00B33A2A"/>
    <w:rsid w:val="00B33ACB"/>
    <w:rsid w:val="00B3569E"/>
    <w:rsid w:val="00B35956"/>
    <w:rsid w:val="00B4014B"/>
    <w:rsid w:val="00B40734"/>
    <w:rsid w:val="00B434D4"/>
    <w:rsid w:val="00B46A42"/>
    <w:rsid w:val="00B4710D"/>
    <w:rsid w:val="00B4755C"/>
    <w:rsid w:val="00B5179A"/>
    <w:rsid w:val="00B5186E"/>
    <w:rsid w:val="00B52307"/>
    <w:rsid w:val="00B52933"/>
    <w:rsid w:val="00B532E3"/>
    <w:rsid w:val="00B53595"/>
    <w:rsid w:val="00B53781"/>
    <w:rsid w:val="00B53BA0"/>
    <w:rsid w:val="00B55346"/>
    <w:rsid w:val="00B558A3"/>
    <w:rsid w:val="00B60F9C"/>
    <w:rsid w:val="00B625A1"/>
    <w:rsid w:val="00B632A3"/>
    <w:rsid w:val="00B64088"/>
    <w:rsid w:val="00B6412B"/>
    <w:rsid w:val="00B64209"/>
    <w:rsid w:val="00B65194"/>
    <w:rsid w:val="00B65776"/>
    <w:rsid w:val="00B65A2D"/>
    <w:rsid w:val="00B662C0"/>
    <w:rsid w:val="00B7090B"/>
    <w:rsid w:val="00B70F01"/>
    <w:rsid w:val="00B71018"/>
    <w:rsid w:val="00B7311B"/>
    <w:rsid w:val="00B744CD"/>
    <w:rsid w:val="00B806DC"/>
    <w:rsid w:val="00B8200A"/>
    <w:rsid w:val="00B83DCD"/>
    <w:rsid w:val="00B85A30"/>
    <w:rsid w:val="00B85C94"/>
    <w:rsid w:val="00B861ED"/>
    <w:rsid w:val="00B867B1"/>
    <w:rsid w:val="00B86C45"/>
    <w:rsid w:val="00B87B5D"/>
    <w:rsid w:val="00B87D3E"/>
    <w:rsid w:val="00B90277"/>
    <w:rsid w:val="00B90885"/>
    <w:rsid w:val="00B908C2"/>
    <w:rsid w:val="00B91BAD"/>
    <w:rsid w:val="00B92D03"/>
    <w:rsid w:val="00B93EFB"/>
    <w:rsid w:val="00BA0DB5"/>
    <w:rsid w:val="00BA13FD"/>
    <w:rsid w:val="00BA379F"/>
    <w:rsid w:val="00BA4025"/>
    <w:rsid w:val="00BA63E4"/>
    <w:rsid w:val="00BA6BA0"/>
    <w:rsid w:val="00BA7E3E"/>
    <w:rsid w:val="00BB02AA"/>
    <w:rsid w:val="00BB0E5C"/>
    <w:rsid w:val="00BB1B09"/>
    <w:rsid w:val="00BB30A1"/>
    <w:rsid w:val="00BB3408"/>
    <w:rsid w:val="00BB5576"/>
    <w:rsid w:val="00BB5B60"/>
    <w:rsid w:val="00BB6C0B"/>
    <w:rsid w:val="00BB75E4"/>
    <w:rsid w:val="00BC0CE5"/>
    <w:rsid w:val="00BC2BE9"/>
    <w:rsid w:val="00BC717C"/>
    <w:rsid w:val="00BC72FA"/>
    <w:rsid w:val="00BC7C31"/>
    <w:rsid w:val="00BD18E7"/>
    <w:rsid w:val="00BD1AC6"/>
    <w:rsid w:val="00BD4A7D"/>
    <w:rsid w:val="00BD4D7D"/>
    <w:rsid w:val="00BD4FB9"/>
    <w:rsid w:val="00BD5393"/>
    <w:rsid w:val="00BD79C7"/>
    <w:rsid w:val="00BD7B0F"/>
    <w:rsid w:val="00BE2B0D"/>
    <w:rsid w:val="00BE58DC"/>
    <w:rsid w:val="00BF0BE8"/>
    <w:rsid w:val="00BF0D33"/>
    <w:rsid w:val="00BF1093"/>
    <w:rsid w:val="00BF1B98"/>
    <w:rsid w:val="00BF1C48"/>
    <w:rsid w:val="00BF2CA0"/>
    <w:rsid w:val="00BF5152"/>
    <w:rsid w:val="00BF590E"/>
    <w:rsid w:val="00BF5BC0"/>
    <w:rsid w:val="00BF6A3F"/>
    <w:rsid w:val="00BF6F09"/>
    <w:rsid w:val="00BF795D"/>
    <w:rsid w:val="00BF7A65"/>
    <w:rsid w:val="00BF7C4D"/>
    <w:rsid w:val="00C01085"/>
    <w:rsid w:val="00C01857"/>
    <w:rsid w:val="00C01AE1"/>
    <w:rsid w:val="00C03393"/>
    <w:rsid w:val="00C04E96"/>
    <w:rsid w:val="00C1199A"/>
    <w:rsid w:val="00C11E77"/>
    <w:rsid w:val="00C128C8"/>
    <w:rsid w:val="00C138F5"/>
    <w:rsid w:val="00C13E5D"/>
    <w:rsid w:val="00C14837"/>
    <w:rsid w:val="00C17ACD"/>
    <w:rsid w:val="00C17FA4"/>
    <w:rsid w:val="00C2328E"/>
    <w:rsid w:val="00C26915"/>
    <w:rsid w:val="00C27B1A"/>
    <w:rsid w:val="00C35AC8"/>
    <w:rsid w:val="00C36D85"/>
    <w:rsid w:val="00C36DFA"/>
    <w:rsid w:val="00C3706C"/>
    <w:rsid w:val="00C37337"/>
    <w:rsid w:val="00C37589"/>
    <w:rsid w:val="00C4068C"/>
    <w:rsid w:val="00C41020"/>
    <w:rsid w:val="00C41CC6"/>
    <w:rsid w:val="00C41D05"/>
    <w:rsid w:val="00C442B2"/>
    <w:rsid w:val="00C447E6"/>
    <w:rsid w:val="00C44B58"/>
    <w:rsid w:val="00C44E3F"/>
    <w:rsid w:val="00C46993"/>
    <w:rsid w:val="00C46E16"/>
    <w:rsid w:val="00C508F6"/>
    <w:rsid w:val="00C50CFC"/>
    <w:rsid w:val="00C51F1E"/>
    <w:rsid w:val="00C5236D"/>
    <w:rsid w:val="00C536FE"/>
    <w:rsid w:val="00C5457A"/>
    <w:rsid w:val="00C55D31"/>
    <w:rsid w:val="00C5686C"/>
    <w:rsid w:val="00C56AE7"/>
    <w:rsid w:val="00C609F8"/>
    <w:rsid w:val="00C61DF5"/>
    <w:rsid w:val="00C61EF4"/>
    <w:rsid w:val="00C6425F"/>
    <w:rsid w:val="00C6456F"/>
    <w:rsid w:val="00C64619"/>
    <w:rsid w:val="00C64875"/>
    <w:rsid w:val="00C6492E"/>
    <w:rsid w:val="00C64ADD"/>
    <w:rsid w:val="00C64E17"/>
    <w:rsid w:val="00C6708C"/>
    <w:rsid w:val="00C67A7D"/>
    <w:rsid w:val="00C7160D"/>
    <w:rsid w:val="00C72C7B"/>
    <w:rsid w:val="00C73250"/>
    <w:rsid w:val="00C7357E"/>
    <w:rsid w:val="00C73CF2"/>
    <w:rsid w:val="00C73EE8"/>
    <w:rsid w:val="00C7509E"/>
    <w:rsid w:val="00C75210"/>
    <w:rsid w:val="00C75B2A"/>
    <w:rsid w:val="00C76306"/>
    <w:rsid w:val="00C77DE3"/>
    <w:rsid w:val="00C80260"/>
    <w:rsid w:val="00C82090"/>
    <w:rsid w:val="00C850BA"/>
    <w:rsid w:val="00C852B4"/>
    <w:rsid w:val="00C859B4"/>
    <w:rsid w:val="00C87D46"/>
    <w:rsid w:val="00C91208"/>
    <w:rsid w:val="00C91617"/>
    <w:rsid w:val="00C91E48"/>
    <w:rsid w:val="00C9683B"/>
    <w:rsid w:val="00C9697C"/>
    <w:rsid w:val="00CA097C"/>
    <w:rsid w:val="00CA1956"/>
    <w:rsid w:val="00CA1AA6"/>
    <w:rsid w:val="00CA4909"/>
    <w:rsid w:val="00CA5920"/>
    <w:rsid w:val="00CA650C"/>
    <w:rsid w:val="00CA7546"/>
    <w:rsid w:val="00CB0A34"/>
    <w:rsid w:val="00CB1936"/>
    <w:rsid w:val="00CB2E45"/>
    <w:rsid w:val="00CB2EE8"/>
    <w:rsid w:val="00CB47A3"/>
    <w:rsid w:val="00CB4B04"/>
    <w:rsid w:val="00CB4B78"/>
    <w:rsid w:val="00CB57A0"/>
    <w:rsid w:val="00CC1502"/>
    <w:rsid w:val="00CC1B37"/>
    <w:rsid w:val="00CC3505"/>
    <w:rsid w:val="00CC528E"/>
    <w:rsid w:val="00CC5A46"/>
    <w:rsid w:val="00CC63B3"/>
    <w:rsid w:val="00CC6C81"/>
    <w:rsid w:val="00CC773A"/>
    <w:rsid w:val="00CC7882"/>
    <w:rsid w:val="00CC7C9D"/>
    <w:rsid w:val="00CD0E86"/>
    <w:rsid w:val="00CD1A11"/>
    <w:rsid w:val="00CD2019"/>
    <w:rsid w:val="00CD2A3F"/>
    <w:rsid w:val="00CD3028"/>
    <w:rsid w:val="00CD52C5"/>
    <w:rsid w:val="00CD7CFC"/>
    <w:rsid w:val="00CE18B0"/>
    <w:rsid w:val="00CE3609"/>
    <w:rsid w:val="00CE3648"/>
    <w:rsid w:val="00CE42BB"/>
    <w:rsid w:val="00CE5E55"/>
    <w:rsid w:val="00CE5E66"/>
    <w:rsid w:val="00CE6BE1"/>
    <w:rsid w:val="00CE6D94"/>
    <w:rsid w:val="00CE6F5B"/>
    <w:rsid w:val="00CF01D6"/>
    <w:rsid w:val="00CF03B0"/>
    <w:rsid w:val="00CF044D"/>
    <w:rsid w:val="00CF101F"/>
    <w:rsid w:val="00CF15DE"/>
    <w:rsid w:val="00CF2BC2"/>
    <w:rsid w:val="00CF4A3D"/>
    <w:rsid w:val="00CF617C"/>
    <w:rsid w:val="00CF74E2"/>
    <w:rsid w:val="00CF7FBE"/>
    <w:rsid w:val="00D03913"/>
    <w:rsid w:val="00D04281"/>
    <w:rsid w:val="00D05E3F"/>
    <w:rsid w:val="00D0696A"/>
    <w:rsid w:val="00D07ABA"/>
    <w:rsid w:val="00D126B8"/>
    <w:rsid w:val="00D134B7"/>
    <w:rsid w:val="00D13EB7"/>
    <w:rsid w:val="00D145F9"/>
    <w:rsid w:val="00D1647D"/>
    <w:rsid w:val="00D17018"/>
    <w:rsid w:val="00D20E64"/>
    <w:rsid w:val="00D20F45"/>
    <w:rsid w:val="00D21BD9"/>
    <w:rsid w:val="00D257C3"/>
    <w:rsid w:val="00D2599C"/>
    <w:rsid w:val="00D25DAA"/>
    <w:rsid w:val="00D26133"/>
    <w:rsid w:val="00D30579"/>
    <w:rsid w:val="00D30B08"/>
    <w:rsid w:val="00D31511"/>
    <w:rsid w:val="00D31B88"/>
    <w:rsid w:val="00D352A0"/>
    <w:rsid w:val="00D40760"/>
    <w:rsid w:val="00D41CA1"/>
    <w:rsid w:val="00D426E5"/>
    <w:rsid w:val="00D42E0B"/>
    <w:rsid w:val="00D45ACD"/>
    <w:rsid w:val="00D46945"/>
    <w:rsid w:val="00D508DA"/>
    <w:rsid w:val="00D50A94"/>
    <w:rsid w:val="00D51D39"/>
    <w:rsid w:val="00D51D61"/>
    <w:rsid w:val="00D52F1B"/>
    <w:rsid w:val="00D5379C"/>
    <w:rsid w:val="00D54D94"/>
    <w:rsid w:val="00D6198E"/>
    <w:rsid w:val="00D64BE0"/>
    <w:rsid w:val="00D64D32"/>
    <w:rsid w:val="00D650C8"/>
    <w:rsid w:val="00D660D5"/>
    <w:rsid w:val="00D71469"/>
    <w:rsid w:val="00D71999"/>
    <w:rsid w:val="00D71E3E"/>
    <w:rsid w:val="00D76160"/>
    <w:rsid w:val="00D76C74"/>
    <w:rsid w:val="00D76E36"/>
    <w:rsid w:val="00D807C3"/>
    <w:rsid w:val="00D81A8F"/>
    <w:rsid w:val="00D81FC6"/>
    <w:rsid w:val="00D82640"/>
    <w:rsid w:val="00D8329A"/>
    <w:rsid w:val="00D84C89"/>
    <w:rsid w:val="00D856B2"/>
    <w:rsid w:val="00D85980"/>
    <w:rsid w:val="00D86B00"/>
    <w:rsid w:val="00D91BB6"/>
    <w:rsid w:val="00D92601"/>
    <w:rsid w:val="00D92A22"/>
    <w:rsid w:val="00D940CB"/>
    <w:rsid w:val="00D96669"/>
    <w:rsid w:val="00DA0C3B"/>
    <w:rsid w:val="00DA1BB2"/>
    <w:rsid w:val="00DA3297"/>
    <w:rsid w:val="00DA36DF"/>
    <w:rsid w:val="00DA63C3"/>
    <w:rsid w:val="00DB0898"/>
    <w:rsid w:val="00DB1439"/>
    <w:rsid w:val="00DB18C8"/>
    <w:rsid w:val="00DB1DB0"/>
    <w:rsid w:val="00DB24B6"/>
    <w:rsid w:val="00DB3CEB"/>
    <w:rsid w:val="00DB4044"/>
    <w:rsid w:val="00DB4E19"/>
    <w:rsid w:val="00DB4FD6"/>
    <w:rsid w:val="00DB5552"/>
    <w:rsid w:val="00DB7020"/>
    <w:rsid w:val="00DB70BF"/>
    <w:rsid w:val="00DC0C49"/>
    <w:rsid w:val="00DC261A"/>
    <w:rsid w:val="00DC3DC5"/>
    <w:rsid w:val="00DC4328"/>
    <w:rsid w:val="00DC4E0E"/>
    <w:rsid w:val="00DC5893"/>
    <w:rsid w:val="00DC5948"/>
    <w:rsid w:val="00DD095E"/>
    <w:rsid w:val="00DD1C0F"/>
    <w:rsid w:val="00DD29FF"/>
    <w:rsid w:val="00DD3B3F"/>
    <w:rsid w:val="00DD5728"/>
    <w:rsid w:val="00DD5A5F"/>
    <w:rsid w:val="00DD5E8E"/>
    <w:rsid w:val="00DE0BCD"/>
    <w:rsid w:val="00DE15C2"/>
    <w:rsid w:val="00DE1D2D"/>
    <w:rsid w:val="00DE1FC2"/>
    <w:rsid w:val="00DE2DF3"/>
    <w:rsid w:val="00DE35ED"/>
    <w:rsid w:val="00DE4C92"/>
    <w:rsid w:val="00DE747C"/>
    <w:rsid w:val="00DE7BE9"/>
    <w:rsid w:val="00DE7C42"/>
    <w:rsid w:val="00DF2091"/>
    <w:rsid w:val="00DF2B8B"/>
    <w:rsid w:val="00DF2E05"/>
    <w:rsid w:val="00DF318E"/>
    <w:rsid w:val="00DF3CD6"/>
    <w:rsid w:val="00DF505F"/>
    <w:rsid w:val="00DF5939"/>
    <w:rsid w:val="00DF6324"/>
    <w:rsid w:val="00DF6B72"/>
    <w:rsid w:val="00E00C0D"/>
    <w:rsid w:val="00E0208D"/>
    <w:rsid w:val="00E02982"/>
    <w:rsid w:val="00E038E6"/>
    <w:rsid w:val="00E04EF6"/>
    <w:rsid w:val="00E053E0"/>
    <w:rsid w:val="00E05AC4"/>
    <w:rsid w:val="00E05E02"/>
    <w:rsid w:val="00E06B9E"/>
    <w:rsid w:val="00E07E09"/>
    <w:rsid w:val="00E07E44"/>
    <w:rsid w:val="00E10865"/>
    <w:rsid w:val="00E10CF2"/>
    <w:rsid w:val="00E12875"/>
    <w:rsid w:val="00E14FE1"/>
    <w:rsid w:val="00E151E8"/>
    <w:rsid w:val="00E15BC7"/>
    <w:rsid w:val="00E163A1"/>
    <w:rsid w:val="00E1651C"/>
    <w:rsid w:val="00E2260B"/>
    <w:rsid w:val="00E232C4"/>
    <w:rsid w:val="00E243D1"/>
    <w:rsid w:val="00E24875"/>
    <w:rsid w:val="00E25925"/>
    <w:rsid w:val="00E27942"/>
    <w:rsid w:val="00E31117"/>
    <w:rsid w:val="00E32CF1"/>
    <w:rsid w:val="00E3458E"/>
    <w:rsid w:val="00E35BB9"/>
    <w:rsid w:val="00E40FC4"/>
    <w:rsid w:val="00E41211"/>
    <w:rsid w:val="00E42587"/>
    <w:rsid w:val="00E42A75"/>
    <w:rsid w:val="00E42BD0"/>
    <w:rsid w:val="00E44122"/>
    <w:rsid w:val="00E44E2C"/>
    <w:rsid w:val="00E45837"/>
    <w:rsid w:val="00E45C3D"/>
    <w:rsid w:val="00E46738"/>
    <w:rsid w:val="00E50587"/>
    <w:rsid w:val="00E50A95"/>
    <w:rsid w:val="00E51071"/>
    <w:rsid w:val="00E510A4"/>
    <w:rsid w:val="00E53DA8"/>
    <w:rsid w:val="00E5437E"/>
    <w:rsid w:val="00E54AD2"/>
    <w:rsid w:val="00E55648"/>
    <w:rsid w:val="00E578D4"/>
    <w:rsid w:val="00E61B44"/>
    <w:rsid w:val="00E62B1D"/>
    <w:rsid w:val="00E63287"/>
    <w:rsid w:val="00E63634"/>
    <w:rsid w:val="00E6458E"/>
    <w:rsid w:val="00E64613"/>
    <w:rsid w:val="00E65DD1"/>
    <w:rsid w:val="00E66432"/>
    <w:rsid w:val="00E675AD"/>
    <w:rsid w:val="00E70270"/>
    <w:rsid w:val="00E70513"/>
    <w:rsid w:val="00E70DEB"/>
    <w:rsid w:val="00E73290"/>
    <w:rsid w:val="00E75E99"/>
    <w:rsid w:val="00E76540"/>
    <w:rsid w:val="00E77FCD"/>
    <w:rsid w:val="00E80092"/>
    <w:rsid w:val="00E8141C"/>
    <w:rsid w:val="00E85642"/>
    <w:rsid w:val="00E85A5B"/>
    <w:rsid w:val="00E86445"/>
    <w:rsid w:val="00E8691D"/>
    <w:rsid w:val="00E86D97"/>
    <w:rsid w:val="00E90B65"/>
    <w:rsid w:val="00E926E0"/>
    <w:rsid w:val="00E9384B"/>
    <w:rsid w:val="00E9447E"/>
    <w:rsid w:val="00E94B0A"/>
    <w:rsid w:val="00E9794C"/>
    <w:rsid w:val="00EA1365"/>
    <w:rsid w:val="00EA1B8F"/>
    <w:rsid w:val="00EA1F60"/>
    <w:rsid w:val="00EA1F94"/>
    <w:rsid w:val="00EA3529"/>
    <w:rsid w:val="00EA35D5"/>
    <w:rsid w:val="00EA4061"/>
    <w:rsid w:val="00EA44D3"/>
    <w:rsid w:val="00EA4863"/>
    <w:rsid w:val="00EA4A15"/>
    <w:rsid w:val="00EA4CC1"/>
    <w:rsid w:val="00EA6F5A"/>
    <w:rsid w:val="00EA7784"/>
    <w:rsid w:val="00EB0409"/>
    <w:rsid w:val="00EB3B5E"/>
    <w:rsid w:val="00EB3BE0"/>
    <w:rsid w:val="00EB430C"/>
    <w:rsid w:val="00EB4DC3"/>
    <w:rsid w:val="00EB5156"/>
    <w:rsid w:val="00EB6DD0"/>
    <w:rsid w:val="00EC223B"/>
    <w:rsid w:val="00EC339F"/>
    <w:rsid w:val="00EC33BF"/>
    <w:rsid w:val="00EC4E51"/>
    <w:rsid w:val="00ED5895"/>
    <w:rsid w:val="00ED5AD3"/>
    <w:rsid w:val="00ED61F2"/>
    <w:rsid w:val="00EE2F5D"/>
    <w:rsid w:val="00EE4031"/>
    <w:rsid w:val="00EE4861"/>
    <w:rsid w:val="00EE5C5E"/>
    <w:rsid w:val="00EE6086"/>
    <w:rsid w:val="00EE6315"/>
    <w:rsid w:val="00EF053C"/>
    <w:rsid w:val="00EF13B7"/>
    <w:rsid w:val="00EF31A0"/>
    <w:rsid w:val="00EF68F4"/>
    <w:rsid w:val="00F0038C"/>
    <w:rsid w:val="00F01204"/>
    <w:rsid w:val="00F036BD"/>
    <w:rsid w:val="00F037D5"/>
    <w:rsid w:val="00F03D95"/>
    <w:rsid w:val="00F04C96"/>
    <w:rsid w:val="00F056B9"/>
    <w:rsid w:val="00F05C02"/>
    <w:rsid w:val="00F071E3"/>
    <w:rsid w:val="00F113AA"/>
    <w:rsid w:val="00F13770"/>
    <w:rsid w:val="00F14866"/>
    <w:rsid w:val="00F14A8C"/>
    <w:rsid w:val="00F153DA"/>
    <w:rsid w:val="00F15B07"/>
    <w:rsid w:val="00F1693C"/>
    <w:rsid w:val="00F17242"/>
    <w:rsid w:val="00F2179C"/>
    <w:rsid w:val="00F23198"/>
    <w:rsid w:val="00F235A4"/>
    <w:rsid w:val="00F2528D"/>
    <w:rsid w:val="00F26716"/>
    <w:rsid w:val="00F27EE2"/>
    <w:rsid w:val="00F31475"/>
    <w:rsid w:val="00F31B4A"/>
    <w:rsid w:val="00F32C98"/>
    <w:rsid w:val="00F3359D"/>
    <w:rsid w:val="00F336B2"/>
    <w:rsid w:val="00F33B4F"/>
    <w:rsid w:val="00F36556"/>
    <w:rsid w:val="00F36E22"/>
    <w:rsid w:val="00F37DF2"/>
    <w:rsid w:val="00F41ECF"/>
    <w:rsid w:val="00F42B8B"/>
    <w:rsid w:val="00F43713"/>
    <w:rsid w:val="00F43AAD"/>
    <w:rsid w:val="00F44AE3"/>
    <w:rsid w:val="00F46022"/>
    <w:rsid w:val="00F47FF5"/>
    <w:rsid w:val="00F52A9D"/>
    <w:rsid w:val="00F530C1"/>
    <w:rsid w:val="00F5527C"/>
    <w:rsid w:val="00F56372"/>
    <w:rsid w:val="00F57033"/>
    <w:rsid w:val="00F60E66"/>
    <w:rsid w:val="00F61470"/>
    <w:rsid w:val="00F616EC"/>
    <w:rsid w:val="00F63AD0"/>
    <w:rsid w:val="00F659CE"/>
    <w:rsid w:val="00F70775"/>
    <w:rsid w:val="00F71588"/>
    <w:rsid w:val="00F767F5"/>
    <w:rsid w:val="00F8209F"/>
    <w:rsid w:val="00F82F41"/>
    <w:rsid w:val="00F83440"/>
    <w:rsid w:val="00F839A9"/>
    <w:rsid w:val="00F8402E"/>
    <w:rsid w:val="00F84CE1"/>
    <w:rsid w:val="00F84CF0"/>
    <w:rsid w:val="00F84F89"/>
    <w:rsid w:val="00F852E5"/>
    <w:rsid w:val="00F854EE"/>
    <w:rsid w:val="00F85FD1"/>
    <w:rsid w:val="00F86718"/>
    <w:rsid w:val="00F87E22"/>
    <w:rsid w:val="00F90398"/>
    <w:rsid w:val="00F90BA3"/>
    <w:rsid w:val="00F91771"/>
    <w:rsid w:val="00F91DAE"/>
    <w:rsid w:val="00F946B1"/>
    <w:rsid w:val="00F96359"/>
    <w:rsid w:val="00F965AC"/>
    <w:rsid w:val="00F97DDC"/>
    <w:rsid w:val="00FA5427"/>
    <w:rsid w:val="00FA5F37"/>
    <w:rsid w:val="00FA684C"/>
    <w:rsid w:val="00FA6BA3"/>
    <w:rsid w:val="00FB00BF"/>
    <w:rsid w:val="00FB0AD1"/>
    <w:rsid w:val="00FB2F99"/>
    <w:rsid w:val="00FB325E"/>
    <w:rsid w:val="00FB4BC3"/>
    <w:rsid w:val="00FB66E6"/>
    <w:rsid w:val="00FC073A"/>
    <w:rsid w:val="00FC12D7"/>
    <w:rsid w:val="00FC17A9"/>
    <w:rsid w:val="00FC1C6D"/>
    <w:rsid w:val="00FC1D1F"/>
    <w:rsid w:val="00FC2670"/>
    <w:rsid w:val="00FC5325"/>
    <w:rsid w:val="00FC5E64"/>
    <w:rsid w:val="00FC6532"/>
    <w:rsid w:val="00FD00C9"/>
    <w:rsid w:val="00FD0387"/>
    <w:rsid w:val="00FD0D42"/>
    <w:rsid w:val="00FD113C"/>
    <w:rsid w:val="00FD13BB"/>
    <w:rsid w:val="00FD147B"/>
    <w:rsid w:val="00FD17A6"/>
    <w:rsid w:val="00FD29C0"/>
    <w:rsid w:val="00FD3155"/>
    <w:rsid w:val="00FD3B27"/>
    <w:rsid w:val="00FD3D69"/>
    <w:rsid w:val="00FD43F8"/>
    <w:rsid w:val="00FD5EDD"/>
    <w:rsid w:val="00FD68C6"/>
    <w:rsid w:val="00FD7C60"/>
    <w:rsid w:val="00FD7DD6"/>
    <w:rsid w:val="00FE0EFA"/>
    <w:rsid w:val="00FE15C0"/>
    <w:rsid w:val="00FE279C"/>
    <w:rsid w:val="00FE3BEB"/>
    <w:rsid w:val="00FE3DBD"/>
    <w:rsid w:val="00FE6662"/>
    <w:rsid w:val="00FE6F56"/>
    <w:rsid w:val="00FF08F6"/>
    <w:rsid w:val="00FF1197"/>
    <w:rsid w:val="00FF11FB"/>
    <w:rsid w:val="00FF1495"/>
    <w:rsid w:val="00FF178F"/>
    <w:rsid w:val="00FF263F"/>
    <w:rsid w:val="00FF2D2B"/>
    <w:rsid w:val="00FF3C3E"/>
    <w:rsid w:val="00FF5704"/>
    <w:rsid w:val="02225705"/>
    <w:rsid w:val="049B3991"/>
    <w:rsid w:val="04AA747E"/>
    <w:rsid w:val="05312CB9"/>
    <w:rsid w:val="06C80966"/>
    <w:rsid w:val="06E20864"/>
    <w:rsid w:val="09E23F01"/>
    <w:rsid w:val="0A670558"/>
    <w:rsid w:val="0ACF1886"/>
    <w:rsid w:val="0D1418BD"/>
    <w:rsid w:val="0E0B07F5"/>
    <w:rsid w:val="12B30765"/>
    <w:rsid w:val="18031D95"/>
    <w:rsid w:val="1A632C0C"/>
    <w:rsid w:val="1BB85CB8"/>
    <w:rsid w:val="1DD844DC"/>
    <w:rsid w:val="1F334A54"/>
    <w:rsid w:val="1F9D6372"/>
    <w:rsid w:val="269F0C21"/>
    <w:rsid w:val="2A3458EC"/>
    <w:rsid w:val="2E000472"/>
    <w:rsid w:val="37EB7C62"/>
    <w:rsid w:val="37FB7023"/>
    <w:rsid w:val="39320008"/>
    <w:rsid w:val="3A3C2656"/>
    <w:rsid w:val="3A4D2738"/>
    <w:rsid w:val="3E997B5D"/>
    <w:rsid w:val="411512B3"/>
    <w:rsid w:val="44915124"/>
    <w:rsid w:val="452A2CE6"/>
    <w:rsid w:val="4D5C34C2"/>
    <w:rsid w:val="4EB87415"/>
    <w:rsid w:val="52A25FA4"/>
    <w:rsid w:val="532B74AA"/>
    <w:rsid w:val="58F13D9E"/>
    <w:rsid w:val="5F267371"/>
    <w:rsid w:val="5F68269D"/>
    <w:rsid w:val="64C01D18"/>
    <w:rsid w:val="68874E63"/>
    <w:rsid w:val="72917B3F"/>
    <w:rsid w:val="744B4955"/>
    <w:rsid w:val="78722CC9"/>
    <w:rsid w:val="79E17D17"/>
    <w:rsid w:val="79F716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83BA20F"/>
  <w15:docId w15:val="{FB212377-2E64-46C8-882D-53863C13C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1">
    <w:name w:val="heading 1"/>
    <w:basedOn w:val="a"/>
    <w:link w:val="10"/>
    <w:autoRedefine/>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autoRedefine/>
    <w:uiPriority w:val="9"/>
    <w:qFormat/>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
    <w:next w:val="a"/>
    <w:link w:val="30"/>
    <w:autoRedefine/>
    <w:uiPriority w:val="9"/>
    <w:unhideWhenUsed/>
    <w:qFormat/>
    <w:pPr>
      <w:keepNext/>
      <w:keepLines/>
      <w:spacing w:before="260" w:after="260" w:line="416" w:lineRule="auto"/>
      <w:outlineLvl w:val="2"/>
    </w:pPr>
    <w:rPr>
      <w:rFonts w:asciiTheme="minorHAnsi" w:eastAsiaTheme="minorEastAsia" w:hAnsiTheme="minorHAnsi" w:cstheme="minorBidi"/>
      <w:b/>
      <w:bCs/>
      <w:sz w:val="32"/>
      <w:szCs w:val="32"/>
    </w:rPr>
  </w:style>
  <w:style w:type="paragraph" w:styleId="4">
    <w:name w:val="heading 4"/>
    <w:basedOn w:val="a"/>
    <w:next w:val="a"/>
    <w:link w:val="40"/>
    <w:autoRedefine/>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autoRedefine/>
    <w:uiPriority w:val="9"/>
    <w:semiHidden/>
    <w:unhideWhenUsed/>
    <w:qFormat/>
    <w:pPr>
      <w:keepNext/>
      <w:keepLines/>
      <w:spacing w:before="280" w:after="290" w:line="376" w:lineRule="auto"/>
      <w:outlineLvl w:val="4"/>
    </w:pPr>
    <w:rPr>
      <w:rFonts w:asciiTheme="minorHAnsi" w:eastAsiaTheme="minorEastAsia" w:hAnsiTheme="minorHAnsi" w:cstheme="minorBidi"/>
      <w:b/>
      <w:bCs/>
      <w:sz w:val="28"/>
      <w:szCs w:val="28"/>
    </w:rPr>
  </w:style>
  <w:style w:type="paragraph" w:styleId="6">
    <w:name w:val="heading 6"/>
    <w:basedOn w:val="a"/>
    <w:next w:val="a"/>
    <w:link w:val="60"/>
    <w:autoRedefine/>
    <w:uiPriority w:val="9"/>
    <w:semiHidden/>
    <w:unhideWhenUsed/>
    <w:qFormat/>
    <w:pPr>
      <w:keepNext/>
      <w:keepLines/>
      <w:spacing w:before="240" w:after="64" w:line="320" w:lineRule="auto"/>
      <w:outlineLvl w:val="5"/>
    </w:pPr>
    <w:rPr>
      <w:rFonts w:asciiTheme="majorHAnsi" w:eastAsiaTheme="majorEastAsia" w:hAnsiTheme="majorHAnsi" w:cstheme="majorBidi"/>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pPr>
      <w:autoSpaceDE w:val="0"/>
      <w:autoSpaceDN w:val="0"/>
      <w:jc w:val="left"/>
    </w:pPr>
    <w:rPr>
      <w:rFonts w:eastAsia="Times New Roman"/>
      <w:kern w:val="0"/>
      <w:sz w:val="17"/>
      <w:szCs w:val="17"/>
      <w:lang w:eastAsia="en-US" w:bidi="en-US"/>
    </w:rPr>
  </w:style>
  <w:style w:type="paragraph" w:styleId="a5">
    <w:name w:val="Date"/>
    <w:basedOn w:val="a"/>
    <w:next w:val="a"/>
    <w:link w:val="a6"/>
    <w:autoRedefine/>
    <w:uiPriority w:val="99"/>
    <w:semiHidden/>
    <w:unhideWhenUsed/>
    <w:qFormat/>
    <w:pPr>
      <w:ind w:leftChars="2500" w:left="100"/>
    </w:pPr>
  </w:style>
  <w:style w:type="paragraph" w:styleId="21">
    <w:name w:val="Body Text Indent 2"/>
    <w:basedOn w:val="a"/>
    <w:link w:val="22"/>
    <w:autoRedefine/>
    <w:uiPriority w:val="99"/>
    <w:semiHidden/>
    <w:unhideWhenUsed/>
    <w:qFormat/>
    <w:pPr>
      <w:spacing w:after="120" w:line="480" w:lineRule="auto"/>
      <w:ind w:leftChars="200" w:left="420"/>
    </w:pPr>
  </w:style>
  <w:style w:type="paragraph" w:styleId="a7">
    <w:name w:val="Balloon Text"/>
    <w:basedOn w:val="a"/>
    <w:link w:val="a8"/>
    <w:autoRedefine/>
    <w:uiPriority w:val="99"/>
    <w:semiHidden/>
    <w:unhideWhenUsed/>
    <w:qFormat/>
    <w:rPr>
      <w:sz w:val="18"/>
      <w:szCs w:val="18"/>
    </w:rPr>
  </w:style>
  <w:style w:type="paragraph" w:styleId="a9">
    <w:name w:val="footer"/>
    <w:basedOn w:val="a"/>
    <w:link w:val="aa"/>
    <w:autoRedefine/>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b">
    <w:name w:val="header"/>
    <w:basedOn w:val="a"/>
    <w:link w:val="ac"/>
    <w:autoRedefine/>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color w:val="000000"/>
      <w:kern w:val="0"/>
      <w:sz w:val="20"/>
      <w:szCs w:val="20"/>
    </w:rPr>
  </w:style>
  <w:style w:type="paragraph" w:styleId="ad">
    <w:name w:val="Normal (Web)"/>
    <w:basedOn w:val="a"/>
    <w:autoRedefine/>
    <w:uiPriority w:val="99"/>
    <w:unhideWhenUsed/>
    <w:qFormat/>
    <w:pPr>
      <w:widowControl/>
      <w:spacing w:before="100" w:beforeAutospacing="1" w:after="100" w:afterAutospacing="1"/>
      <w:jc w:val="left"/>
    </w:pPr>
    <w:rPr>
      <w:rFonts w:ascii="宋体" w:hAnsi="宋体" w:cs="宋体"/>
      <w:kern w:val="0"/>
      <w:sz w:val="24"/>
    </w:rPr>
  </w:style>
  <w:style w:type="table" w:styleId="ae">
    <w:name w:val="Table Grid"/>
    <w:basedOn w:val="a1"/>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uiPriority w:val="22"/>
    <w:qFormat/>
    <w:rPr>
      <w:b/>
      <w:bCs/>
    </w:rPr>
  </w:style>
  <w:style w:type="character" w:styleId="af0">
    <w:name w:val="FollowedHyperlink"/>
    <w:basedOn w:val="a0"/>
    <w:autoRedefine/>
    <w:uiPriority w:val="99"/>
    <w:semiHidden/>
    <w:unhideWhenUsed/>
    <w:qFormat/>
    <w:rPr>
      <w:color w:val="800080"/>
      <w:u w:val="single"/>
    </w:rPr>
  </w:style>
  <w:style w:type="character" w:styleId="af1">
    <w:name w:val="Emphasis"/>
    <w:basedOn w:val="a0"/>
    <w:autoRedefine/>
    <w:uiPriority w:val="20"/>
    <w:qFormat/>
    <w:rPr>
      <w:i/>
      <w:iCs/>
    </w:rPr>
  </w:style>
  <w:style w:type="character" w:styleId="af2">
    <w:name w:val="Hyperlink"/>
    <w:basedOn w:val="a0"/>
    <w:autoRedefine/>
    <w:uiPriority w:val="99"/>
    <w:unhideWhenUsed/>
    <w:qFormat/>
    <w:rPr>
      <w:color w:val="0000FF"/>
      <w:u w:val="single"/>
    </w:rPr>
  </w:style>
  <w:style w:type="character" w:customStyle="1" w:styleId="10">
    <w:name w:val="标题 1 字符"/>
    <w:basedOn w:val="a0"/>
    <w:link w:val="1"/>
    <w:autoRedefine/>
    <w:uiPriority w:val="9"/>
    <w:qFormat/>
    <w:rPr>
      <w:rFonts w:ascii="Times New Roman" w:eastAsia="宋体" w:hAnsi="Times New Roman" w:cs="Times New Roman"/>
      <w:b/>
      <w:bCs/>
      <w:kern w:val="44"/>
      <w:sz w:val="44"/>
      <w:szCs w:val="44"/>
    </w:rPr>
  </w:style>
  <w:style w:type="character" w:customStyle="1" w:styleId="20">
    <w:name w:val="标题 2 字符"/>
    <w:basedOn w:val="a0"/>
    <w:link w:val="2"/>
    <w:autoRedefine/>
    <w:uiPriority w:val="9"/>
    <w:qFormat/>
    <w:rPr>
      <w:rFonts w:ascii="宋体" w:eastAsia="宋体" w:hAnsi="宋体" w:cs="宋体"/>
      <w:b/>
      <w:bCs/>
      <w:kern w:val="0"/>
      <w:sz w:val="36"/>
      <w:szCs w:val="36"/>
    </w:rPr>
  </w:style>
  <w:style w:type="character" w:customStyle="1" w:styleId="30">
    <w:name w:val="标题 3 字符"/>
    <w:basedOn w:val="a0"/>
    <w:link w:val="3"/>
    <w:autoRedefine/>
    <w:uiPriority w:val="9"/>
    <w:qFormat/>
    <w:rPr>
      <w:b/>
      <w:bCs/>
      <w:sz w:val="32"/>
      <w:szCs w:val="32"/>
    </w:rPr>
  </w:style>
  <w:style w:type="character" w:customStyle="1" w:styleId="40">
    <w:name w:val="标题 4 字符"/>
    <w:basedOn w:val="a0"/>
    <w:link w:val="4"/>
    <w:autoRedefine/>
    <w:uiPriority w:val="9"/>
    <w:qFormat/>
    <w:rPr>
      <w:rFonts w:asciiTheme="majorHAnsi" w:eastAsiaTheme="majorEastAsia" w:hAnsiTheme="majorHAnsi" w:cstheme="majorBidi"/>
      <w:b/>
      <w:bCs/>
      <w:sz w:val="28"/>
      <w:szCs w:val="28"/>
    </w:rPr>
  </w:style>
  <w:style w:type="character" w:customStyle="1" w:styleId="50">
    <w:name w:val="标题 5 字符"/>
    <w:basedOn w:val="a0"/>
    <w:link w:val="5"/>
    <w:autoRedefine/>
    <w:uiPriority w:val="9"/>
    <w:semiHidden/>
    <w:qFormat/>
    <w:rPr>
      <w:b/>
      <w:bCs/>
      <w:sz w:val="28"/>
      <w:szCs w:val="28"/>
    </w:rPr>
  </w:style>
  <w:style w:type="character" w:customStyle="1" w:styleId="60">
    <w:name w:val="标题 6 字符"/>
    <w:basedOn w:val="a0"/>
    <w:link w:val="6"/>
    <w:uiPriority w:val="9"/>
    <w:semiHidden/>
    <w:qFormat/>
    <w:rPr>
      <w:rFonts w:asciiTheme="majorHAnsi" w:eastAsiaTheme="majorEastAsia" w:hAnsiTheme="majorHAnsi" w:cstheme="majorBidi"/>
      <w:b/>
      <w:bCs/>
      <w:sz w:val="24"/>
      <w:szCs w:val="24"/>
    </w:rPr>
  </w:style>
  <w:style w:type="character" w:customStyle="1" w:styleId="ac">
    <w:name w:val="页眉 字符"/>
    <w:basedOn w:val="a0"/>
    <w:link w:val="ab"/>
    <w:autoRedefine/>
    <w:uiPriority w:val="99"/>
    <w:qFormat/>
    <w:rPr>
      <w:sz w:val="18"/>
      <w:szCs w:val="18"/>
    </w:rPr>
  </w:style>
  <w:style w:type="character" w:customStyle="1" w:styleId="aa">
    <w:name w:val="页脚 字符"/>
    <w:basedOn w:val="a0"/>
    <w:link w:val="a9"/>
    <w:autoRedefine/>
    <w:uiPriority w:val="99"/>
    <w:qFormat/>
    <w:rPr>
      <w:sz w:val="18"/>
      <w:szCs w:val="18"/>
    </w:rPr>
  </w:style>
  <w:style w:type="character" w:customStyle="1" w:styleId="a8">
    <w:name w:val="批注框文本 字符"/>
    <w:basedOn w:val="a0"/>
    <w:link w:val="a7"/>
    <w:autoRedefine/>
    <w:uiPriority w:val="99"/>
    <w:semiHidden/>
    <w:qFormat/>
    <w:rPr>
      <w:rFonts w:ascii="Times New Roman" w:eastAsia="宋体" w:hAnsi="Times New Roman" w:cs="Times New Roman"/>
      <w:sz w:val="18"/>
      <w:szCs w:val="18"/>
    </w:rPr>
  </w:style>
  <w:style w:type="character" w:customStyle="1" w:styleId="apple-converted-space">
    <w:name w:val="apple-converted-space"/>
    <w:basedOn w:val="a0"/>
    <w:qFormat/>
  </w:style>
  <w:style w:type="paragraph" w:styleId="af3">
    <w:name w:val="List Paragraph"/>
    <w:basedOn w:val="a"/>
    <w:autoRedefine/>
    <w:uiPriority w:val="34"/>
    <w:qFormat/>
    <w:pPr>
      <w:ind w:firstLineChars="200" w:firstLine="420"/>
    </w:pPr>
    <w:rPr>
      <w:rFonts w:asciiTheme="minorHAnsi" w:eastAsiaTheme="minorEastAsia" w:hAnsiTheme="minorHAnsi" w:cstheme="minorBidi"/>
      <w:szCs w:val="22"/>
    </w:rPr>
  </w:style>
  <w:style w:type="paragraph" w:customStyle="1" w:styleId="article-author">
    <w:name w:val="article-author"/>
    <w:basedOn w:val="a"/>
    <w:autoRedefine/>
    <w:qFormat/>
    <w:pPr>
      <w:widowControl/>
      <w:spacing w:before="100" w:beforeAutospacing="1" w:after="100" w:afterAutospacing="1"/>
      <w:jc w:val="left"/>
    </w:pPr>
    <w:rPr>
      <w:rFonts w:ascii="宋体" w:hAnsi="宋体" w:cs="宋体"/>
      <w:kern w:val="0"/>
      <w:sz w:val="24"/>
    </w:rPr>
  </w:style>
  <w:style w:type="paragraph" w:customStyle="1" w:styleId="article-info-en">
    <w:name w:val="article-info-en"/>
    <w:basedOn w:val="a"/>
    <w:autoRedefine/>
    <w:qFormat/>
    <w:pPr>
      <w:widowControl/>
      <w:spacing w:before="100" w:beforeAutospacing="1" w:after="100" w:afterAutospacing="1"/>
      <w:jc w:val="left"/>
    </w:pPr>
    <w:rPr>
      <w:rFonts w:ascii="宋体" w:hAnsi="宋体" w:cs="宋体"/>
      <w:kern w:val="0"/>
      <w:sz w:val="24"/>
    </w:rPr>
  </w:style>
  <w:style w:type="character" w:customStyle="1" w:styleId="xref">
    <w:name w:val="xref"/>
    <w:basedOn w:val="a0"/>
    <w:autoRedefine/>
    <w:qFormat/>
  </w:style>
  <w:style w:type="character" w:customStyle="1" w:styleId="sec-title">
    <w:name w:val="sec-title"/>
    <w:basedOn w:val="a0"/>
    <w:autoRedefine/>
    <w:qFormat/>
  </w:style>
  <w:style w:type="character" w:customStyle="1" w:styleId="tabletext">
    <w:name w:val="tabletext"/>
    <w:basedOn w:val="a0"/>
    <w:autoRedefine/>
    <w:qFormat/>
  </w:style>
  <w:style w:type="character" w:customStyle="1" w:styleId="figtext">
    <w:name w:val="figtext"/>
    <w:basedOn w:val="a0"/>
    <w:autoRedefine/>
    <w:qFormat/>
  </w:style>
  <w:style w:type="paragraph" w:customStyle="1" w:styleId="imgtit">
    <w:name w:val="img_tit"/>
    <w:basedOn w:val="a"/>
    <w:autoRedefine/>
    <w:qFormat/>
    <w:pPr>
      <w:widowControl/>
      <w:spacing w:before="100" w:beforeAutospacing="1" w:after="100" w:afterAutospacing="1"/>
      <w:jc w:val="left"/>
    </w:pPr>
    <w:rPr>
      <w:rFonts w:ascii="宋体" w:hAnsi="宋体" w:cs="宋体"/>
      <w:kern w:val="0"/>
      <w:sz w:val="24"/>
    </w:rPr>
  </w:style>
  <w:style w:type="paragraph" w:customStyle="1" w:styleId="imgnote">
    <w:name w:val="img_note"/>
    <w:basedOn w:val="a"/>
    <w:autoRedefine/>
    <w:qFormat/>
    <w:pPr>
      <w:widowControl/>
      <w:spacing w:before="100" w:beforeAutospacing="1" w:after="100" w:afterAutospacing="1"/>
      <w:jc w:val="left"/>
    </w:pPr>
    <w:rPr>
      <w:rFonts w:ascii="宋体" w:hAnsi="宋体" w:cs="宋体"/>
      <w:kern w:val="0"/>
      <w:sz w:val="24"/>
    </w:rPr>
  </w:style>
  <w:style w:type="character" w:customStyle="1" w:styleId="richmediameta">
    <w:name w:val="rich_media_meta"/>
    <w:basedOn w:val="a0"/>
    <w:qFormat/>
  </w:style>
  <w:style w:type="character" w:customStyle="1" w:styleId="keys">
    <w:name w:val="keys"/>
    <w:basedOn w:val="a0"/>
    <w:autoRedefine/>
    <w:qFormat/>
  </w:style>
  <w:style w:type="character" w:customStyle="1" w:styleId="Char">
    <w:name w:val="续段落 Char"/>
    <w:link w:val="af4"/>
    <w:autoRedefine/>
    <w:qFormat/>
    <w:rPr>
      <w:rFonts w:eastAsia="仿宋_GB2312"/>
      <w:color w:val="000000"/>
      <w:sz w:val="28"/>
      <w:szCs w:val="28"/>
    </w:rPr>
  </w:style>
  <w:style w:type="paragraph" w:customStyle="1" w:styleId="af4">
    <w:name w:val="续段落"/>
    <w:basedOn w:val="a"/>
    <w:link w:val="Char"/>
    <w:autoRedefine/>
    <w:qFormat/>
    <w:pPr>
      <w:spacing w:line="500" w:lineRule="exact"/>
      <w:ind w:firstLine="561"/>
    </w:pPr>
    <w:rPr>
      <w:rFonts w:asciiTheme="minorHAnsi" w:eastAsia="仿宋_GB2312" w:hAnsiTheme="minorHAnsi" w:cstheme="minorBidi"/>
      <w:color w:val="000000"/>
      <w:sz w:val="28"/>
      <w:szCs w:val="28"/>
    </w:rPr>
  </w:style>
  <w:style w:type="character" w:customStyle="1" w:styleId="keytitle">
    <w:name w:val="key_title"/>
    <w:basedOn w:val="a0"/>
    <w:autoRedefine/>
    <w:qFormat/>
  </w:style>
  <w:style w:type="character" w:customStyle="1" w:styleId="keyword">
    <w:name w:val="keyword"/>
    <w:basedOn w:val="a0"/>
    <w:autoRedefine/>
    <w:qFormat/>
  </w:style>
  <w:style w:type="character" w:customStyle="1" w:styleId="paragraphtitle">
    <w:name w:val="paragraph_title"/>
    <w:basedOn w:val="a0"/>
    <w:autoRedefine/>
    <w:qFormat/>
  </w:style>
  <w:style w:type="character" w:customStyle="1" w:styleId="11">
    <w:name w:val="题注1"/>
    <w:basedOn w:val="a0"/>
    <w:autoRedefine/>
    <w:qFormat/>
  </w:style>
  <w:style w:type="character" w:customStyle="1" w:styleId="outlineanchor">
    <w:name w:val="outline_anchor"/>
    <w:basedOn w:val="a0"/>
    <w:autoRedefine/>
    <w:qFormat/>
  </w:style>
  <w:style w:type="character" w:customStyle="1" w:styleId="z-">
    <w:name w:val="z-窗体顶端 字符"/>
    <w:basedOn w:val="a0"/>
    <w:link w:val="z-1"/>
    <w:autoRedefine/>
    <w:uiPriority w:val="99"/>
    <w:semiHidden/>
    <w:qFormat/>
    <w:rPr>
      <w:rFonts w:ascii="Arial" w:eastAsia="宋体" w:hAnsi="Arial" w:cs="Arial"/>
      <w:vanish/>
      <w:kern w:val="0"/>
      <w:sz w:val="16"/>
      <w:szCs w:val="16"/>
    </w:rPr>
  </w:style>
  <w:style w:type="paragraph" w:customStyle="1" w:styleId="z-1">
    <w:name w:val="z-窗体顶端1"/>
    <w:basedOn w:val="a"/>
    <w:next w:val="a"/>
    <w:link w:val="z-"/>
    <w:autoRedefine/>
    <w:uiPriority w:val="99"/>
    <w:semiHidden/>
    <w:unhideWhenUsed/>
    <w:qFormat/>
    <w:pPr>
      <w:widowControl/>
      <w:pBdr>
        <w:bottom w:val="single" w:sz="6" w:space="1" w:color="auto"/>
      </w:pBdr>
      <w:jc w:val="center"/>
    </w:pPr>
    <w:rPr>
      <w:rFonts w:ascii="Arial" w:hAnsi="Arial" w:cs="Arial"/>
      <w:vanish/>
      <w:kern w:val="0"/>
      <w:sz w:val="16"/>
      <w:szCs w:val="16"/>
    </w:rPr>
  </w:style>
  <w:style w:type="character" w:customStyle="1" w:styleId="z-Char1">
    <w:name w:val="z-窗体顶端 Char1"/>
    <w:basedOn w:val="a0"/>
    <w:autoRedefine/>
    <w:uiPriority w:val="99"/>
    <w:semiHidden/>
    <w:qFormat/>
    <w:rPr>
      <w:rFonts w:ascii="Arial" w:eastAsia="宋体" w:hAnsi="Arial" w:cs="Arial"/>
      <w:vanish/>
      <w:sz w:val="16"/>
      <w:szCs w:val="16"/>
    </w:rPr>
  </w:style>
  <w:style w:type="character" w:customStyle="1" w:styleId="z-0">
    <w:name w:val="z-窗体底端 字符"/>
    <w:basedOn w:val="a0"/>
    <w:link w:val="z-10"/>
    <w:autoRedefine/>
    <w:uiPriority w:val="99"/>
    <w:semiHidden/>
    <w:qFormat/>
    <w:rPr>
      <w:rFonts w:ascii="Arial" w:eastAsia="宋体" w:hAnsi="Arial" w:cs="Arial"/>
      <w:vanish/>
      <w:kern w:val="0"/>
      <w:sz w:val="16"/>
      <w:szCs w:val="16"/>
    </w:rPr>
  </w:style>
  <w:style w:type="paragraph" w:customStyle="1" w:styleId="z-10">
    <w:name w:val="z-窗体底端1"/>
    <w:basedOn w:val="a"/>
    <w:next w:val="a"/>
    <w:link w:val="z-0"/>
    <w:autoRedefine/>
    <w:uiPriority w:val="99"/>
    <w:semiHidden/>
    <w:unhideWhenUsed/>
    <w:qFormat/>
    <w:pPr>
      <w:widowControl/>
      <w:pBdr>
        <w:top w:val="single" w:sz="6" w:space="1" w:color="auto"/>
      </w:pBdr>
      <w:jc w:val="center"/>
    </w:pPr>
    <w:rPr>
      <w:rFonts w:ascii="Arial" w:hAnsi="Arial" w:cs="Arial"/>
      <w:vanish/>
      <w:kern w:val="0"/>
      <w:sz w:val="16"/>
      <w:szCs w:val="16"/>
    </w:rPr>
  </w:style>
  <w:style w:type="character" w:customStyle="1" w:styleId="z-Char10">
    <w:name w:val="z-窗体底端 Char1"/>
    <w:basedOn w:val="a0"/>
    <w:autoRedefine/>
    <w:uiPriority w:val="99"/>
    <w:semiHidden/>
    <w:qFormat/>
    <w:rPr>
      <w:rFonts w:ascii="Arial" w:eastAsia="宋体" w:hAnsi="Arial" w:cs="Arial"/>
      <w:vanish/>
      <w:sz w:val="16"/>
      <w:szCs w:val="16"/>
    </w:rPr>
  </w:style>
  <w:style w:type="paragraph" w:customStyle="1" w:styleId="reader-word-layerreader-word-s2-16">
    <w:name w:val="reader-word-layer reader-word-s2-16"/>
    <w:basedOn w:val="a"/>
    <w:autoRedefine/>
    <w:qFormat/>
    <w:pPr>
      <w:widowControl/>
      <w:spacing w:before="100" w:beforeAutospacing="1" w:after="100" w:afterAutospacing="1"/>
      <w:jc w:val="left"/>
    </w:pPr>
    <w:rPr>
      <w:rFonts w:ascii="宋体" w:hAnsi="宋体" w:cs="宋体"/>
      <w:kern w:val="0"/>
      <w:sz w:val="24"/>
    </w:rPr>
  </w:style>
  <w:style w:type="character" w:customStyle="1" w:styleId="bjh-p">
    <w:name w:val="bjh-p"/>
    <w:basedOn w:val="a0"/>
    <w:autoRedefine/>
    <w:qFormat/>
  </w:style>
  <w:style w:type="character" w:customStyle="1" w:styleId="bjh-strong">
    <w:name w:val="bjh-strong"/>
    <w:basedOn w:val="a0"/>
    <w:autoRedefine/>
    <w:qFormat/>
  </w:style>
  <w:style w:type="character" w:customStyle="1" w:styleId="authorcn">
    <w:name w:val="author_cn"/>
    <w:basedOn w:val="a0"/>
    <w:autoRedefine/>
    <w:qFormat/>
  </w:style>
  <w:style w:type="character" w:customStyle="1" w:styleId="authoren">
    <w:name w:val="author_en"/>
    <w:basedOn w:val="a0"/>
    <w:autoRedefine/>
    <w:qFormat/>
  </w:style>
  <w:style w:type="character" w:customStyle="1" w:styleId="23">
    <w:name w:val="题注2"/>
    <w:basedOn w:val="a0"/>
    <w:autoRedefine/>
    <w:qFormat/>
  </w:style>
  <w:style w:type="character" w:customStyle="1" w:styleId="tabtext">
    <w:name w:val="tabtext"/>
    <w:basedOn w:val="a0"/>
    <w:autoRedefine/>
    <w:qFormat/>
  </w:style>
  <w:style w:type="character" w:customStyle="1" w:styleId="mathjaxpreview">
    <w:name w:val="mathjax_preview"/>
    <w:basedOn w:val="a0"/>
    <w:autoRedefine/>
    <w:qFormat/>
  </w:style>
  <w:style w:type="character" w:customStyle="1" w:styleId="mathjax">
    <w:name w:val="mathjax"/>
    <w:basedOn w:val="a0"/>
    <w:autoRedefine/>
    <w:qFormat/>
  </w:style>
  <w:style w:type="character" w:customStyle="1" w:styleId="math">
    <w:name w:val="math"/>
    <w:basedOn w:val="a0"/>
    <w:autoRedefine/>
    <w:qFormat/>
  </w:style>
  <w:style w:type="character" w:customStyle="1" w:styleId="mrow">
    <w:name w:val="mrow"/>
    <w:basedOn w:val="a0"/>
    <w:autoRedefine/>
    <w:qFormat/>
  </w:style>
  <w:style w:type="character" w:customStyle="1" w:styleId="mtable">
    <w:name w:val="mtable"/>
    <w:basedOn w:val="a0"/>
    <w:autoRedefine/>
    <w:qFormat/>
  </w:style>
  <w:style w:type="character" w:customStyle="1" w:styleId="mtd">
    <w:name w:val="mtd"/>
    <w:basedOn w:val="a0"/>
    <w:autoRedefine/>
    <w:qFormat/>
  </w:style>
  <w:style w:type="character" w:customStyle="1" w:styleId="texatom">
    <w:name w:val="texatom"/>
    <w:basedOn w:val="a0"/>
    <w:autoRedefine/>
    <w:qFormat/>
  </w:style>
  <w:style w:type="character" w:customStyle="1" w:styleId="mi">
    <w:name w:val="mi"/>
    <w:basedOn w:val="a0"/>
    <w:autoRedefine/>
    <w:qFormat/>
  </w:style>
  <w:style w:type="character" w:customStyle="1" w:styleId="mo">
    <w:name w:val="mo"/>
    <w:basedOn w:val="a0"/>
    <w:autoRedefine/>
    <w:qFormat/>
  </w:style>
  <w:style w:type="character" w:customStyle="1" w:styleId="msubsup">
    <w:name w:val="msubsup"/>
    <w:basedOn w:val="a0"/>
    <w:autoRedefine/>
    <w:qFormat/>
  </w:style>
  <w:style w:type="character" w:customStyle="1" w:styleId="mn">
    <w:name w:val="mn"/>
    <w:basedOn w:val="a0"/>
    <w:autoRedefine/>
    <w:qFormat/>
  </w:style>
  <w:style w:type="character" w:customStyle="1" w:styleId="mjxassistivemathml">
    <w:name w:val="mjx_assistive_mathml"/>
    <w:basedOn w:val="a0"/>
    <w:autoRedefine/>
    <w:qFormat/>
  </w:style>
  <w:style w:type="character" w:customStyle="1" w:styleId="a6">
    <w:name w:val="日期 字符"/>
    <w:basedOn w:val="a0"/>
    <w:link w:val="a5"/>
    <w:autoRedefine/>
    <w:uiPriority w:val="99"/>
    <w:semiHidden/>
    <w:qFormat/>
    <w:rPr>
      <w:rFonts w:ascii="Times New Roman" w:eastAsia="宋体" w:hAnsi="Times New Roman" w:cs="Times New Roman"/>
      <w:szCs w:val="24"/>
    </w:rPr>
  </w:style>
  <w:style w:type="paragraph" w:customStyle="1" w:styleId="msonormal0">
    <w:name w:val="msonormal"/>
    <w:basedOn w:val="a"/>
    <w:autoRedefine/>
    <w:qFormat/>
    <w:pPr>
      <w:widowControl/>
      <w:spacing w:before="100" w:beforeAutospacing="1" w:after="100" w:afterAutospacing="1"/>
      <w:jc w:val="left"/>
    </w:pPr>
    <w:rPr>
      <w:rFonts w:ascii="宋体" w:hAnsi="宋体" w:cs="宋体"/>
      <w:kern w:val="0"/>
      <w:sz w:val="24"/>
    </w:rPr>
  </w:style>
  <w:style w:type="paragraph" w:customStyle="1" w:styleId="customunionstyle">
    <w:name w:val="custom_unionstyle"/>
    <w:basedOn w:val="a"/>
    <w:autoRedefine/>
    <w:qFormat/>
    <w:pPr>
      <w:widowControl/>
      <w:spacing w:before="100" w:beforeAutospacing="1" w:after="100" w:afterAutospacing="1"/>
      <w:jc w:val="left"/>
    </w:pPr>
    <w:rPr>
      <w:rFonts w:ascii="宋体" w:hAnsi="宋体" w:cs="宋体"/>
      <w:kern w:val="0"/>
      <w:sz w:val="24"/>
    </w:rPr>
  </w:style>
  <w:style w:type="paragraph" w:customStyle="1" w:styleId="li-pdf">
    <w:name w:val="li-pdf"/>
    <w:basedOn w:val="a"/>
    <w:autoRedefine/>
    <w:qFormat/>
    <w:pPr>
      <w:widowControl/>
      <w:spacing w:before="100" w:beforeAutospacing="1" w:after="100" w:afterAutospacing="1"/>
      <w:jc w:val="left"/>
    </w:pPr>
    <w:rPr>
      <w:rFonts w:ascii="宋体" w:hAnsi="宋体" w:cs="宋体"/>
      <w:kern w:val="0"/>
      <w:sz w:val="24"/>
    </w:rPr>
  </w:style>
  <w:style w:type="paragraph" w:customStyle="1" w:styleId="li-excel">
    <w:name w:val="li-excel"/>
    <w:basedOn w:val="a"/>
    <w:autoRedefine/>
    <w:qFormat/>
    <w:pPr>
      <w:widowControl/>
      <w:spacing w:before="100" w:beforeAutospacing="1" w:after="100" w:afterAutospacing="1"/>
      <w:jc w:val="left"/>
    </w:pPr>
    <w:rPr>
      <w:rFonts w:ascii="宋体" w:hAnsi="宋体" w:cs="宋体"/>
      <w:kern w:val="0"/>
      <w:sz w:val="24"/>
    </w:rPr>
  </w:style>
  <w:style w:type="paragraph" w:customStyle="1" w:styleId="li-xml">
    <w:name w:val="li-xml"/>
    <w:basedOn w:val="a"/>
    <w:autoRedefine/>
    <w:qFormat/>
    <w:pPr>
      <w:widowControl/>
      <w:spacing w:before="100" w:beforeAutospacing="1" w:after="100" w:afterAutospacing="1"/>
      <w:jc w:val="left"/>
    </w:pPr>
    <w:rPr>
      <w:rFonts w:ascii="宋体" w:hAnsi="宋体" w:cs="宋体"/>
      <w:kern w:val="0"/>
      <w:sz w:val="24"/>
    </w:rPr>
  </w:style>
  <w:style w:type="character" w:customStyle="1" w:styleId="maincolor">
    <w:name w:val="maincolor"/>
    <w:basedOn w:val="a0"/>
    <w:autoRedefine/>
    <w:qFormat/>
  </w:style>
  <w:style w:type="paragraph" w:customStyle="1" w:styleId="articleceiltitle">
    <w:name w:val="article_ceil_title"/>
    <w:basedOn w:val="a"/>
    <w:autoRedefine/>
    <w:qFormat/>
    <w:pPr>
      <w:widowControl/>
      <w:spacing w:before="100" w:beforeAutospacing="1" w:after="100" w:afterAutospacing="1"/>
      <w:jc w:val="left"/>
    </w:pPr>
    <w:rPr>
      <w:rFonts w:ascii="宋体" w:hAnsi="宋体" w:cs="宋体"/>
      <w:kern w:val="0"/>
      <w:sz w:val="24"/>
    </w:rPr>
  </w:style>
  <w:style w:type="paragraph" w:customStyle="1" w:styleId="articleceilauthor">
    <w:name w:val="article_ceil_author"/>
    <w:basedOn w:val="a"/>
    <w:autoRedefine/>
    <w:qFormat/>
    <w:pPr>
      <w:widowControl/>
      <w:spacing w:before="100" w:beforeAutospacing="1" w:after="100" w:afterAutospacing="1"/>
      <w:jc w:val="left"/>
    </w:pPr>
    <w:rPr>
      <w:rFonts w:ascii="宋体" w:hAnsi="宋体" w:cs="宋体"/>
      <w:kern w:val="0"/>
      <w:sz w:val="24"/>
    </w:rPr>
  </w:style>
  <w:style w:type="paragraph" w:customStyle="1" w:styleId="articletoolli1">
    <w:name w:val="articletool_li1"/>
    <w:basedOn w:val="a"/>
    <w:autoRedefine/>
    <w:qFormat/>
    <w:pPr>
      <w:widowControl/>
      <w:spacing w:before="100" w:beforeAutospacing="1" w:after="100" w:afterAutospacing="1"/>
      <w:jc w:val="left"/>
    </w:pPr>
    <w:rPr>
      <w:rFonts w:ascii="宋体" w:hAnsi="宋体" w:cs="宋体"/>
      <w:kern w:val="0"/>
      <w:sz w:val="24"/>
    </w:rPr>
  </w:style>
  <w:style w:type="paragraph" w:customStyle="1" w:styleId="articletoolli2">
    <w:name w:val="articletool_li2"/>
    <w:basedOn w:val="a"/>
    <w:autoRedefine/>
    <w:qFormat/>
    <w:pPr>
      <w:widowControl/>
      <w:spacing w:before="100" w:beforeAutospacing="1" w:after="100" w:afterAutospacing="1"/>
      <w:jc w:val="left"/>
    </w:pPr>
    <w:rPr>
      <w:rFonts w:ascii="宋体" w:hAnsi="宋体" w:cs="宋体"/>
      <w:kern w:val="0"/>
      <w:sz w:val="24"/>
    </w:rPr>
  </w:style>
  <w:style w:type="paragraph" w:customStyle="1" w:styleId="articletoolli3">
    <w:name w:val="articletool_li3"/>
    <w:basedOn w:val="a"/>
    <w:autoRedefine/>
    <w:qFormat/>
    <w:pPr>
      <w:widowControl/>
      <w:spacing w:before="100" w:beforeAutospacing="1" w:after="100" w:afterAutospacing="1"/>
      <w:jc w:val="left"/>
    </w:pPr>
    <w:rPr>
      <w:rFonts w:ascii="宋体" w:hAnsi="宋体" w:cs="宋体"/>
      <w:kern w:val="0"/>
      <w:sz w:val="24"/>
    </w:rPr>
  </w:style>
  <w:style w:type="paragraph" w:customStyle="1" w:styleId="figtabspan">
    <w:name w:val="figtabspan"/>
    <w:basedOn w:val="a"/>
    <w:autoRedefine/>
    <w:qFormat/>
    <w:pPr>
      <w:widowControl/>
      <w:spacing w:before="100" w:beforeAutospacing="1" w:after="100" w:afterAutospacing="1"/>
      <w:jc w:val="left"/>
    </w:pPr>
    <w:rPr>
      <w:rFonts w:ascii="宋体" w:hAnsi="宋体" w:cs="宋体"/>
      <w:kern w:val="0"/>
      <w:sz w:val="24"/>
    </w:rPr>
  </w:style>
  <w:style w:type="character" w:customStyle="1" w:styleId="info">
    <w:name w:val="info"/>
    <w:basedOn w:val="a0"/>
    <w:autoRedefine/>
    <w:qFormat/>
  </w:style>
  <w:style w:type="character" w:customStyle="1" w:styleId="infoen">
    <w:name w:val="infoen"/>
    <w:basedOn w:val="a0"/>
    <w:autoRedefine/>
    <w:qFormat/>
  </w:style>
  <w:style w:type="character" w:customStyle="1" w:styleId="richmediametalink">
    <w:name w:val="rich_media_meta_link"/>
    <w:basedOn w:val="a0"/>
    <w:autoRedefine/>
    <w:qFormat/>
  </w:style>
  <w:style w:type="character" w:customStyle="1" w:styleId="source">
    <w:name w:val="source"/>
    <w:basedOn w:val="a0"/>
    <w:autoRedefine/>
    <w:qFormat/>
  </w:style>
  <w:style w:type="paragraph" w:customStyle="1" w:styleId="one-p">
    <w:name w:val="one-p"/>
    <w:basedOn w:val="a"/>
    <w:autoRedefine/>
    <w:qFormat/>
    <w:pPr>
      <w:widowControl/>
      <w:spacing w:before="100" w:beforeAutospacing="1" w:after="100" w:afterAutospacing="1"/>
      <w:jc w:val="left"/>
    </w:pPr>
    <w:rPr>
      <w:rFonts w:ascii="宋体" w:hAnsi="宋体" w:cs="宋体"/>
      <w:kern w:val="0"/>
      <w:sz w:val="24"/>
    </w:rPr>
  </w:style>
  <w:style w:type="character" w:customStyle="1" w:styleId="vm">
    <w:name w:val="vm"/>
    <w:basedOn w:val="a0"/>
    <w:autoRedefine/>
    <w:qFormat/>
  </w:style>
  <w:style w:type="character" w:customStyle="1" w:styleId="articletitle3">
    <w:name w:val="article_title3"/>
    <w:basedOn w:val="a0"/>
    <w:autoRedefine/>
    <w:qFormat/>
  </w:style>
  <w:style w:type="character" w:customStyle="1" w:styleId="a4">
    <w:name w:val="正文文本 字符"/>
    <w:basedOn w:val="a0"/>
    <w:link w:val="a3"/>
    <w:autoRedefine/>
    <w:uiPriority w:val="1"/>
    <w:qFormat/>
    <w:rPr>
      <w:rFonts w:ascii="Times New Roman" w:eastAsia="Times New Roman" w:hAnsi="Times New Roman" w:cs="Times New Roman"/>
      <w:kern w:val="0"/>
      <w:sz w:val="17"/>
      <w:szCs w:val="17"/>
      <w:lang w:eastAsia="en-US" w:bidi="en-US"/>
    </w:rPr>
  </w:style>
  <w:style w:type="paragraph" w:customStyle="1" w:styleId="TableParagraph">
    <w:name w:val="Table Paragraph"/>
    <w:basedOn w:val="a"/>
    <w:autoRedefine/>
    <w:uiPriority w:val="1"/>
    <w:qFormat/>
    <w:pPr>
      <w:autoSpaceDE w:val="0"/>
      <w:autoSpaceDN w:val="0"/>
      <w:spacing w:before="46"/>
      <w:jc w:val="center"/>
    </w:pPr>
    <w:rPr>
      <w:rFonts w:eastAsia="Times New Roman"/>
      <w:kern w:val="0"/>
      <w:sz w:val="22"/>
      <w:szCs w:val="22"/>
      <w:lang w:eastAsia="en-US" w:bidi="en-US"/>
    </w:rPr>
  </w:style>
  <w:style w:type="paragraph" w:customStyle="1" w:styleId="piccenter">
    <w:name w:val="pic_center"/>
    <w:basedOn w:val="a"/>
    <w:autoRedefine/>
    <w:qFormat/>
    <w:pPr>
      <w:widowControl/>
      <w:spacing w:before="100" w:beforeAutospacing="1" w:after="100" w:afterAutospacing="1"/>
      <w:jc w:val="left"/>
    </w:pPr>
    <w:rPr>
      <w:rFonts w:ascii="宋体" w:hAnsi="宋体" w:cs="宋体"/>
      <w:kern w:val="0"/>
      <w:sz w:val="24"/>
    </w:rPr>
  </w:style>
  <w:style w:type="character" w:customStyle="1" w:styleId="anchor-a">
    <w:name w:val="anchor-a"/>
    <w:basedOn w:val="a0"/>
    <w:autoRedefine/>
    <w:qFormat/>
  </w:style>
  <w:style w:type="character" w:customStyle="1" w:styleId="12">
    <w:name w:val="未处理的提及1"/>
    <w:basedOn w:val="a0"/>
    <w:autoRedefine/>
    <w:uiPriority w:val="99"/>
    <w:semiHidden/>
    <w:unhideWhenUsed/>
    <w:qFormat/>
    <w:rPr>
      <w:color w:val="605E5C"/>
      <w:shd w:val="clear" w:color="auto" w:fill="E1DFDD"/>
    </w:rPr>
  </w:style>
  <w:style w:type="paragraph" w:styleId="af5">
    <w:name w:val="No Spacing"/>
    <w:autoRedefine/>
    <w:uiPriority w:val="1"/>
    <w:qFormat/>
    <w:pPr>
      <w:widowControl w:val="0"/>
      <w:jc w:val="both"/>
    </w:pPr>
    <w:rPr>
      <w:rFonts w:asciiTheme="minorHAnsi" w:eastAsiaTheme="minorEastAsia" w:hAnsiTheme="minorHAnsi" w:cstheme="minorBidi"/>
      <w:kern w:val="2"/>
      <w:sz w:val="21"/>
      <w:szCs w:val="22"/>
    </w:rPr>
  </w:style>
  <w:style w:type="paragraph" w:customStyle="1" w:styleId="s1">
    <w:name w:val="s1"/>
    <w:basedOn w:val="a"/>
    <w:autoRedefine/>
    <w:qFormat/>
    <w:pPr>
      <w:widowControl/>
      <w:spacing w:before="100" w:beforeAutospacing="1" w:after="100" w:afterAutospacing="1"/>
      <w:jc w:val="left"/>
    </w:pPr>
    <w:rPr>
      <w:rFonts w:ascii="宋体" w:hAnsi="宋体" w:cs="宋体"/>
      <w:kern w:val="0"/>
      <w:sz w:val="24"/>
    </w:rPr>
  </w:style>
  <w:style w:type="character" w:customStyle="1" w:styleId="s2">
    <w:name w:val="s2"/>
    <w:basedOn w:val="a0"/>
    <w:autoRedefine/>
    <w:qFormat/>
  </w:style>
  <w:style w:type="character" w:customStyle="1" w:styleId="s3">
    <w:name w:val="s3"/>
    <w:basedOn w:val="a0"/>
    <w:autoRedefine/>
    <w:qFormat/>
  </w:style>
  <w:style w:type="paragraph" w:customStyle="1" w:styleId="s4">
    <w:name w:val="s4"/>
    <w:basedOn w:val="a"/>
    <w:autoRedefine/>
    <w:qFormat/>
    <w:pPr>
      <w:widowControl/>
      <w:spacing w:before="100" w:beforeAutospacing="1" w:after="100" w:afterAutospacing="1"/>
      <w:jc w:val="left"/>
    </w:pPr>
    <w:rPr>
      <w:rFonts w:ascii="宋体" w:hAnsi="宋体" w:cs="宋体"/>
      <w:kern w:val="0"/>
      <w:sz w:val="24"/>
    </w:rPr>
  </w:style>
  <w:style w:type="character" w:customStyle="1" w:styleId="s5">
    <w:name w:val="s5"/>
    <w:basedOn w:val="a0"/>
    <w:autoRedefine/>
    <w:qFormat/>
  </w:style>
  <w:style w:type="character" w:customStyle="1" w:styleId="s6">
    <w:name w:val="s6"/>
    <w:basedOn w:val="a0"/>
    <w:autoRedefine/>
    <w:qFormat/>
  </w:style>
  <w:style w:type="character" w:customStyle="1" w:styleId="p">
    <w:name w:val="p"/>
    <w:basedOn w:val="a0"/>
    <w:autoRedefine/>
    <w:qFormat/>
  </w:style>
  <w:style w:type="paragraph" w:customStyle="1" w:styleId="s7">
    <w:name w:val="s7"/>
    <w:basedOn w:val="a"/>
    <w:autoRedefine/>
    <w:qFormat/>
    <w:pPr>
      <w:widowControl/>
      <w:spacing w:before="100" w:beforeAutospacing="1" w:after="100" w:afterAutospacing="1"/>
      <w:jc w:val="left"/>
    </w:pPr>
    <w:rPr>
      <w:rFonts w:ascii="宋体" w:hAnsi="宋体" w:cs="宋体"/>
      <w:kern w:val="0"/>
      <w:sz w:val="24"/>
    </w:rPr>
  </w:style>
  <w:style w:type="character" w:customStyle="1" w:styleId="s41">
    <w:name w:val="s41"/>
    <w:basedOn w:val="a0"/>
    <w:autoRedefine/>
    <w:qFormat/>
  </w:style>
  <w:style w:type="character" w:customStyle="1" w:styleId="h2">
    <w:name w:val="h2"/>
    <w:basedOn w:val="a0"/>
    <w:autoRedefine/>
    <w:qFormat/>
  </w:style>
  <w:style w:type="paragraph" w:customStyle="1" w:styleId="s10">
    <w:name w:val="s10"/>
    <w:basedOn w:val="a"/>
    <w:autoRedefine/>
    <w:qFormat/>
    <w:pPr>
      <w:widowControl/>
      <w:spacing w:before="100" w:beforeAutospacing="1" w:after="100" w:afterAutospacing="1"/>
      <w:jc w:val="left"/>
    </w:pPr>
    <w:rPr>
      <w:rFonts w:ascii="宋体" w:hAnsi="宋体" w:cs="宋体"/>
      <w:kern w:val="0"/>
      <w:sz w:val="24"/>
    </w:rPr>
  </w:style>
  <w:style w:type="paragraph" w:customStyle="1" w:styleId="s9">
    <w:name w:val="s9"/>
    <w:basedOn w:val="a"/>
    <w:autoRedefine/>
    <w:qFormat/>
    <w:pPr>
      <w:widowControl/>
      <w:spacing w:before="100" w:beforeAutospacing="1" w:after="100" w:afterAutospacing="1"/>
      <w:jc w:val="left"/>
    </w:pPr>
    <w:rPr>
      <w:rFonts w:ascii="宋体" w:hAnsi="宋体" w:cs="宋体"/>
      <w:kern w:val="0"/>
      <w:sz w:val="24"/>
    </w:rPr>
  </w:style>
  <w:style w:type="character" w:customStyle="1" w:styleId="s11">
    <w:name w:val="s11"/>
    <w:basedOn w:val="a0"/>
    <w:autoRedefine/>
    <w:qFormat/>
  </w:style>
  <w:style w:type="paragraph" w:customStyle="1" w:styleId="s14">
    <w:name w:val="s14"/>
    <w:basedOn w:val="a"/>
    <w:autoRedefine/>
    <w:qFormat/>
    <w:pPr>
      <w:widowControl/>
      <w:spacing w:before="100" w:beforeAutospacing="1" w:after="100" w:afterAutospacing="1"/>
      <w:jc w:val="left"/>
    </w:pPr>
    <w:rPr>
      <w:rFonts w:ascii="宋体" w:hAnsi="宋体" w:cs="宋体"/>
      <w:kern w:val="0"/>
      <w:sz w:val="24"/>
    </w:rPr>
  </w:style>
  <w:style w:type="character" w:customStyle="1" w:styleId="s12">
    <w:name w:val="s12"/>
    <w:basedOn w:val="a0"/>
    <w:autoRedefine/>
    <w:qFormat/>
  </w:style>
  <w:style w:type="character" w:customStyle="1" w:styleId="s13">
    <w:name w:val="s13"/>
    <w:basedOn w:val="a0"/>
    <w:autoRedefine/>
    <w:qFormat/>
  </w:style>
  <w:style w:type="paragraph" w:customStyle="1" w:styleId="s131">
    <w:name w:val="s131"/>
    <w:basedOn w:val="a"/>
    <w:autoRedefine/>
    <w:qFormat/>
    <w:pPr>
      <w:widowControl/>
      <w:spacing w:before="100" w:beforeAutospacing="1" w:after="100" w:afterAutospacing="1"/>
      <w:jc w:val="left"/>
    </w:pPr>
    <w:rPr>
      <w:rFonts w:ascii="宋体" w:hAnsi="宋体" w:cs="宋体"/>
      <w:kern w:val="0"/>
      <w:sz w:val="24"/>
    </w:rPr>
  </w:style>
  <w:style w:type="character" w:customStyle="1" w:styleId="h4">
    <w:name w:val="h4"/>
    <w:basedOn w:val="a0"/>
    <w:autoRedefine/>
    <w:qFormat/>
  </w:style>
  <w:style w:type="character" w:customStyle="1" w:styleId="s141">
    <w:name w:val="s141"/>
    <w:basedOn w:val="a0"/>
    <w:autoRedefine/>
    <w:qFormat/>
  </w:style>
  <w:style w:type="paragraph" w:customStyle="1" w:styleId="s121">
    <w:name w:val="s121"/>
    <w:basedOn w:val="a"/>
    <w:autoRedefine/>
    <w:qFormat/>
    <w:pPr>
      <w:widowControl/>
      <w:spacing w:before="100" w:beforeAutospacing="1" w:after="100" w:afterAutospacing="1"/>
      <w:jc w:val="left"/>
    </w:pPr>
    <w:rPr>
      <w:rFonts w:ascii="宋体" w:hAnsi="宋体" w:cs="宋体"/>
      <w:kern w:val="0"/>
      <w:sz w:val="24"/>
    </w:rPr>
  </w:style>
  <w:style w:type="paragraph" w:customStyle="1" w:styleId="s16">
    <w:name w:val="s16"/>
    <w:basedOn w:val="a"/>
    <w:autoRedefine/>
    <w:qFormat/>
    <w:pPr>
      <w:widowControl/>
      <w:spacing w:before="100" w:beforeAutospacing="1" w:after="100" w:afterAutospacing="1"/>
      <w:jc w:val="left"/>
    </w:pPr>
    <w:rPr>
      <w:rFonts w:ascii="宋体" w:hAnsi="宋体" w:cs="宋体"/>
      <w:kern w:val="0"/>
      <w:sz w:val="24"/>
    </w:rPr>
  </w:style>
  <w:style w:type="character" w:customStyle="1" w:styleId="s17">
    <w:name w:val="s17"/>
    <w:basedOn w:val="a0"/>
    <w:autoRedefine/>
    <w:qFormat/>
  </w:style>
  <w:style w:type="character" w:customStyle="1" w:styleId="s18">
    <w:name w:val="s18"/>
    <w:basedOn w:val="a0"/>
    <w:autoRedefine/>
    <w:qFormat/>
  </w:style>
  <w:style w:type="character" w:customStyle="1" w:styleId="s19">
    <w:name w:val="s19"/>
    <w:basedOn w:val="a0"/>
    <w:autoRedefine/>
    <w:qFormat/>
  </w:style>
  <w:style w:type="character" w:customStyle="1" w:styleId="s20">
    <w:name w:val="s20"/>
    <w:basedOn w:val="a0"/>
    <w:autoRedefine/>
    <w:qFormat/>
  </w:style>
  <w:style w:type="character" w:customStyle="1" w:styleId="s21">
    <w:name w:val="s21"/>
    <w:basedOn w:val="a0"/>
    <w:autoRedefine/>
    <w:qFormat/>
  </w:style>
  <w:style w:type="paragraph" w:customStyle="1" w:styleId="s22">
    <w:name w:val="s22"/>
    <w:basedOn w:val="a"/>
    <w:autoRedefine/>
    <w:qFormat/>
    <w:pPr>
      <w:widowControl/>
      <w:spacing w:before="100" w:beforeAutospacing="1" w:after="100" w:afterAutospacing="1"/>
      <w:jc w:val="left"/>
    </w:pPr>
    <w:rPr>
      <w:rFonts w:ascii="宋体" w:hAnsi="宋体" w:cs="宋体"/>
      <w:kern w:val="0"/>
      <w:sz w:val="24"/>
    </w:rPr>
  </w:style>
  <w:style w:type="character" w:customStyle="1" w:styleId="s23">
    <w:name w:val="s23"/>
    <w:basedOn w:val="a0"/>
    <w:autoRedefine/>
    <w:qFormat/>
  </w:style>
  <w:style w:type="character" w:customStyle="1" w:styleId="s24">
    <w:name w:val="s24"/>
    <w:basedOn w:val="a0"/>
    <w:autoRedefine/>
    <w:qFormat/>
  </w:style>
  <w:style w:type="paragraph" w:customStyle="1" w:styleId="s25">
    <w:name w:val="s25"/>
    <w:basedOn w:val="a"/>
    <w:autoRedefine/>
    <w:qFormat/>
    <w:pPr>
      <w:widowControl/>
      <w:spacing w:before="100" w:beforeAutospacing="1" w:after="100" w:afterAutospacing="1"/>
      <w:jc w:val="left"/>
    </w:pPr>
    <w:rPr>
      <w:rFonts w:ascii="宋体" w:hAnsi="宋体" w:cs="宋体"/>
      <w:kern w:val="0"/>
      <w:sz w:val="24"/>
    </w:rPr>
  </w:style>
  <w:style w:type="character" w:customStyle="1" w:styleId="s221">
    <w:name w:val="s221"/>
    <w:basedOn w:val="a0"/>
    <w:autoRedefine/>
    <w:qFormat/>
  </w:style>
  <w:style w:type="paragraph" w:customStyle="1" w:styleId="s27">
    <w:name w:val="s27"/>
    <w:basedOn w:val="a"/>
    <w:autoRedefine/>
    <w:qFormat/>
    <w:pPr>
      <w:widowControl/>
      <w:spacing w:before="100" w:beforeAutospacing="1" w:after="100" w:afterAutospacing="1"/>
      <w:jc w:val="left"/>
    </w:pPr>
    <w:rPr>
      <w:rFonts w:ascii="宋体" w:hAnsi="宋体" w:cs="宋体"/>
      <w:kern w:val="0"/>
      <w:sz w:val="24"/>
    </w:rPr>
  </w:style>
  <w:style w:type="paragraph" w:customStyle="1" w:styleId="s28">
    <w:name w:val="s28"/>
    <w:basedOn w:val="a"/>
    <w:autoRedefine/>
    <w:qFormat/>
    <w:pPr>
      <w:widowControl/>
      <w:spacing w:before="100" w:beforeAutospacing="1" w:after="100" w:afterAutospacing="1"/>
      <w:jc w:val="left"/>
    </w:pPr>
    <w:rPr>
      <w:rFonts w:ascii="宋体" w:hAnsi="宋体" w:cs="宋体"/>
      <w:kern w:val="0"/>
      <w:sz w:val="24"/>
    </w:rPr>
  </w:style>
  <w:style w:type="character" w:customStyle="1" w:styleId="s30">
    <w:name w:val="s30"/>
    <w:basedOn w:val="a0"/>
    <w:autoRedefine/>
    <w:qFormat/>
  </w:style>
  <w:style w:type="paragraph" w:customStyle="1" w:styleId="s171">
    <w:name w:val="s171"/>
    <w:basedOn w:val="a"/>
    <w:autoRedefine/>
    <w:qFormat/>
    <w:pPr>
      <w:widowControl/>
      <w:spacing w:before="100" w:beforeAutospacing="1" w:after="100" w:afterAutospacing="1"/>
      <w:jc w:val="left"/>
    </w:pPr>
    <w:rPr>
      <w:rFonts w:ascii="宋体" w:hAnsi="宋体" w:cs="宋体"/>
      <w:kern w:val="0"/>
      <w:sz w:val="24"/>
    </w:rPr>
  </w:style>
  <w:style w:type="character" w:customStyle="1" w:styleId="s161">
    <w:name w:val="s161"/>
    <w:basedOn w:val="a0"/>
    <w:autoRedefine/>
    <w:qFormat/>
  </w:style>
  <w:style w:type="paragraph" w:customStyle="1" w:styleId="s31">
    <w:name w:val="s31"/>
    <w:basedOn w:val="a"/>
    <w:autoRedefine/>
    <w:qFormat/>
    <w:pPr>
      <w:widowControl/>
      <w:spacing w:before="100" w:beforeAutospacing="1" w:after="100" w:afterAutospacing="1"/>
      <w:jc w:val="left"/>
    </w:pPr>
    <w:rPr>
      <w:rFonts w:ascii="宋体" w:hAnsi="宋体" w:cs="宋体"/>
      <w:kern w:val="0"/>
      <w:sz w:val="24"/>
    </w:rPr>
  </w:style>
  <w:style w:type="character" w:customStyle="1" w:styleId="s32">
    <w:name w:val="s32"/>
    <w:basedOn w:val="a0"/>
    <w:autoRedefine/>
    <w:qFormat/>
  </w:style>
  <w:style w:type="paragraph" w:customStyle="1" w:styleId="s33">
    <w:name w:val="s33"/>
    <w:basedOn w:val="a"/>
    <w:autoRedefine/>
    <w:qFormat/>
    <w:pPr>
      <w:widowControl/>
      <w:spacing w:before="100" w:beforeAutospacing="1" w:after="100" w:afterAutospacing="1"/>
      <w:jc w:val="left"/>
    </w:pPr>
    <w:rPr>
      <w:rFonts w:ascii="宋体" w:hAnsi="宋体" w:cs="宋体"/>
      <w:kern w:val="0"/>
      <w:sz w:val="24"/>
    </w:rPr>
  </w:style>
  <w:style w:type="paragraph" w:customStyle="1" w:styleId="s34">
    <w:name w:val="s34"/>
    <w:basedOn w:val="a"/>
    <w:autoRedefine/>
    <w:qFormat/>
    <w:pPr>
      <w:widowControl/>
      <w:spacing w:before="100" w:beforeAutospacing="1" w:after="100" w:afterAutospacing="1"/>
      <w:jc w:val="left"/>
    </w:pPr>
    <w:rPr>
      <w:rFonts w:ascii="宋体" w:hAnsi="宋体" w:cs="宋体"/>
      <w:kern w:val="0"/>
      <w:sz w:val="24"/>
    </w:rPr>
  </w:style>
  <w:style w:type="character" w:customStyle="1" w:styleId="s331">
    <w:name w:val="s331"/>
    <w:basedOn w:val="a0"/>
    <w:autoRedefine/>
    <w:qFormat/>
  </w:style>
  <w:style w:type="character" w:customStyle="1" w:styleId="s35">
    <w:name w:val="s35"/>
    <w:basedOn w:val="a0"/>
    <w:autoRedefine/>
    <w:qFormat/>
  </w:style>
  <w:style w:type="character" w:customStyle="1" w:styleId="s36">
    <w:name w:val="s36"/>
    <w:basedOn w:val="a0"/>
    <w:autoRedefine/>
    <w:qFormat/>
  </w:style>
  <w:style w:type="character" w:customStyle="1" w:styleId="s37">
    <w:name w:val="s37"/>
    <w:basedOn w:val="a0"/>
    <w:autoRedefine/>
    <w:qFormat/>
  </w:style>
  <w:style w:type="character" w:customStyle="1" w:styleId="s38">
    <w:name w:val="s38"/>
    <w:basedOn w:val="a0"/>
    <w:autoRedefine/>
    <w:qFormat/>
  </w:style>
  <w:style w:type="character" w:customStyle="1" w:styleId="s39">
    <w:name w:val="s39"/>
    <w:basedOn w:val="a0"/>
    <w:autoRedefine/>
    <w:qFormat/>
  </w:style>
  <w:style w:type="character" w:customStyle="1" w:styleId="s40">
    <w:name w:val="s40"/>
    <w:basedOn w:val="a0"/>
    <w:autoRedefine/>
    <w:qFormat/>
  </w:style>
  <w:style w:type="paragraph" w:customStyle="1" w:styleId="s42">
    <w:name w:val="s42"/>
    <w:basedOn w:val="a"/>
    <w:autoRedefine/>
    <w:qFormat/>
    <w:pPr>
      <w:widowControl/>
      <w:spacing w:before="100" w:beforeAutospacing="1" w:after="100" w:afterAutospacing="1"/>
      <w:jc w:val="left"/>
    </w:pPr>
    <w:rPr>
      <w:rFonts w:ascii="宋体" w:hAnsi="宋体" w:cs="宋体"/>
      <w:kern w:val="0"/>
      <w:sz w:val="24"/>
    </w:rPr>
  </w:style>
  <w:style w:type="character" w:customStyle="1" w:styleId="s43">
    <w:name w:val="s43"/>
    <w:basedOn w:val="a0"/>
    <w:autoRedefine/>
    <w:qFormat/>
  </w:style>
  <w:style w:type="character" w:customStyle="1" w:styleId="s341">
    <w:name w:val="s341"/>
    <w:basedOn w:val="a0"/>
    <w:autoRedefine/>
    <w:qFormat/>
  </w:style>
  <w:style w:type="paragraph" w:customStyle="1" w:styleId="s44">
    <w:name w:val="s44"/>
    <w:basedOn w:val="a"/>
    <w:autoRedefine/>
    <w:qFormat/>
    <w:pPr>
      <w:widowControl/>
      <w:spacing w:before="100" w:beforeAutospacing="1" w:after="100" w:afterAutospacing="1"/>
      <w:jc w:val="left"/>
    </w:pPr>
    <w:rPr>
      <w:rFonts w:ascii="宋体" w:hAnsi="宋体" w:cs="宋体"/>
      <w:kern w:val="0"/>
      <w:sz w:val="24"/>
    </w:rPr>
  </w:style>
  <w:style w:type="character" w:customStyle="1" w:styleId="s45">
    <w:name w:val="s45"/>
    <w:basedOn w:val="a0"/>
    <w:autoRedefine/>
    <w:qFormat/>
  </w:style>
  <w:style w:type="character" w:customStyle="1" w:styleId="s46">
    <w:name w:val="s46"/>
    <w:basedOn w:val="a0"/>
    <w:autoRedefine/>
    <w:qFormat/>
  </w:style>
  <w:style w:type="character" w:customStyle="1" w:styleId="s47">
    <w:name w:val="s47"/>
    <w:basedOn w:val="a0"/>
    <w:autoRedefine/>
    <w:qFormat/>
  </w:style>
  <w:style w:type="character" w:customStyle="1" w:styleId="s48">
    <w:name w:val="s48"/>
    <w:basedOn w:val="a0"/>
    <w:autoRedefine/>
    <w:qFormat/>
  </w:style>
  <w:style w:type="character" w:customStyle="1" w:styleId="s29">
    <w:name w:val="s29"/>
    <w:basedOn w:val="a0"/>
    <w:autoRedefine/>
    <w:qFormat/>
  </w:style>
  <w:style w:type="character" w:customStyle="1" w:styleId="s50">
    <w:name w:val="s50"/>
    <w:basedOn w:val="a0"/>
    <w:autoRedefine/>
    <w:qFormat/>
  </w:style>
  <w:style w:type="paragraph" w:customStyle="1" w:styleId="s241">
    <w:name w:val="s241"/>
    <w:basedOn w:val="a"/>
    <w:autoRedefine/>
    <w:qFormat/>
    <w:pPr>
      <w:widowControl/>
      <w:spacing w:before="100" w:beforeAutospacing="1" w:after="100" w:afterAutospacing="1"/>
      <w:jc w:val="left"/>
    </w:pPr>
    <w:rPr>
      <w:rFonts w:ascii="宋体" w:hAnsi="宋体" w:cs="宋体"/>
      <w:kern w:val="0"/>
      <w:sz w:val="24"/>
    </w:rPr>
  </w:style>
  <w:style w:type="character" w:customStyle="1" w:styleId="s51">
    <w:name w:val="s51"/>
    <w:basedOn w:val="a0"/>
    <w:autoRedefine/>
    <w:qFormat/>
  </w:style>
  <w:style w:type="paragraph" w:customStyle="1" w:styleId="s511">
    <w:name w:val="s511"/>
    <w:basedOn w:val="a"/>
    <w:autoRedefine/>
    <w:qFormat/>
    <w:pPr>
      <w:widowControl/>
      <w:spacing w:before="100" w:beforeAutospacing="1" w:after="100" w:afterAutospacing="1"/>
      <w:jc w:val="left"/>
    </w:pPr>
    <w:rPr>
      <w:rFonts w:ascii="宋体" w:hAnsi="宋体" w:cs="宋体"/>
      <w:kern w:val="0"/>
      <w:sz w:val="24"/>
    </w:rPr>
  </w:style>
  <w:style w:type="paragraph" w:customStyle="1" w:styleId="s52">
    <w:name w:val="s52"/>
    <w:basedOn w:val="a"/>
    <w:autoRedefine/>
    <w:qFormat/>
    <w:pPr>
      <w:widowControl/>
      <w:spacing w:before="100" w:beforeAutospacing="1" w:after="100" w:afterAutospacing="1"/>
      <w:jc w:val="left"/>
    </w:pPr>
    <w:rPr>
      <w:rFonts w:ascii="宋体" w:hAnsi="宋体" w:cs="宋体"/>
      <w:kern w:val="0"/>
      <w:sz w:val="24"/>
    </w:rPr>
  </w:style>
  <w:style w:type="character" w:customStyle="1" w:styleId="s53">
    <w:name w:val="s53"/>
    <w:basedOn w:val="a0"/>
    <w:autoRedefine/>
    <w:qFormat/>
  </w:style>
  <w:style w:type="paragraph" w:customStyle="1" w:styleId="s531">
    <w:name w:val="s531"/>
    <w:basedOn w:val="a"/>
    <w:autoRedefine/>
    <w:qFormat/>
    <w:pPr>
      <w:widowControl/>
      <w:spacing w:before="100" w:beforeAutospacing="1" w:after="100" w:afterAutospacing="1"/>
      <w:jc w:val="left"/>
    </w:pPr>
    <w:rPr>
      <w:rFonts w:ascii="宋体" w:hAnsi="宋体" w:cs="宋体"/>
      <w:kern w:val="0"/>
      <w:sz w:val="24"/>
    </w:rPr>
  </w:style>
  <w:style w:type="character" w:customStyle="1" w:styleId="s521">
    <w:name w:val="s521"/>
    <w:basedOn w:val="a0"/>
    <w:autoRedefine/>
    <w:qFormat/>
  </w:style>
  <w:style w:type="paragraph" w:customStyle="1" w:styleId="s501">
    <w:name w:val="s501"/>
    <w:basedOn w:val="a"/>
    <w:autoRedefine/>
    <w:qFormat/>
    <w:pPr>
      <w:widowControl/>
      <w:spacing w:before="100" w:beforeAutospacing="1" w:after="100" w:afterAutospacing="1"/>
      <w:jc w:val="left"/>
    </w:pPr>
    <w:rPr>
      <w:rFonts w:ascii="宋体" w:hAnsi="宋体" w:cs="宋体"/>
      <w:kern w:val="0"/>
      <w:sz w:val="24"/>
    </w:rPr>
  </w:style>
  <w:style w:type="paragraph" w:customStyle="1" w:styleId="s8">
    <w:name w:val="s8"/>
    <w:basedOn w:val="a"/>
    <w:autoRedefine/>
    <w:qFormat/>
    <w:pPr>
      <w:widowControl/>
      <w:spacing w:before="100" w:beforeAutospacing="1" w:after="100" w:afterAutospacing="1"/>
      <w:jc w:val="left"/>
    </w:pPr>
    <w:rPr>
      <w:rFonts w:ascii="宋体" w:hAnsi="宋体" w:cs="宋体"/>
      <w:kern w:val="0"/>
      <w:sz w:val="24"/>
    </w:rPr>
  </w:style>
  <w:style w:type="paragraph" w:customStyle="1" w:styleId="s15">
    <w:name w:val="s15"/>
    <w:basedOn w:val="a"/>
    <w:autoRedefine/>
    <w:qFormat/>
    <w:pPr>
      <w:widowControl/>
      <w:spacing w:before="100" w:beforeAutospacing="1" w:after="100" w:afterAutospacing="1"/>
      <w:jc w:val="left"/>
    </w:pPr>
    <w:rPr>
      <w:rFonts w:ascii="宋体" w:hAnsi="宋体" w:cs="宋体"/>
      <w:kern w:val="0"/>
      <w:sz w:val="24"/>
    </w:rPr>
  </w:style>
  <w:style w:type="character" w:customStyle="1" w:styleId="h3">
    <w:name w:val="h3"/>
    <w:basedOn w:val="a0"/>
    <w:autoRedefine/>
    <w:qFormat/>
  </w:style>
  <w:style w:type="paragraph" w:customStyle="1" w:styleId="s61">
    <w:name w:val="s61"/>
    <w:basedOn w:val="a"/>
    <w:autoRedefine/>
    <w:qFormat/>
    <w:pPr>
      <w:widowControl/>
      <w:spacing w:before="100" w:beforeAutospacing="1" w:after="100" w:afterAutospacing="1"/>
      <w:jc w:val="left"/>
    </w:pPr>
    <w:rPr>
      <w:rFonts w:ascii="宋体" w:hAnsi="宋体" w:cs="宋体"/>
      <w:kern w:val="0"/>
      <w:sz w:val="24"/>
    </w:rPr>
  </w:style>
  <w:style w:type="character" w:customStyle="1" w:styleId="s26">
    <w:name w:val="s26"/>
    <w:basedOn w:val="a0"/>
    <w:autoRedefine/>
    <w:qFormat/>
  </w:style>
  <w:style w:type="paragraph" w:customStyle="1" w:styleId="s261">
    <w:name w:val="s261"/>
    <w:basedOn w:val="a"/>
    <w:autoRedefine/>
    <w:qFormat/>
    <w:pPr>
      <w:widowControl/>
      <w:spacing w:before="100" w:beforeAutospacing="1" w:after="100" w:afterAutospacing="1"/>
      <w:jc w:val="left"/>
    </w:pPr>
    <w:rPr>
      <w:rFonts w:ascii="宋体" w:hAnsi="宋体" w:cs="宋体"/>
      <w:kern w:val="0"/>
      <w:sz w:val="24"/>
    </w:rPr>
  </w:style>
  <w:style w:type="paragraph" w:customStyle="1" w:styleId="s291">
    <w:name w:val="s291"/>
    <w:basedOn w:val="a"/>
    <w:autoRedefine/>
    <w:qFormat/>
    <w:pPr>
      <w:widowControl/>
      <w:spacing w:before="100" w:beforeAutospacing="1" w:after="100" w:afterAutospacing="1"/>
      <w:jc w:val="left"/>
    </w:pPr>
    <w:rPr>
      <w:rFonts w:ascii="宋体" w:hAnsi="宋体" w:cs="宋体"/>
      <w:kern w:val="0"/>
      <w:sz w:val="24"/>
    </w:rPr>
  </w:style>
  <w:style w:type="character" w:customStyle="1" w:styleId="s281">
    <w:name w:val="s281"/>
    <w:basedOn w:val="a0"/>
    <w:autoRedefine/>
    <w:qFormat/>
  </w:style>
  <w:style w:type="paragraph" w:customStyle="1" w:styleId="s211">
    <w:name w:val="s211"/>
    <w:basedOn w:val="a"/>
    <w:autoRedefine/>
    <w:qFormat/>
    <w:pPr>
      <w:widowControl/>
      <w:spacing w:before="100" w:beforeAutospacing="1" w:after="100" w:afterAutospacing="1"/>
      <w:jc w:val="left"/>
    </w:pPr>
    <w:rPr>
      <w:rFonts w:ascii="宋体" w:hAnsi="宋体" w:cs="宋体"/>
      <w:kern w:val="0"/>
      <w:sz w:val="24"/>
    </w:rPr>
  </w:style>
  <w:style w:type="paragraph" w:customStyle="1" w:styleId="s201">
    <w:name w:val="s201"/>
    <w:basedOn w:val="a"/>
    <w:autoRedefine/>
    <w:qFormat/>
    <w:pPr>
      <w:widowControl/>
      <w:spacing w:before="100" w:beforeAutospacing="1" w:after="100" w:afterAutospacing="1"/>
      <w:jc w:val="left"/>
    </w:pPr>
    <w:rPr>
      <w:rFonts w:ascii="宋体" w:hAnsi="宋体" w:cs="宋体"/>
      <w:kern w:val="0"/>
      <w:sz w:val="24"/>
    </w:rPr>
  </w:style>
  <w:style w:type="character" w:customStyle="1" w:styleId="s231">
    <w:name w:val="s231"/>
    <w:basedOn w:val="a0"/>
    <w:autoRedefine/>
    <w:qFormat/>
  </w:style>
  <w:style w:type="character" w:customStyle="1" w:styleId="s271">
    <w:name w:val="s271"/>
    <w:basedOn w:val="a0"/>
    <w:autoRedefine/>
    <w:qFormat/>
  </w:style>
  <w:style w:type="character" w:customStyle="1" w:styleId="s301">
    <w:name w:val="s301"/>
    <w:basedOn w:val="a0"/>
    <w:autoRedefine/>
    <w:qFormat/>
  </w:style>
  <w:style w:type="character" w:customStyle="1" w:styleId="s351">
    <w:name w:val="s351"/>
    <w:basedOn w:val="a0"/>
    <w:autoRedefine/>
    <w:qFormat/>
  </w:style>
  <w:style w:type="character" w:customStyle="1" w:styleId="fontstyle01">
    <w:name w:val="fontstyle01"/>
    <w:basedOn w:val="a0"/>
    <w:autoRedefine/>
    <w:qFormat/>
    <w:rPr>
      <w:rFonts w:ascii="宋体" w:eastAsia="宋体" w:hAnsi="宋体" w:hint="eastAsia"/>
      <w:color w:val="000000"/>
      <w:sz w:val="22"/>
      <w:szCs w:val="22"/>
    </w:rPr>
  </w:style>
  <w:style w:type="character" w:customStyle="1" w:styleId="fontstyle21">
    <w:name w:val="fontstyle21"/>
    <w:basedOn w:val="a0"/>
    <w:autoRedefine/>
    <w:qFormat/>
    <w:rPr>
      <w:rFonts w:ascii="TimesNewRomanPSMT" w:hAnsi="TimesNewRomanPSMT" w:hint="default"/>
      <w:color w:val="0000FF"/>
      <w:sz w:val="22"/>
      <w:szCs w:val="22"/>
    </w:rPr>
  </w:style>
  <w:style w:type="character" w:customStyle="1" w:styleId="fontstyle31">
    <w:name w:val="fontstyle31"/>
    <w:basedOn w:val="a0"/>
    <w:autoRedefine/>
    <w:qFormat/>
    <w:rPr>
      <w:rFonts w:ascii="TimesNewRomanPS-ItalicMT" w:hAnsi="TimesNewRomanPS-ItalicMT" w:hint="default"/>
      <w:i/>
      <w:iCs/>
      <w:color w:val="000000"/>
      <w:sz w:val="22"/>
      <w:szCs w:val="22"/>
    </w:rPr>
  </w:style>
  <w:style w:type="character" w:customStyle="1" w:styleId="fontstyle11">
    <w:name w:val="fontstyle11"/>
    <w:basedOn w:val="a0"/>
    <w:autoRedefine/>
    <w:qFormat/>
    <w:rPr>
      <w:rFonts w:ascii="TimesNewRomanPSMT" w:hAnsi="TimesNewRomanPSMT" w:hint="default"/>
      <w:color w:val="000000"/>
      <w:sz w:val="22"/>
      <w:szCs w:val="22"/>
    </w:rPr>
  </w:style>
  <w:style w:type="character" w:customStyle="1" w:styleId="fontstyle41">
    <w:name w:val="fontstyle41"/>
    <w:basedOn w:val="a0"/>
    <w:autoRedefine/>
    <w:qFormat/>
    <w:rPr>
      <w:rFonts w:ascii="TimesNewRomanPSMT" w:hAnsi="TimesNewRomanPSMT" w:hint="default"/>
      <w:color w:val="000000"/>
      <w:sz w:val="20"/>
      <w:szCs w:val="20"/>
    </w:rPr>
  </w:style>
  <w:style w:type="paragraph" w:customStyle="1" w:styleId="cur">
    <w:name w:val="cur"/>
    <w:basedOn w:val="a"/>
    <w:autoRedefine/>
    <w:qFormat/>
    <w:pPr>
      <w:widowControl/>
      <w:spacing w:before="100" w:beforeAutospacing="1" w:after="100" w:afterAutospacing="1"/>
      <w:jc w:val="left"/>
    </w:pPr>
    <w:rPr>
      <w:rFonts w:ascii="宋体" w:hAnsi="宋体" w:cs="宋体"/>
      <w:kern w:val="0"/>
      <w:sz w:val="24"/>
    </w:rPr>
  </w:style>
  <w:style w:type="character" w:customStyle="1" w:styleId="shareboard">
    <w:name w:val="shareboard"/>
    <w:basedOn w:val="a0"/>
    <w:autoRedefine/>
    <w:qFormat/>
  </w:style>
  <w:style w:type="character" w:customStyle="1" w:styleId="msqrt">
    <w:name w:val="msqrt"/>
    <w:basedOn w:val="a0"/>
    <w:autoRedefine/>
    <w:qFormat/>
  </w:style>
  <w:style w:type="paragraph" w:customStyle="1" w:styleId="ql-align-justify">
    <w:name w:val="ql-align-justify"/>
    <w:basedOn w:val="a"/>
    <w:autoRedefine/>
    <w:qFormat/>
    <w:pPr>
      <w:widowControl/>
      <w:spacing w:before="100" w:beforeAutospacing="1" w:after="100" w:afterAutospacing="1"/>
      <w:jc w:val="left"/>
    </w:pPr>
    <w:rPr>
      <w:rFonts w:ascii="宋体" w:hAnsi="宋体" w:cs="宋体"/>
      <w:kern w:val="0"/>
      <w:sz w:val="24"/>
    </w:rPr>
  </w:style>
  <w:style w:type="paragraph" w:customStyle="1" w:styleId="ql-align-center">
    <w:name w:val="ql-align-center"/>
    <w:basedOn w:val="a"/>
    <w:autoRedefine/>
    <w:qFormat/>
    <w:pPr>
      <w:widowControl/>
      <w:spacing w:before="100" w:beforeAutospacing="1" w:after="100" w:afterAutospacing="1"/>
      <w:jc w:val="left"/>
    </w:pPr>
    <w:rPr>
      <w:rFonts w:ascii="宋体" w:hAnsi="宋体" w:cs="宋体"/>
      <w:kern w:val="0"/>
      <w:sz w:val="24"/>
    </w:rPr>
  </w:style>
  <w:style w:type="character" w:customStyle="1" w:styleId="mtext">
    <w:name w:val="mtext"/>
    <w:basedOn w:val="a0"/>
    <w:autoRedefine/>
    <w:qFormat/>
  </w:style>
  <w:style w:type="character" w:customStyle="1" w:styleId="22">
    <w:name w:val="正文文本缩进 2 字符"/>
    <w:basedOn w:val="a0"/>
    <w:link w:val="21"/>
    <w:autoRedefine/>
    <w:uiPriority w:val="99"/>
    <w:semiHidden/>
    <w:qFormat/>
    <w:rPr>
      <w:rFonts w:ascii="Times New Roman" w:eastAsia="宋体" w:hAnsi="Times New Roman" w:cs="Times New Roman"/>
      <w:szCs w:val="24"/>
    </w:rPr>
  </w:style>
  <w:style w:type="character" w:customStyle="1" w:styleId="HTML0">
    <w:name w:val="HTML 预设格式 字符"/>
    <w:basedOn w:val="a0"/>
    <w:link w:val="HTML"/>
    <w:autoRedefine/>
    <w:qFormat/>
    <w:rPr>
      <w:rFonts w:ascii="黑体" w:eastAsia="黑体" w:hAnsi="Courier New" w:cs="Courier New"/>
      <w:color w:val="000000"/>
      <w:kern w:val="0"/>
      <w:sz w:val="20"/>
      <w:szCs w:val="20"/>
    </w:rPr>
  </w:style>
  <w:style w:type="character" w:customStyle="1" w:styleId="rowtit">
    <w:name w:val="rowtit"/>
    <w:basedOn w:val="a0"/>
    <w:autoRedefine/>
    <w:qFormat/>
  </w:style>
  <w:style w:type="character" w:customStyle="1" w:styleId="abstract-text">
    <w:name w:val="abstract-text"/>
    <w:basedOn w:val="a0"/>
    <w:autoRedefine/>
    <w:qFormat/>
  </w:style>
  <w:style w:type="paragraph" w:customStyle="1" w:styleId="keywords">
    <w:name w:val="keywords"/>
    <w:basedOn w:val="a"/>
    <w:autoRedefine/>
    <w:qFormat/>
    <w:pPr>
      <w:widowControl/>
      <w:spacing w:before="100" w:beforeAutospacing="1" w:after="100" w:afterAutospacing="1"/>
      <w:jc w:val="left"/>
    </w:pPr>
    <w:rPr>
      <w:rFonts w:ascii="宋体" w:hAnsi="宋体" w:cs="宋体"/>
      <w:kern w:val="0"/>
      <w:sz w:val="24"/>
    </w:rPr>
  </w:style>
  <w:style w:type="paragraph" w:customStyle="1" w:styleId="code-formula">
    <w:name w:val="code-formula"/>
    <w:basedOn w:val="a"/>
    <w:autoRedefine/>
    <w:qFormat/>
    <w:pPr>
      <w:widowControl/>
      <w:spacing w:before="100" w:beforeAutospacing="1" w:after="100" w:afterAutospacing="1"/>
      <w:jc w:val="left"/>
    </w:pPr>
    <w:rPr>
      <w:rFonts w:ascii="宋体" w:hAnsi="宋体" w:cs="宋体"/>
      <w:kern w:val="0"/>
      <w:sz w:val="24"/>
    </w:rPr>
  </w:style>
  <w:style w:type="character" w:customStyle="1" w:styleId="24">
    <w:name w:val="未处理的提及2"/>
    <w:basedOn w:val="a0"/>
    <w:autoRedefine/>
    <w:uiPriority w:val="99"/>
    <w:semiHidden/>
    <w:unhideWhenUsed/>
    <w:qFormat/>
    <w:rPr>
      <w:color w:val="605E5C"/>
      <w:shd w:val="clear" w:color="auto" w:fill="E1DFDD"/>
    </w:rPr>
  </w:style>
  <w:style w:type="paragraph" w:customStyle="1" w:styleId="Default">
    <w:name w:val="Default"/>
    <w:autoRedefine/>
    <w:uiPriority w:val="99"/>
    <w:unhideWhenUsed/>
    <w:qFormat/>
    <w:pPr>
      <w:widowControl w:val="0"/>
      <w:autoSpaceDE w:val="0"/>
      <w:autoSpaceDN w:val="0"/>
      <w:adjustRightInd w:val="0"/>
    </w:pPr>
    <w:rPr>
      <w:rFonts w:ascii="宋体" w:hAnsi="宋体" w:hint="eastAsia"/>
      <w:color w:val="000000"/>
      <w:sz w:val="24"/>
      <w:szCs w:val="24"/>
    </w:rPr>
  </w:style>
  <w:style w:type="numbering" w:customStyle="1" w:styleId="13">
    <w:name w:val="无列表1"/>
    <w:next w:val="a2"/>
    <w:uiPriority w:val="99"/>
    <w:semiHidden/>
    <w:unhideWhenUsed/>
    <w:rsid w:val="00104A05"/>
  </w:style>
  <w:style w:type="paragraph" w:styleId="TOC">
    <w:name w:val="TOC Heading"/>
    <w:basedOn w:val="1"/>
    <w:next w:val="a"/>
    <w:uiPriority w:val="39"/>
    <w:unhideWhenUsed/>
    <w:qFormat/>
    <w:rsid w:val="00B65A2D"/>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TOC1">
    <w:name w:val="toc 1"/>
    <w:basedOn w:val="a"/>
    <w:next w:val="a"/>
    <w:autoRedefine/>
    <w:uiPriority w:val="39"/>
    <w:unhideWhenUsed/>
    <w:rsid w:val="00B65A2D"/>
  </w:style>
  <w:style w:type="paragraph" w:styleId="TOC2">
    <w:name w:val="toc 2"/>
    <w:basedOn w:val="a"/>
    <w:next w:val="a"/>
    <w:autoRedefine/>
    <w:uiPriority w:val="39"/>
    <w:unhideWhenUsed/>
    <w:rsid w:val="004734F0"/>
    <w:pPr>
      <w:tabs>
        <w:tab w:val="right" w:leader="dot" w:pos="9402"/>
      </w:tabs>
      <w:ind w:leftChars="200" w:left="420"/>
    </w:pPr>
    <w:rPr>
      <w:rFonts w:ascii="黑体" w:eastAsia="黑体" w:hAnsi="黑体"/>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mp"/><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tmp"/><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tmp"/><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tmp"/><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6614BF-1805-498F-BA73-BF7C705B3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30773</Words>
  <Characters>41852</Characters>
  <Application>Microsoft Office Word</Application>
  <DocSecurity>0</DocSecurity>
  <Lines>1101</Lines>
  <Paragraphs>546</Paragraphs>
  <ScaleCrop>false</ScaleCrop>
  <Company>Win10NeT.COM</Company>
  <LinksUpToDate>false</LinksUpToDate>
  <CharactersWithSpaces>72079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漫 漫</cp:lastModifiedBy>
  <cp:revision>24</cp:revision>
  <cp:lastPrinted>2024-04-03T03:07:00Z</cp:lastPrinted>
  <dcterms:created xsi:type="dcterms:W3CDTF">2024-04-01T13:16:00Z</dcterms:created>
  <dcterms:modified xsi:type="dcterms:W3CDTF">2024-04-03T03:10:00Z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AB4334ED5FD54086BA35BE835A757B6F</vt:lpwstr>
  </property>
</Properties>
</file>